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3FD5" w14:textId="77777777" w:rsidR="00945E94" w:rsidRDefault="00945E94" w:rsidP="00945E94">
      <w:pPr>
        <w:jc w:val="center"/>
      </w:pPr>
      <w:r w:rsidRPr="00F44604">
        <w:rPr>
          <w:rFonts w:ascii="Calibri Light" w:hAnsi="Calibri Light" w:cs="Calibri Light"/>
          <w:b/>
          <w:noProof/>
          <w:sz w:val="36"/>
          <w:szCs w:val="36"/>
        </w:rPr>
        <w:drawing>
          <wp:inline distT="0" distB="0" distL="0" distR="0" wp14:anchorId="0B74C567" wp14:editId="19C5B16C">
            <wp:extent cx="3590925"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1285875"/>
                    </a:xfrm>
                    <a:prstGeom prst="rect">
                      <a:avLst/>
                    </a:prstGeom>
                    <a:noFill/>
                    <a:ln>
                      <a:noFill/>
                    </a:ln>
                  </pic:spPr>
                </pic:pic>
              </a:graphicData>
            </a:graphic>
          </wp:inline>
        </w:drawing>
      </w:r>
    </w:p>
    <w:p w14:paraId="33448CF2" w14:textId="77777777" w:rsidR="00945E94" w:rsidRPr="006C4BBD" w:rsidRDefault="00945E94" w:rsidP="00945E94">
      <w:pPr>
        <w:contextualSpacing/>
        <w:rPr>
          <w:rFonts w:ascii="Arial" w:hAnsi="Arial" w:cs="Arial"/>
          <w:sz w:val="24"/>
          <w:szCs w:val="24"/>
        </w:rPr>
      </w:pPr>
    </w:p>
    <w:p w14:paraId="67DFED17" w14:textId="77777777" w:rsidR="00945E94" w:rsidRPr="006C4BBD" w:rsidRDefault="00945E94" w:rsidP="00945E94">
      <w:pPr>
        <w:contextualSpacing/>
        <w:jc w:val="center"/>
        <w:rPr>
          <w:rFonts w:ascii="Arial" w:hAnsi="Arial" w:cs="Arial"/>
          <w:b/>
          <w:bCs/>
          <w:sz w:val="28"/>
          <w:szCs w:val="28"/>
        </w:rPr>
      </w:pPr>
      <w:r w:rsidRPr="006C4BBD">
        <w:rPr>
          <w:rFonts w:ascii="Arial" w:hAnsi="Arial" w:cs="Arial"/>
          <w:b/>
          <w:bCs/>
          <w:sz w:val="28"/>
          <w:szCs w:val="28"/>
        </w:rPr>
        <w:t>RETENTION AND DISPOSAL POLICY</w:t>
      </w:r>
    </w:p>
    <w:p w14:paraId="149768A5" w14:textId="77777777" w:rsidR="00945E94" w:rsidRPr="006C4BBD" w:rsidRDefault="00945E94" w:rsidP="00945E94">
      <w:pPr>
        <w:contextualSpacing/>
        <w:rPr>
          <w:rFonts w:ascii="Arial" w:hAnsi="Arial" w:cs="Arial"/>
          <w:sz w:val="24"/>
          <w:szCs w:val="24"/>
        </w:rPr>
      </w:pPr>
    </w:p>
    <w:p w14:paraId="0F963AE4" w14:textId="77777777" w:rsidR="00945E94" w:rsidRDefault="00945E94" w:rsidP="00945E94">
      <w:pPr>
        <w:contextualSpacing/>
        <w:rPr>
          <w:rFonts w:ascii="Arial" w:hAnsi="Arial" w:cs="Arial"/>
          <w:b/>
          <w:bCs/>
          <w:sz w:val="28"/>
          <w:szCs w:val="28"/>
        </w:rPr>
      </w:pPr>
      <w:r w:rsidRPr="006C4BBD">
        <w:rPr>
          <w:rFonts w:ascii="Arial" w:hAnsi="Arial" w:cs="Arial"/>
          <w:b/>
          <w:bCs/>
          <w:sz w:val="28"/>
          <w:szCs w:val="28"/>
        </w:rPr>
        <w:t xml:space="preserve">1. </w:t>
      </w:r>
      <w:r w:rsidRPr="006C4BBD">
        <w:rPr>
          <w:rFonts w:ascii="Arial" w:hAnsi="Arial" w:cs="Arial"/>
          <w:b/>
          <w:bCs/>
          <w:sz w:val="28"/>
          <w:szCs w:val="28"/>
        </w:rPr>
        <w:tab/>
        <w:t>Introduction</w:t>
      </w:r>
    </w:p>
    <w:p w14:paraId="115DF21B" w14:textId="77777777" w:rsidR="00945E94" w:rsidRPr="006C4BBD" w:rsidRDefault="00945E94" w:rsidP="00945E94">
      <w:pPr>
        <w:contextualSpacing/>
        <w:rPr>
          <w:rFonts w:ascii="Arial" w:hAnsi="Arial" w:cs="Arial"/>
          <w:b/>
          <w:bCs/>
          <w:sz w:val="28"/>
          <w:szCs w:val="28"/>
        </w:rPr>
      </w:pPr>
      <w:r w:rsidRPr="006C4BBD">
        <w:rPr>
          <w:rFonts w:ascii="Arial" w:hAnsi="Arial" w:cs="Arial"/>
          <w:b/>
          <w:bCs/>
          <w:sz w:val="28"/>
          <w:szCs w:val="28"/>
        </w:rPr>
        <w:t xml:space="preserve"> </w:t>
      </w:r>
    </w:p>
    <w:p w14:paraId="5C1DAEE7" w14:textId="77777777" w:rsidR="00945E94" w:rsidRPr="006C4BBD" w:rsidRDefault="00945E94" w:rsidP="00945E94">
      <w:pPr>
        <w:pStyle w:val="ListParagraph"/>
        <w:numPr>
          <w:ilvl w:val="1"/>
          <w:numId w:val="4"/>
        </w:numPr>
        <w:spacing w:after="160"/>
        <w:rPr>
          <w:rFonts w:ascii="Arial" w:hAnsi="Arial" w:cs="Arial"/>
          <w:sz w:val="24"/>
          <w:szCs w:val="24"/>
        </w:rPr>
      </w:pPr>
      <w:r w:rsidRPr="006C4BBD">
        <w:rPr>
          <w:rFonts w:ascii="Arial" w:hAnsi="Arial" w:cs="Arial"/>
          <w:sz w:val="24"/>
          <w:szCs w:val="24"/>
        </w:rPr>
        <w:t>The Police and Crime Commissioner for South Wales is committed to operating in an open and transparent manner.</w:t>
      </w:r>
    </w:p>
    <w:p w14:paraId="79CBBD7D" w14:textId="77777777" w:rsidR="00945E94" w:rsidRPr="006C4BBD" w:rsidRDefault="00945E94" w:rsidP="00945E94">
      <w:pPr>
        <w:pStyle w:val="ListParagraph"/>
        <w:rPr>
          <w:rFonts w:ascii="Arial" w:hAnsi="Arial" w:cs="Arial"/>
          <w:sz w:val="24"/>
          <w:szCs w:val="24"/>
        </w:rPr>
      </w:pPr>
    </w:p>
    <w:p w14:paraId="183161FE" w14:textId="77777777" w:rsidR="00945E94" w:rsidRPr="006C4BBD" w:rsidRDefault="00945E94" w:rsidP="00945E94">
      <w:pPr>
        <w:pStyle w:val="ListParagraph"/>
        <w:numPr>
          <w:ilvl w:val="1"/>
          <w:numId w:val="4"/>
        </w:numPr>
        <w:spacing w:after="160"/>
        <w:rPr>
          <w:rFonts w:ascii="Arial" w:hAnsi="Arial" w:cs="Arial"/>
          <w:sz w:val="24"/>
          <w:szCs w:val="24"/>
        </w:rPr>
      </w:pPr>
      <w:r w:rsidRPr="006C4BBD">
        <w:rPr>
          <w:rFonts w:ascii="Arial" w:hAnsi="Arial" w:cs="Arial"/>
          <w:sz w:val="24"/>
          <w:szCs w:val="24"/>
        </w:rPr>
        <w:t xml:space="preserve">In order to comply with the Freedom of Information Act (FOIA) the Commissioner must ensure that its records are in a sufficient state of readiness to meet the standards necessary to deal effectively with FOI requests. </w:t>
      </w:r>
    </w:p>
    <w:p w14:paraId="3989113C" w14:textId="77777777" w:rsidR="00945E94" w:rsidRPr="006C4BBD" w:rsidRDefault="00945E94" w:rsidP="00945E94">
      <w:pPr>
        <w:ind w:left="720" w:hanging="720"/>
        <w:contextualSpacing/>
        <w:rPr>
          <w:rFonts w:ascii="Arial" w:hAnsi="Arial" w:cs="Arial"/>
          <w:sz w:val="24"/>
          <w:szCs w:val="24"/>
        </w:rPr>
      </w:pPr>
      <w:r w:rsidRPr="006C4BBD">
        <w:rPr>
          <w:rFonts w:ascii="Arial" w:hAnsi="Arial" w:cs="Arial"/>
          <w:sz w:val="24"/>
          <w:szCs w:val="24"/>
        </w:rPr>
        <w:t xml:space="preserve">1.3 </w:t>
      </w:r>
      <w:r>
        <w:rPr>
          <w:rFonts w:ascii="Arial" w:hAnsi="Arial" w:cs="Arial"/>
          <w:sz w:val="24"/>
          <w:szCs w:val="24"/>
        </w:rPr>
        <w:tab/>
      </w:r>
      <w:r w:rsidRPr="006C4BBD">
        <w:rPr>
          <w:rFonts w:ascii="Arial" w:hAnsi="Arial" w:cs="Arial"/>
          <w:sz w:val="24"/>
          <w:szCs w:val="24"/>
        </w:rPr>
        <w:t xml:space="preserve">This retention schedule is designed to support the Commissioner’s corporate governance framework and complies with the standards required by the Information Commissioner, considering various legislative requirements. </w:t>
      </w:r>
    </w:p>
    <w:p w14:paraId="5A66FAF8" w14:textId="77777777" w:rsidR="00945E94" w:rsidRDefault="00945E94" w:rsidP="00945E94">
      <w:pPr>
        <w:contextualSpacing/>
        <w:rPr>
          <w:rFonts w:ascii="Arial" w:hAnsi="Arial" w:cs="Arial"/>
          <w:b/>
          <w:bCs/>
          <w:sz w:val="28"/>
          <w:szCs w:val="28"/>
        </w:rPr>
      </w:pPr>
    </w:p>
    <w:p w14:paraId="3BB6E392" w14:textId="77777777" w:rsidR="00945E94" w:rsidRPr="006C4BBD" w:rsidRDefault="00945E94" w:rsidP="00945E94">
      <w:pPr>
        <w:contextualSpacing/>
        <w:rPr>
          <w:rFonts w:ascii="Arial" w:hAnsi="Arial" w:cs="Arial"/>
          <w:b/>
          <w:bCs/>
          <w:sz w:val="28"/>
          <w:szCs w:val="28"/>
        </w:rPr>
      </w:pPr>
      <w:r w:rsidRPr="006C4BBD">
        <w:rPr>
          <w:rFonts w:ascii="Arial" w:hAnsi="Arial" w:cs="Arial"/>
          <w:b/>
          <w:bCs/>
          <w:sz w:val="28"/>
          <w:szCs w:val="28"/>
        </w:rPr>
        <w:t>2.</w:t>
      </w:r>
      <w:r w:rsidRPr="006C4BBD">
        <w:rPr>
          <w:rFonts w:ascii="Arial" w:hAnsi="Arial" w:cs="Arial"/>
          <w:b/>
          <w:bCs/>
          <w:sz w:val="28"/>
          <w:szCs w:val="28"/>
        </w:rPr>
        <w:tab/>
        <w:t xml:space="preserve">Purpose </w:t>
      </w:r>
    </w:p>
    <w:p w14:paraId="72452BF5" w14:textId="77777777" w:rsidR="00945E94" w:rsidRDefault="00945E94" w:rsidP="00945E94">
      <w:pPr>
        <w:ind w:left="720" w:hanging="720"/>
        <w:contextualSpacing/>
        <w:rPr>
          <w:rFonts w:ascii="Arial" w:hAnsi="Arial" w:cs="Arial"/>
          <w:sz w:val="24"/>
          <w:szCs w:val="24"/>
        </w:rPr>
      </w:pPr>
    </w:p>
    <w:p w14:paraId="62B440A0" w14:textId="77777777" w:rsidR="00945E94" w:rsidRPr="006C4BBD" w:rsidRDefault="00945E94" w:rsidP="00945E94">
      <w:pPr>
        <w:ind w:left="720" w:hanging="720"/>
        <w:contextualSpacing/>
        <w:rPr>
          <w:rFonts w:ascii="Arial" w:hAnsi="Arial" w:cs="Arial"/>
          <w:sz w:val="24"/>
          <w:szCs w:val="24"/>
        </w:rPr>
      </w:pPr>
      <w:r w:rsidRPr="006C4BBD">
        <w:rPr>
          <w:rFonts w:ascii="Arial" w:hAnsi="Arial" w:cs="Arial"/>
          <w:sz w:val="24"/>
          <w:szCs w:val="24"/>
        </w:rPr>
        <w:t>2.1</w:t>
      </w:r>
      <w:r>
        <w:rPr>
          <w:rFonts w:ascii="Arial" w:hAnsi="Arial" w:cs="Arial"/>
          <w:sz w:val="24"/>
          <w:szCs w:val="24"/>
        </w:rPr>
        <w:tab/>
      </w:r>
      <w:r w:rsidRPr="006C4BBD">
        <w:rPr>
          <w:rFonts w:ascii="Arial" w:hAnsi="Arial" w:cs="Arial"/>
          <w:sz w:val="24"/>
          <w:szCs w:val="24"/>
        </w:rPr>
        <w:t xml:space="preserve">The purpose of this schedule is to: - prevent the premature destruction of records - provide consistency of preservation/destruction - improve record management </w:t>
      </w:r>
    </w:p>
    <w:p w14:paraId="3820263F" w14:textId="77777777" w:rsidR="00945E94" w:rsidRDefault="00945E94" w:rsidP="00945E94">
      <w:pPr>
        <w:contextualSpacing/>
        <w:rPr>
          <w:rFonts w:ascii="Arial" w:hAnsi="Arial" w:cs="Arial"/>
          <w:b/>
          <w:bCs/>
          <w:sz w:val="28"/>
          <w:szCs w:val="28"/>
        </w:rPr>
      </w:pPr>
    </w:p>
    <w:p w14:paraId="44681CD9" w14:textId="77777777" w:rsidR="00945E94" w:rsidRPr="006C4BBD" w:rsidRDefault="00945E94" w:rsidP="00945E94">
      <w:pPr>
        <w:contextualSpacing/>
        <w:rPr>
          <w:rFonts w:ascii="Arial" w:hAnsi="Arial" w:cs="Arial"/>
          <w:b/>
          <w:bCs/>
          <w:sz w:val="28"/>
          <w:szCs w:val="28"/>
        </w:rPr>
      </w:pPr>
      <w:r w:rsidRPr="006C4BBD">
        <w:rPr>
          <w:rFonts w:ascii="Arial" w:hAnsi="Arial" w:cs="Arial"/>
          <w:b/>
          <w:bCs/>
          <w:sz w:val="28"/>
          <w:szCs w:val="28"/>
        </w:rPr>
        <w:t>3.</w:t>
      </w:r>
      <w:r w:rsidRPr="006C4BBD">
        <w:rPr>
          <w:rFonts w:ascii="Arial" w:hAnsi="Arial" w:cs="Arial"/>
          <w:b/>
          <w:bCs/>
          <w:sz w:val="28"/>
          <w:szCs w:val="28"/>
        </w:rPr>
        <w:tab/>
        <w:t xml:space="preserve">Retention Schedule </w:t>
      </w:r>
    </w:p>
    <w:p w14:paraId="69278221" w14:textId="77777777" w:rsidR="00945E94" w:rsidRDefault="00945E94" w:rsidP="00945E94">
      <w:pPr>
        <w:ind w:left="720" w:hanging="720"/>
        <w:contextualSpacing/>
        <w:rPr>
          <w:rFonts w:ascii="Arial" w:hAnsi="Arial" w:cs="Arial"/>
          <w:sz w:val="24"/>
          <w:szCs w:val="24"/>
        </w:rPr>
      </w:pPr>
    </w:p>
    <w:p w14:paraId="2BB808E7" w14:textId="77777777" w:rsidR="00945E94" w:rsidRPr="006C4BBD" w:rsidRDefault="00945E94" w:rsidP="00945E94">
      <w:pPr>
        <w:ind w:left="720" w:hanging="720"/>
        <w:contextualSpacing/>
        <w:rPr>
          <w:rFonts w:ascii="Arial" w:hAnsi="Arial" w:cs="Arial"/>
          <w:sz w:val="24"/>
          <w:szCs w:val="24"/>
        </w:rPr>
      </w:pPr>
      <w:r w:rsidRPr="006C4BBD">
        <w:rPr>
          <w:rFonts w:ascii="Arial" w:hAnsi="Arial" w:cs="Arial"/>
          <w:sz w:val="24"/>
          <w:szCs w:val="24"/>
        </w:rPr>
        <w:t>3.1</w:t>
      </w:r>
      <w:r>
        <w:rPr>
          <w:rFonts w:ascii="Arial" w:hAnsi="Arial" w:cs="Arial"/>
          <w:sz w:val="24"/>
          <w:szCs w:val="24"/>
        </w:rPr>
        <w:tab/>
      </w:r>
      <w:r w:rsidRPr="006C4BBD">
        <w:rPr>
          <w:rFonts w:ascii="Arial" w:hAnsi="Arial" w:cs="Arial"/>
          <w:sz w:val="24"/>
          <w:szCs w:val="24"/>
        </w:rPr>
        <w:t xml:space="preserve">All records held by the Commissioner should be retained for the periods shown in the attached schedule. The Chief of Staff will be responsible for ensuring that all records held by the Commissioner are kept for the appropriate length of time and are destroyed according to the time specified in the attached retention schedule. </w:t>
      </w:r>
    </w:p>
    <w:p w14:paraId="4E3A4262" w14:textId="77777777" w:rsidR="00945E94" w:rsidRDefault="00945E94" w:rsidP="00945E94">
      <w:pPr>
        <w:ind w:left="720" w:hanging="720"/>
        <w:contextualSpacing/>
        <w:rPr>
          <w:rFonts w:ascii="Arial" w:hAnsi="Arial" w:cs="Arial"/>
          <w:sz w:val="24"/>
          <w:szCs w:val="24"/>
        </w:rPr>
      </w:pPr>
    </w:p>
    <w:p w14:paraId="2C1199D8" w14:textId="77777777" w:rsidR="00945E94" w:rsidRPr="006C4BBD" w:rsidRDefault="00945E94" w:rsidP="00945E94">
      <w:pPr>
        <w:ind w:left="720" w:hanging="720"/>
        <w:contextualSpacing/>
        <w:rPr>
          <w:rFonts w:ascii="Arial" w:hAnsi="Arial" w:cs="Arial"/>
          <w:sz w:val="24"/>
          <w:szCs w:val="24"/>
        </w:rPr>
      </w:pPr>
      <w:r w:rsidRPr="006C4BBD">
        <w:rPr>
          <w:rFonts w:ascii="Arial" w:hAnsi="Arial" w:cs="Arial"/>
          <w:sz w:val="24"/>
          <w:szCs w:val="24"/>
        </w:rPr>
        <w:lastRenderedPageBreak/>
        <w:t>3.2</w:t>
      </w:r>
      <w:r>
        <w:rPr>
          <w:rFonts w:ascii="Arial" w:hAnsi="Arial" w:cs="Arial"/>
          <w:sz w:val="24"/>
          <w:szCs w:val="24"/>
        </w:rPr>
        <w:tab/>
      </w:r>
      <w:r w:rsidRPr="006C4BBD">
        <w:rPr>
          <w:rFonts w:ascii="Arial" w:hAnsi="Arial" w:cs="Arial"/>
          <w:sz w:val="24"/>
          <w:szCs w:val="24"/>
        </w:rPr>
        <w:t xml:space="preserve">All retention periods are given in whole years and are from the end of the financial year to which the records relate. Records should be disposed of by shredding / arranging for collection as confidential waste for destruction by the appropriate body and this should also include all back-up copies on alternative media. </w:t>
      </w:r>
    </w:p>
    <w:p w14:paraId="3A47D10E" w14:textId="77777777" w:rsidR="00945E94" w:rsidRDefault="00945E94" w:rsidP="00945E94">
      <w:pPr>
        <w:ind w:left="720" w:hanging="720"/>
        <w:contextualSpacing/>
        <w:rPr>
          <w:rFonts w:ascii="Arial" w:hAnsi="Arial" w:cs="Arial"/>
          <w:sz w:val="24"/>
          <w:szCs w:val="24"/>
        </w:rPr>
      </w:pPr>
    </w:p>
    <w:p w14:paraId="702BDAE7" w14:textId="77777777" w:rsidR="00945E94" w:rsidRPr="006C4BBD" w:rsidRDefault="00945E94" w:rsidP="00945E94">
      <w:pPr>
        <w:ind w:left="720" w:hanging="720"/>
        <w:contextualSpacing/>
        <w:rPr>
          <w:rFonts w:ascii="Arial" w:hAnsi="Arial" w:cs="Arial"/>
          <w:sz w:val="24"/>
          <w:szCs w:val="24"/>
        </w:rPr>
      </w:pPr>
      <w:r w:rsidRPr="006C4BBD">
        <w:rPr>
          <w:rFonts w:ascii="Arial" w:hAnsi="Arial" w:cs="Arial"/>
          <w:sz w:val="24"/>
          <w:szCs w:val="24"/>
        </w:rPr>
        <w:t>3.3</w:t>
      </w:r>
      <w:r>
        <w:rPr>
          <w:rFonts w:ascii="Arial" w:hAnsi="Arial" w:cs="Arial"/>
          <w:sz w:val="24"/>
          <w:szCs w:val="24"/>
        </w:rPr>
        <w:tab/>
      </w:r>
      <w:r w:rsidRPr="006C4BBD">
        <w:rPr>
          <w:rFonts w:ascii="Arial" w:hAnsi="Arial" w:cs="Arial"/>
          <w:sz w:val="24"/>
          <w:szCs w:val="24"/>
        </w:rPr>
        <w:t xml:space="preserve">Note: Whenever there is a possibility of litigation or a request under the Freedom of Information Act, the records that are likely to be affected should not be amended or disposed of until the threat of litigation has ended or the appeal processes under the Freedom of Information Act have been exhausted. Retention and Disposal Schedule 2 of 11 </w:t>
      </w:r>
    </w:p>
    <w:p w14:paraId="5D79C16F" w14:textId="77777777" w:rsidR="00945E94" w:rsidRDefault="00945E94" w:rsidP="00945E94">
      <w:pPr>
        <w:ind w:left="720" w:hanging="720"/>
        <w:contextualSpacing/>
        <w:rPr>
          <w:rFonts w:ascii="Arial" w:hAnsi="Arial" w:cs="Arial"/>
          <w:sz w:val="24"/>
          <w:szCs w:val="24"/>
        </w:rPr>
      </w:pPr>
    </w:p>
    <w:p w14:paraId="22FEA05C" w14:textId="77777777" w:rsidR="00945E94" w:rsidRDefault="00945E94" w:rsidP="00945E94">
      <w:pPr>
        <w:ind w:left="720" w:hanging="720"/>
        <w:contextualSpacing/>
        <w:rPr>
          <w:rFonts w:ascii="Arial" w:hAnsi="Arial" w:cs="Arial"/>
          <w:sz w:val="24"/>
          <w:szCs w:val="24"/>
        </w:rPr>
      </w:pPr>
      <w:r w:rsidRPr="006C4BBD">
        <w:rPr>
          <w:rFonts w:ascii="Arial" w:hAnsi="Arial" w:cs="Arial"/>
          <w:sz w:val="24"/>
          <w:szCs w:val="24"/>
        </w:rPr>
        <w:t>3.4</w:t>
      </w:r>
      <w:r>
        <w:rPr>
          <w:rFonts w:ascii="Arial" w:hAnsi="Arial" w:cs="Arial"/>
          <w:sz w:val="24"/>
          <w:szCs w:val="24"/>
        </w:rPr>
        <w:tab/>
      </w:r>
      <w:r w:rsidRPr="006C4BBD">
        <w:rPr>
          <w:rFonts w:ascii="Arial" w:hAnsi="Arial" w:cs="Arial"/>
          <w:sz w:val="24"/>
          <w:szCs w:val="24"/>
        </w:rPr>
        <w:t>The retention period specified in the attached schedule does not mean that the document/or information should without exception be destroyed after the set date. The retention period specifies the latest date to re-evaluate the information. At the end of a retention period the main user, in conjunction with the Chief of Staff will:</w:t>
      </w:r>
    </w:p>
    <w:p w14:paraId="1D5AA584" w14:textId="77777777" w:rsidR="00945E94" w:rsidRDefault="00945E94" w:rsidP="00945E94">
      <w:pPr>
        <w:ind w:left="720" w:hanging="720"/>
        <w:contextualSpacing/>
        <w:rPr>
          <w:rFonts w:ascii="Arial" w:hAnsi="Arial" w:cs="Arial"/>
          <w:sz w:val="24"/>
          <w:szCs w:val="24"/>
        </w:rPr>
      </w:pPr>
      <w:r w:rsidRPr="006C4BBD">
        <w:rPr>
          <w:rFonts w:ascii="Arial" w:hAnsi="Arial" w:cs="Arial"/>
          <w:sz w:val="24"/>
          <w:szCs w:val="24"/>
        </w:rPr>
        <w:t xml:space="preserve"> </w:t>
      </w:r>
    </w:p>
    <w:p w14:paraId="398C865B" w14:textId="77777777" w:rsidR="00945E94" w:rsidRDefault="00945E94" w:rsidP="00945E94">
      <w:pPr>
        <w:ind w:left="720"/>
        <w:contextualSpacing/>
        <w:rPr>
          <w:rFonts w:ascii="Arial" w:hAnsi="Arial" w:cs="Arial"/>
          <w:sz w:val="24"/>
          <w:szCs w:val="24"/>
        </w:rPr>
      </w:pPr>
      <w:r>
        <w:rPr>
          <w:rFonts w:ascii="Arial" w:hAnsi="Arial" w:cs="Arial"/>
          <w:sz w:val="24"/>
          <w:szCs w:val="24"/>
        </w:rPr>
        <w:t>-</w:t>
      </w:r>
      <w:r>
        <w:rPr>
          <w:rFonts w:ascii="Arial" w:hAnsi="Arial" w:cs="Arial"/>
          <w:sz w:val="24"/>
          <w:szCs w:val="24"/>
        </w:rPr>
        <w:tab/>
      </w:r>
      <w:r w:rsidRPr="006C4BBD">
        <w:rPr>
          <w:rFonts w:ascii="Arial" w:hAnsi="Arial" w:cs="Arial"/>
          <w:sz w:val="24"/>
          <w:szCs w:val="24"/>
        </w:rPr>
        <w:t>evaluate the business ‘value’ of the document/information; and</w:t>
      </w:r>
    </w:p>
    <w:p w14:paraId="5F0B1CE2" w14:textId="77777777" w:rsidR="00945E94" w:rsidRPr="006C4BBD" w:rsidRDefault="00945E94" w:rsidP="00945E94">
      <w:pPr>
        <w:ind w:left="1440" w:hanging="720"/>
        <w:contextualSpacing/>
        <w:rPr>
          <w:rFonts w:ascii="Arial" w:hAnsi="Arial" w:cs="Arial"/>
          <w:sz w:val="24"/>
          <w:szCs w:val="24"/>
        </w:rPr>
      </w:pPr>
      <w:r>
        <w:rPr>
          <w:rFonts w:ascii="Arial" w:hAnsi="Arial" w:cs="Arial"/>
          <w:sz w:val="24"/>
          <w:szCs w:val="24"/>
        </w:rPr>
        <w:t>-</w:t>
      </w:r>
      <w:r>
        <w:rPr>
          <w:rFonts w:ascii="Arial" w:hAnsi="Arial" w:cs="Arial"/>
          <w:sz w:val="24"/>
          <w:szCs w:val="24"/>
        </w:rPr>
        <w:tab/>
      </w:r>
      <w:r w:rsidRPr="006C4BBD">
        <w:rPr>
          <w:rFonts w:ascii="Arial" w:hAnsi="Arial" w:cs="Arial"/>
          <w:sz w:val="24"/>
          <w:szCs w:val="24"/>
        </w:rPr>
        <w:t xml:space="preserve">either destroy the document/information or if applicable, set a further retention period. </w:t>
      </w:r>
    </w:p>
    <w:p w14:paraId="48600369" w14:textId="77777777" w:rsidR="00945E94" w:rsidRDefault="00945E94" w:rsidP="00945E94">
      <w:pPr>
        <w:ind w:left="720" w:hanging="720"/>
        <w:contextualSpacing/>
        <w:rPr>
          <w:rFonts w:ascii="Arial" w:hAnsi="Arial" w:cs="Arial"/>
          <w:sz w:val="24"/>
          <w:szCs w:val="24"/>
        </w:rPr>
      </w:pPr>
    </w:p>
    <w:p w14:paraId="266FAFE8" w14:textId="77777777" w:rsidR="00945E94" w:rsidRPr="006C4BBD" w:rsidRDefault="00945E94" w:rsidP="00945E94">
      <w:pPr>
        <w:ind w:left="720" w:hanging="720"/>
        <w:contextualSpacing/>
        <w:rPr>
          <w:rFonts w:ascii="Arial" w:hAnsi="Arial" w:cs="Arial"/>
          <w:sz w:val="24"/>
          <w:szCs w:val="24"/>
        </w:rPr>
      </w:pPr>
      <w:r w:rsidRPr="006C4BBD">
        <w:rPr>
          <w:rFonts w:ascii="Arial" w:hAnsi="Arial" w:cs="Arial"/>
          <w:sz w:val="24"/>
          <w:szCs w:val="24"/>
        </w:rPr>
        <w:t>3.5</w:t>
      </w:r>
      <w:r>
        <w:rPr>
          <w:rFonts w:ascii="Arial" w:hAnsi="Arial" w:cs="Arial"/>
          <w:sz w:val="24"/>
          <w:szCs w:val="24"/>
        </w:rPr>
        <w:tab/>
      </w:r>
      <w:r w:rsidRPr="006C4BBD">
        <w:rPr>
          <w:rFonts w:ascii="Arial" w:hAnsi="Arial" w:cs="Arial"/>
          <w:sz w:val="24"/>
          <w:szCs w:val="24"/>
        </w:rPr>
        <w:t xml:space="preserve">Where appropriate, information can be retained by other means, such as, micro-fiche, magnetic tape, computer disk or off-site storage. It is not necessary to make information stored in this way ‘instantly’ retrievable. It will be sufficient to ensure that information is accessible through the Commissioner’s systems. </w:t>
      </w:r>
    </w:p>
    <w:p w14:paraId="25BC2C2D" w14:textId="77777777" w:rsidR="00945E94" w:rsidRDefault="00945E94" w:rsidP="00945E94">
      <w:pPr>
        <w:contextualSpacing/>
        <w:rPr>
          <w:rFonts w:ascii="Arial" w:hAnsi="Arial" w:cs="Arial"/>
          <w:b/>
          <w:bCs/>
          <w:sz w:val="28"/>
          <w:szCs w:val="28"/>
        </w:rPr>
      </w:pPr>
    </w:p>
    <w:p w14:paraId="3EF78C78" w14:textId="77777777" w:rsidR="00945E94" w:rsidRPr="006C4BBD" w:rsidRDefault="00945E94" w:rsidP="00945E94">
      <w:pPr>
        <w:contextualSpacing/>
        <w:rPr>
          <w:rFonts w:ascii="Arial" w:hAnsi="Arial" w:cs="Arial"/>
          <w:b/>
          <w:bCs/>
          <w:sz w:val="28"/>
          <w:szCs w:val="28"/>
        </w:rPr>
      </w:pPr>
      <w:r w:rsidRPr="006C4BBD">
        <w:rPr>
          <w:rFonts w:ascii="Arial" w:hAnsi="Arial" w:cs="Arial"/>
          <w:b/>
          <w:bCs/>
          <w:sz w:val="28"/>
          <w:szCs w:val="28"/>
        </w:rPr>
        <w:t>4.</w:t>
      </w:r>
      <w:r>
        <w:rPr>
          <w:rFonts w:ascii="Arial" w:hAnsi="Arial" w:cs="Arial"/>
          <w:b/>
          <w:bCs/>
          <w:sz w:val="28"/>
          <w:szCs w:val="28"/>
        </w:rPr>
        <w:tab/>
      </w:r>
      <w:r w:rsidRPr="006C4BBD">
        <w:rPr>
          <w:rFonts w:ascii="Arial" w:hAnsi="Arial" w:cs="Arial"/>
          <w:b/>
          <w:bCs/>
          <w:sz w:val="28"/>
          <w:szCs w:val="28"/>
        </w:rPr>
        <w:t xml:space="preserve">Standard Operating Procedure (SOP) </w:t>
      </w:r>
    </w:p>
    <w:p w14:paraId="39D4B46E" w14:textId="77777777" w:rsidR="00945E94" w:rsidRDefault="00945E94" w:rsidP="00945E94">
      <w:pPr>
        <w:ind w:left="720" w:hanging="720"/>
        <w:contextualSpacing/>
        <w:rPr>
          <w:rFonts w:ascii="Arial" w:hAnsi="Arial" w:cs="Arial"/>
          <w:sz w:val="24"/>
          <w:szCs w:val="24"/>
        </w:rPr>
      </w:pPr>
    </w:p>
    <w:p w14:paraId="301ABBD3" w14:textId="77777777" w:rsidR="00945E94" w:rsidRDefault="00945E94" w:rsidP="00945E94">
      <w:pPr>
        <w:ind w:left="720" w:hanging="720"/>
        <w:contextualSpacing/>
        <w:rPr>
          <w:rFonts w:ascii="Arial" w:hAnsi="Arial" w:cs="Arial"/>
          <w:sz w:val="24"/>
          <w:szCs w:val="24"/>
        </w:rPr>
      </w:pPr>
      <w:r w:rsidRPr="006C4BBD">
        <w:rPr>
          <w:rFonts w:ascii="Arial" w:hAnsi="Arial" w:cs="Arial"/>
          <w:sz w:val="24"/>
          <w:szCs w:val="24"/>
        </w:rPr>
        <w:t>4.1</w:t>
      </w:r>
      <w:r>
        <w:rPr>
          <w:rFonts w:ascii="Arial" w:hAnsi="Arial" w:cs="Arial"/>
          <w:sz w:val="24"/>
          <w:szCs w:val="24"/>
        </w:rPr>
        <w:tab/>
      </w:r>
      <w:r w:rsidRPr="006C4BBD">
        <w:rPr>
          <w:rFonts w:ascii="Arial" w:hAnsi="Arial" w:cs="Arial"/>
          <w:sz w:val="24"/>
          <w:szCs w:val="24"/>
        </w:rPr>
        <w:t>This applies to records which do not need to be kept at all. Information, which is duplicated, unimportant or of short term use can be destroyed under the Standard Operating Procedure, including:</w:t>
      </w:r>
    </w:p>
    <w:p w14:paraId="0CA45BA8" w14:textId="77777777" w:rsidR="00945E94" w:rsidRDefault="00945E94" w:rsidP="00945E94">
      <w:pPr>
        <w:ind w:left="720" w:hanging="720"/>
        <w:contextualSpacing/>
        <w:rPr>
          <w:rFonts w:ascii="Arial" w:hAnsi="Arial" w:cs="Arial"/>
          <w:sz w:val="24"/>
          <w:szCs w:val="24"/>
        </w:rPr>
      </w:pPr>
    </w:p>
    <w:p w14:paraId="185CF2E2" w14:textId="77777777" w:rsidR="00945E94" w:rsidRDefault="00945E94" w:rsidP="00945E94">
      <w:pPr>
        <w:ind w:left="720"/>
        <w:contextualSpacing/>
        <w:rPr>
          <w:rFonts w:ascii="Arial" w:hAnsi="Arial" w:cs="Arial"/>
          <w:sz w:val="24"/>
          <w:szCs w:val="24"/>
        </w:rPr>
      </w:pPr>
      <w:r w:rsidRPr="006C4BBD">
        <w:rPr>
          <w:rFonts w:ascii="Arial" w:hAnsi="Arial" w:cs="Arial"/>
          <w:sz w:val="24"/>
          <w:szCs w:val="24"/>
        </w:rPr>
        <w:t>-</w:t>
      </w:r>
      <w:r>
        <w:rPr>
          <w:rFonts w:ascii="Arial" w:hAnsi="Arial" w:cs="Arial"/>
          <w:sz w:val="24"/>
          <w:szCs w:val="24"/>
        </w:rPr>
        <w:tab/>
      </w:r>
      <w:r w:rsidRPr="006C4BBD">
        <w:rPr>
          <w:rFonts w:ascii="Arial" w:hAnsi="Arial" w:cs="Arial"/>
          <w:sz w:val="24"/>
          <w:szCs w:val="24"/>
        </w:rPr>
        <w:t>compliments slips</w:t>
      </w:r>
    </w:p>
    <w:p w14:paraId="40DE7A14" w14:textId="77777777" w:rsidR="00945E94" w:rsidRDefault="00945E94" w:rsidP="00945E94">
      <w:pPr>
        <w:ind w:left="720"/>
        <w:contextualSpacing/>
        <w:rPr>
          <w:rFonts w:ascii="Arial" w:hAnsi="Arial" w:cs="Arial"/>
          <w:sz w:val="24"/>
          <w:szCs w:val="24"/>
        </w:rPr>
      </w:pPr>
      <w:r>
        <w:rPr>
          <w:rFonts w:ascii="Arial" w:hAnsi="Arial" w:cs="Arial"/>
          <w:sz w:val="24"/>
          <w:szCs w:val="24"/>
        </w:rPr>
        <w:t>-</w:t>
      </w:r>
      <w:r>
        <w:rPr>
          <w:rFonts w:ascii="Arial" w:hAnsi="Arial" w:cs="Arial"/>
          <w:sz w:val="24"/>
          <w:szCs w:val="24"/>
        </w:rPr>
        <w:tab/>
      </w:r>
      <w:r w:rsidRPr="006C4BBD">
        <w:rPr>
          <w:rFonts w:ascii="Arial" w:hAnsi="Arial" w:cs="Arial"/>
          <w:sz w:val="24"/>
          <w:szCs w:val="24"/>
        </w:rPr>
        <w:t xml:space="preserve">catalogues , magazines, newsletters and trade journals </w:t>
      </w:r>
    </w:p>
    <w:p w14:paraId="31FE3106" w14:textId="77777777" w:rsidR="00945E94" w:rsidRDefault="00945E94" w:rsidP="00945E94">
      <w:pPr>
        <w:ind w:left="720"/>
        <w:contextualSpacing/>
        <w:rPr>
          <w:rFonts w:ascii="Arial" w:hAnsi="Arial" w:cs="Arial"/>
          <w:sz w:val="24"/>
          <w:szCs w:val="24"/>
        </w:rPr>
      </w:pPr>
      <w:r w:rsidRPr="006C4BBD">
        <w:rPr>
          <w:rFonts w:ascii="Arial" w:hAnsi="Arial" w:cs="Arial"/>
          <w:sz w:val="24"/>
          <w:szCs w:val="24"/>
        </w:rPr>
        <w:t xml:space="preserve">- </w:t>
      </w:r>
      <w:r>
        <w:rPr>
          <w:rFonts w:ascii="Arial" w:hAnsi="Arial" w:cs="Arial"/>
          <w:sz w:val="24"/>
          <w:szCs w:val="24"/>
        </w:rPr>
        <w:tab/>
      </w:r>
      <w:r w:rsidRPr="006C4BBD">
        <w:rPr>
          <w:rFonts w:ascii="Arial" w:hAnsi="Arial" w:cs="Arial"/>
          <w:sz w:val="24"/>
          <w:szCs w:val="24"/>
        </w:rPr>
        <w:t xml:space="preserve">telephone message slips </w:t>
      </w:r>
    </w:p>
    <w:p w14:paraId="7FAB9243" w14:textId="77777777" w:rsidR="00945E94" w:rsidRDefault="00945E94" w:rsidP="00945E94">
      <w:pPr>
        <w:ind w:left="720"/>
        <w:contextualSpacing/>
        <w:rPr>
          <w:rFonts w:ascii="Arial" w:hAnsi="Arial" w:cs="Arial"/>
          <w:sz w:val="24"/>
          <w:szCs w:val="24"/>
        </w:rPr>
      </w:pPr>
      <w:r w:rsidRPr="006C4BBD">
        <w:rPr>
          <w:rFonts w:ascii="Arial" w:hAnsi="Arial" w:cs="Arial"/>
          <w:sz w:val="24"/>
          <w:szCs w:val="24"/>
        </w:rPr>
        <w:t xml:space="preserve">- </w:t>
      </w:r>
      <w:r>
        <w:rPr>
          <w:rFonts w:ascii="Arial" w:hAnsi="Arial" w:cs="Arial"/>
          <w:sz w:val="24"/>
          <w:szCs w:val="24"/>
        </w:rPr>
        <w:tab/>
      </w:r>
      <w:r w:rsidRPr="006C4BBD">
        <w:rPr>
          <w:rFonts w:ascii="Arial" w:hAnsi="Arial" w:cs="Arial"/>
          <w:sz w:val="24"/>
          <w:szCs w:val="24"/>
        </w:rPr>
        <w:t xml:space="preserve">non-acceptance of invitations </w:t>
      </w:r>
    </w:p>
    <w:p w14:paraId="7417016F" w14:textId="77777777" w:rsidR="00945E94" w:rsidRDefault="00945E94" w:rsidP="00945E94">
      <w:pPr>
        <w:ind w:left="720"/>
        <w:contextualSpacing/>
        <w:rPr>
          <w:rFonts w:ascii="Arial" w:hAnsi="Arial" w:cs="Arial"/>
          <w:sz w:val="24"/>
          <w:szCs w:val="24"/>
        </w:rPr>
      </w:pPr>
      <w:r w:rsidRPr="006C4BBD">
        <w:rPr>
          <w:rFonts w:ascii="Arial" w:hAnsi="Arial" w:cs="Arial"/>
          <w:sz w:val="24"/>
          <w:szCs w:val="24"/>
        </w:rPr>
        <w:t xml:space="preserve">- </w:t>
      </w:r>
      <w:r>
        <w:rPr>
          <w:rFonts w:ascii="Arial" w:hAnsi="Arial" w:cs="Arial"/>
          <w:sz w:val="24"/>
          <w:szCs w:val="24"/>
        </w:rPr>
        <w:tab/>
      </w:r>
      <w:r w:rsidRPr="006C4BBD">
        <w:rPr>
          <w:rFonts w:ascii="Arial" w:hAnsi="Arial" w:cs="Arial"/>
          <w:sz w:val="24"/>
          <w:szCs w:val="24"/>
        </w:rPr>
        <w:t>trivial e-messages or notes not related to Commissioner business</w:t>
      </w:r>
    </w:p>
    <w:p w14:paraId="319EEB26" w14:textId="77777777" w:rsidR="00945E94" w:rsidRDefault="00945E94" w:rsidP="00945E94">
      <w:pPr>
        <w:ind w:left="1440" w:hanging="720"/>
        <w:contextualSpacing/>
        <w:rPr>
          <w:rFonts w:ascii="Arial" w:hAnsi="Arial" w:cs="Arial"/>
          <w:sz w:val="24"/>
          <w:szCs w:val="24"/>
        </w:rPr>
      </w:pPr>
      <w:r w:rsidRPr="006C4BBD">
        <w:rPr>
          <w:rFonts w:ascii="Arial" w:hAnsi="Arial" w:cs="Arial"/>
          <w:sz w:val="24"/>
          <w:szCs w:val="24"/>
        </w:rPr>
        <w:t xml:space="preserve">- </w:t>
      </w:r>
      <w:r>
        <w:rPr>
          <w:rFonts w:ascii="Arial" w:hAnsi="Arial" w:cs="Arial"/>
          <w:sz w:val="24"/>
          <w:szCs w:val="24"/>
        </w:rPr>
        <w:tab/>
      </w:r>
      <w:r w:rsidRPr="006C4BBD">
        <w:rPr>
          <w:rFonts w:ascii="Arial" w:hAnsi="Arial" w:cs="Arial"/>
          <w:sz w:val="24"/>
          <w:szCs w:val="24"/>
        </w:rPr>
        <w:t xml:space="preserve">requests for stock information such as maps, plans or marketing material </w:t>
      </w:r>
    </w:p>
    <w:p w14:paraId="38AFD2F8" w14:textId="77777777" w:rsidR="00945E94" w:rsidRDefault="00945E94" w:rsidP="00945E94">
      <w:pPr>
        <w:ind w:left="1440" w:hanging="720"/>
        <w:contextualSpacing/>
        <w:rPr>
          <w:rFonts w:ascii="Arial" w:hAnsi="Arial" w:cs="Arial"/>
          <w:sz w:val="24"/>
          <w:szCs w:val="24"/>
        </w:rPr>
      </w:pPr>
      <w:r w:rsidRPr="006C4BBD">
        <w:rPr>
          <w:rFonts w:ascii="Arial" w:hAnsi="Arial" w:cs="Arial"/>
          <w:sz w:val="24"/>
          <w:szCs w:val="24"/>
        </w:rPr>
        <w:t xml:space="preserve">- </w:t>
      </w:r>
      <w:r>
        <w:rPr>
          <w:rFonts w:ascii="Arial" w:hAnsi="Arial" w:cs="Arial"/>
          <w:sz w:val="24"/>
          <w:szCs w:val="24"/>
        </w:rPr>
        <w:tab/>
      </w:r>
      <w:r w:rsidRPr="006C4BBD">
        <w:rPr>
          <w:rFonts w:ascii="Arial" w:hAnsi="Arial" w:cs="Arial"/>
          <w:sz w:val="24"/>
          <w:szCs w:val="24"/>
        </w:rPr>
        <w:t>out of date distribution lists - working papers which lead to a final report</w:t>
      </w:r>
    </w:p>
    <w:p w14:paraId="4C3D367B" w14:textId="77777777" w:rsidR="00945E94" w:rsidRDefault="00945E94" w:rsidP="00945E94">
      <w:pPr>
        <w:ind w:left="1440" w:hanging="720"/>
        <w:contextualSpacing/>
        <w:rPr>
          <w:rFonts w:ascii="Arial" w:hAnsi="Arial" w:cs="Arial"/>
          <w:sz w:val="24"/>
          <w:szCs w:val="24"/>
        </w:rPr>
      </w:pPr>
      <w:r w:rsidRPr="006C4BBD">
        <w:rPr>
          <w:rFonts w:ascii="Arial" w:hAnsi="Arial" w:cs="Arial"/>
          <w:sz w:val="24"/>
          <w:szCs w:val="24"/>
        </w:rPr>
        <w:t xml:space="preserve">- </w:t>
      </w:r>
      <w:r>
        <w:rPr>
          <w:rFonts w:ascii="Arial" w:hAnsi="Arial" w:cs="Arial"/>
          <w:sz w:val="24"/>
          <w:szCs w:val="24"/>
        </w:rPr>
        <w:tab/>
      </w:r>
      <w:r w:rsidRPr="006C4BBD">
        <w:rPr>
          <w:rFonts w:ascii="Arial" w:hAnsi="Arial" w:cs="Arial"/>
          <w:sz w:val="24"/>
          <w:szCs w:val="24"/>
        </w:rPr>
        <w:t>duplicated and superseded material such as stationery, manuals, drafts, address books and reference copies of annual reports</w:t>
      </w:r>
    </w:p>
    <w:p w14:paraId="635FE3F9" w14:textId="77777777" w:rsidR="00945E94" w:rsidRPr="006C4BBD" w:rsidRDefault="00945E94" w:rsidP="00945E94">
      <w:pPr>
        <w:ind w:left="1440" w:hanging="720"/>
        <w:contextualSpacing/>
        <w:rPr>
          <w:rFonts w:ascii="Arial" w:hAnsi="Arial" w:cs="Arial"/>
          <w:sz w:val="24"/>
          <w:szCs w:val="24"/>
        </w:rPr>
      </w:pPr>
      <w:r w:rsidRPr="006C4BBD">
        <w:rPr>
          <w:rFonts w:ascii="Arial" w:hAnsi="Arial" w:cs="Arial"/>
          <w:sz w:val="24"/>
          <w:szCs w:val="24"/>
        </w:rPr>
        <w:lastRenderedPageBreak/>
        <w:t xml:space="preserve">- </w:t>
      </w:r>
      <w:r>
        <w:rPr>
          <w:rFonts w:ascii="Arial" w:hAnsi="Arial" w:cs="Arial"/>
          <w:sz w:val="24"/>
          <w:szCs w:val="24"/>
        </w:rPr>
        <w:tab/>
      </w:r>
      <w:r w:rsidRPr="006C4BBD">
        <w:rPr>
          <w:rFonts w:ascii="Arial" w:hAnsi="Arial" w:cs="Arial"/>
          <w:sz w:val="24"/>
          <w:szCs w:val="24"/>
        </w:rPr>
        <w:t xml:space="preserve">e-copies of documents where a hard copy has been printed and filed </w:t>
      </w:r>
    </w:p>
    <w:p w14:paraId="70B9B8BF" w14:textId="77777777" w:rsidR="00945E94" w:rsidRDefault="00945E94" w:rsidP="00945E94">
      <w:pPr>
        <w:ind w:left="720" w:hanging="720"/>
        <w:contextualSpacing/>
        <w:rPr>
          <w:rFonts w:ascii="Arial" w:hAnsi="Arial" w:cs="Arial"/>
          <w:sz w:val="24"/>
          <w:szCs w:val="24"/>
        </w:rPr>
      </w:pPr>
    </w:p>
    <w:p w14:paraId="1FF169CE" w14:textId="77777777" w:rsidR="00945E94" w:rsidRPr="006C4BBD" w:rsidRDefault="00945E94" w:rsidP="00945E94">
      <w:pPr>
        <w:ind w:left="720" w:hanging="720"/>
        <w:contextualSpacing/>
        <w:rPr>
          <w:rFonts w:ascii="Arial" w:hAnsi="Arial" w:cs="Arial"/>
          <w:sz w:val="24"/>
          <w:szCs w:val="24"/>
        </w:rPr>
      </w:pPr>
      <w:r w:rsidRPr="006C4BBD">
        <w:rPr>
          <w:rFonts w:ascii="Arial" w:hAnsi="Arial" w:cs="Arial"/>
          <w:sz w:val="24"/>
          <w:szCs w:val="24"/>
        </w:rPr>
        <w:t>4.2</w:t>
      </w:r>
      <w:r>
        <w:rPr>
          <w:rFonts w:ascii="Arial" w:hAnsi="Arial" w:cs="Arial"/>
          <w:sz w:val="24"/>
          <w:szCs w:val="24"/>
        </w:rPr>
        <w:tab/>
      </w:r>
      <w:r w:rsidRPr="006C4BBD">
        <w:rPr>
          <w:rFonts w:ascii="Arial" w:hAnsi="Arial" w:cs="Arial"/>
          <w:sz w:val="24"/>
          <w:szCs w:val="24"/>
        </w:rPr>
        <w:t xml:space="preserve">All these records can be destroyed, </w:t>
      </w:r>
      <w:r w:rsidRPr="006C4BBD">
        <w:rPr>
          <w:rFonts w:ascii="Arial" w:hAnsi="Arial" w:cs="Arial"/>
          <w:sz w:val="24"/>
          <w:szCs w:val="24"/>
          <w:u w:val="single"/>
        </w:rPr>
        <w:t>except</w:t>
      </w:r>
      <w:r w:rsidRPr="006C4BBD">
        <w:rPr>
          <w:rFonts w:ascii="Arial" w:hAnsi="Arial" w:cs="Arial"/>
          <w:sz w:val="24"/>
          <w:szCs w:val="24"/>
        </w:rPr>
        <w:t xml:space="preserve"> where these may be used as evidence to prove that something happened</w:t>
      </w:r>
    </w:p>
    <w:p w14:paraId="3211A3D9" w14:textId="77777777" w:rsidR="00F33DE0" w:rsidRPr="00F33DE0" w:rsidRDefault="00F33DE0" w:rsidP="00F33DE0">
      <w:pPr>
        <w:autoSpaceDE w:val="0"/>
        <w:autoSpaceDN w:val="0"/>
        <w:adjustRightInd w:val="0"/>
        <w:jc w:val="center"/>
        <w:rPr>
          <w:rFonts w:ascii="Arial" w:hAnsi="Arial" w:cs="Arial"/>
          <w:b/>
          <w:bCs/>
          <w:sz w:val="24"/>
          <w:szCs w:val="24"/>
          <w:u w:val="single"/>
        </w:rPr>
      </w:pPr>
      <w:r w:rsidRPr="00F33DE0">
        <w:rPr>
          <w:rFonts w:ascii="Arial" w:hAnsi="Arial" w:cs="Arial"/>
          <w:b/>
          <w:bCs/>
          <w:sz w:val="24"/>
          <w:szCs w:val="24"/>
          <w:u w:val="single"/>
        </w:rPr>
        <w:t>RECORDS RETENTION AND DISPOSAL SCHEDULE</w:t>
      </w:r>
    </w:p>
    <w:p w14:paraId="25927E04" w14:textId="77777777" w:rsidR="00F33DE0" w:rsidRDefault="00F33DE0" w:rsidP="007949FD">
      <w:pPr>
        <w:autoSpaceDE w:val="0"/>
        <w:autoSpaceDN w:val="0"/>
        <w:adjustRightInd w:val="0"/>
        <w:rPr>
          <w:rFonts w:ascii="Arial" w:hAnsi="Arial" w:cs="Arial"/>
          <w:b/>
          <w:bCs/>
          <w:sz w:val="24"/>
          <w:szCs w:val="24"/>
        </w:rPr>
      </w:pPr>
    </w:p>
    <w:p w14:paraId="7C0E5C78" w14:textId="2A1E38C7" w:rsidR="007949FD" w:rsidRPr="00F33DE0" w:rsidRDefault="0073413B" w:rsidP="00F33DE0">
      <w:pPr>
        <w:pStyle w:val="ListParagraph"/>
        <w:numPr>
          <w:ilvl w:val="0"/>
          <w:numId w:val="3"/>
        </w:numPr>
        <w:autoSpaceDE w:val="0"/>
        <w:autoSpaceDN w:val="0"/>
        <w:adjustRightInd w:val="0"/>
        <w:rPr>
          <w:rFonts w:ascii="Arial" w:hAnsi="Arial" w:cs="Arial"/>
          <w:sz w:val="24"/>
          <w:szCs w:val="24"/>
        </w:rPr>
      </w:pPr>
      <w:r w:rsidRPr="00F33DE0">
        <w:rPr>
          <w:rFonts w:ascii="Arial" w:hAnsi="Arial" w:cs="Arial"/>
          <w:b/>
          <w:bCs/>
          <w:sz w:val="24"/>
          <w:szCs w:val="24"/>
        </w:rPr>
        <w:t xml:space="preserve">Statutory Duties of </w:t>
      </w:r>
      <w:r w:rsidR="007949FD" w:rsidRPr="00F33DE0">
        <w:rPr>
          <w:rFonts w:ascii="Arial" w:hAnsi="Arial" w:cs="Arial"/>
          <w:b/>
          <w:bCs/>
          <w:sz w:val="24"/>
          <w:szCs w:val="24"/>
        </w:rPr>
        <w:t xml:space="preserve">the </w:t>
      </w:r>
      <w:r w:rsidRPr="00F33DE0">
        <w:rPr>
          <w:rFonts w:ascii="Arial" w:hAnsi="Arial" w:cs="Arial"/>
          <w:b/>
          <w:bCs/>
          <w:sz w:val="24"/>
          <w:szCs w:val="24"/>
        </w:rPr>
        <w:t xml:space="preserve">Police and Crime </w:t>
      </w:r>
      <w:r w:rsidR="007949FD" w:rsidRPr="00F33DE0">
        <w:rPr>
          <w:rFonts w:ascii="Arial" w:hAnsi="Arial" w:cs="Arial"/>
          <w:b/>
          <w:bCs/>
          <w:sz w:val="24"/>
          <w:szCs w:val="24"/>
        </w:rPr>
        <w:t xml:space="preserve">Commissioner </w:t>
      </w:r>
    </w:p>
    <w:p w14:paraId="4DFE7129" w14:textId="77777777" w:rsidR="007949FD" w:rsidRPr="00E32E6A" w:rsidRDefault="007949FD" w:rsidP="007949FD">
      <w:pPr>
        <w:autoSpaceDE w:val="0"/>
        <w:autoSpaceDN w:val="0"/>
        <w:adjustRightInd w:val="0"/>
        <w:rPr>
          <w:rFonts w:ascii="Arial" w:hAnsi="Arial" w:cs="Arial"/>
        </w:rPr>
      </w:pPr>
    </w:p>
    <w:tbl>
      <w:tblPr>
        <w:tblStyle w:val="TableGrid"/>
        <w:tblW w:w="0" w:type="auto"/>
        <w:tblLayout w:type="fixed"/>
        <w:tblLook w:val="01E0" w:firstRow="1" w:lastRow="1" w:firstColumn="1" w:lastColumn="1" w:noHBand="0" w:noVBand="0"/>
      </w:tblPr>
      <w:tblGrid>
        <w:gridCol w:w="5688"/>
        <w:gridCol w:w="3960"/>
        <w:gridCol w:w="2520"/>
        <w:gridCol w:w="2160"/>
      </w:tblGrid>
      <w:tr w:rsidR="007949FD" w:rsidRPr="00E32E6A" w14:paraId="18B2882C" w14:textId="77777777" w:rsidTr="009766E9">
        <w:tc>
          <w:tcPr>
            <w:tcW w:w="5688" w:type="dxa"/>
            <w:tcBorders>
              <w:top w:val="single" w:sz="4" w:space="0" w:color="auto"/>
              <w:left w:val="single" w:sz="4" w:space="0" w:color="auto"/>
              <w:bottom w:val="single" w:sz="4" w:space="0" w:color="auto"/>
              <w:right w:val="single" w:sz="4" w:space="0" w:color="auto"/>
            </w:tcBorders>
            <w:shd w:val="clear" w:color="auto" w:fill="4F81BD" w:themeFill="accent1"/>
          </w:tcPr>
          <w:p w14:paraId="35481E9E" w14:textId="2429C6DC" w:rsidR="007949FD" w:rsidRPr="00E32E6A" w:rsidRDefault="007949FD" w:rsidP="00E32E6A">
            <w:pPr>
              <w:pStyle w:val="Heading2"/>
              <w:jc w:val="center"/>
              <w:rPr>
                <w:rFonts w:ascii="Arial" w:hAnsi="Arial" w:cs="Arial"/>
                <w:color w:val="000000"/>
                <w:sz w:val="24"/>
                <w:szCs w:val="24"/>
              </w:rPr>
            </w:pPr>
            <w:r w:rsidRPr="00E32E6A">
              <w:rPr>
                <w:rFonts w:ascii="Arial" w:hAnsi="Arial" w:cs="Arial"/>
                <w:color w:val="000000"/>
                <w:sz w:val="24"/>
                <w:szCs w:val="24"/>
              </w:rPr>
              <w:t>Function</w:t>
            </w:r>
          </w:p>
        </w:tc>
        <w:tc>
          <w:tcPr>
            <w:tcW w:w="3960" w:type="dxa"/>
            <w:tcBorders>
              <w:top w:val="single" w:sz="4" w:space="0" w:color="auto"/>
              <w:left w:val="single" w:sz="4" w:space="0" w:color="auto"/>
              <w:bottom w:val="single" w:sz="4" w:space="0" w:color="auto"/>
              <w:right w:val="single" w:sz="4" w:space="0" w:color="auto"/>
            </w:tcBorders>
            <w:shd w:val="clear" w:color="auto" w:fill="4F81BD" w:themeFill="accent1"/>
          </w:tcPr>
          <w:p w14:paraId="2ACB5C61" w14:textId="71BE9EDD" w:rsidR="007949FD" w:rsidRPr="00E32E6A" w:rsidRDefault="007949FD" w:rsidP="00E32E6A">
            <w:pPr>
              <w:pStyle w:val="Heading2"/>
              <w:jc w:val="center"/>
              <w:rPr>
                <w:rFonts w:ascii="Arial" w:hAnsi="Arial" w:cs="Arial"/>
                <w:color w:val="000000"/>
                <w:sz w:val="24"/>
                <w:szCs w:val="24"/>
              </w:rPr>
            </w:pPr>
            <w:r w:rsidRPr="00E32E6A">
              <w:rPr>
                <w:rFonts w:ascii="Arial" w:hAnsi="Arial" w:cs="Arial"/>
                <w:color w:val="000000"/>
                <w:sz w:val="24"/>
                <w:szCs w:val="24"/>
              </w:rPr>
              <w:t>Records</w:t>
            </w:r>
          </w:p>
        </w:tc>
        <w:tc>
          <w:tcPr>
            <w:tcW w:w="2520" w:type="dxa"/>
            <w:tcBorders>
              <w:top w:val="single" w:sz="4" w:space="0" w:color="auto"/>
              <w:left w:val="single" w:sz="4" w:space="0" w:color="auto"/>
              <w:bottom w:val="single" w:sz="4" w:space="0" w:color="auto"/>
              <w:right w:val="single" w:sz="4" w:space="0" w:color="auto"/>
            </w:tcBorders>
            <w:shd w:val="clear" w:color="auto" w:fill="4F81BD" w:themeFill="accent1"/>
          </w:tcPr>
          <w:p w14:paraId="56A3CBEE" w14:textId="77777777" w:rsidR="007949FD" w:rsidRPr="00E32E6A" w:rsidRDefault="007949FD" w:rsidP="00E32E6A">
            <w:pPr>
              <w:pStyle w:val="Heading2"/>
              <w:jc w:val="center"/>
              <w:rPr>
                <w:rFonts w:ascii="Arial" w:hAnsi="Arial" w:cs="Arial"/>
                <w:color w:val="000000"/>
                <w:sz w:val="24"/>
                <w:szCs w:val="24"/>
              </w:rPr>
            </w:pPr>
            <w:r w:rsidRPr="00E32E6A">
              <w:rPr>
                <w:rFonts w:ascii="Arial" w:hAnsi="Arial" w:cs="Arial"/>
                <w:color w:val="000000"/>
                <w:sz w:val="24"/>
                <w:szCs w:val="24"/>
              </w:rPr>
              <w:t>Retention</w:t>
            </w:r>
          </w:p>
        </w:tc>
        <w:tc>
          <w:tcPr>
            <w:tcW w:w="2160" w:type="dxa"/>
            <w:tcBorders>
              <w:top w:val="single" w:sz="4" w:space="0" w:color="auto"/>
              <w:left w:val="single" w:sz="4" w:space="0" w:color="auto"/>
              <w:bottom w:val="single" w:sz="4" w:space="0" w:color="auto"/>
              <w:right w:val="single" w:sz="4" w:space="0" w:color="auto"/>
            </w:tcBorders>
            <w:shd w:val="clear" w:color="auto" w:fill="4F81BD" w:themeFill="accent1"/>
          </w:tcPr>
          <w:p w14:paraId="64D3495E" w14:textId="77777777" w:rsidR="007949FD" w:rsidRPr="00E32E6A" w:rsidRDefault="007949FD" w:rsidP="00E32E6A">
            <w:pPr>
              <w:pStyle w:val="Heading2"/>
              <w:jc w:val="center"/>
              <w:rPr>
                <w:rFonts w:ascii="Arial" w:hAnsi="Arial" w:cs="Arial"/>
                <w:color w:val="000000"/>
                <w:sz w:val="24"/>
                <w:szCs w:val="24"/>
              </w:rPr>
            </w:pPr>
            <w:r w:rsidRPr="00E32E6A">
              <w:rPr>
                <w:rFonts w:ascii="Arial" w:hAnsi="Arial" w:cs="Arial"/>
                <w:color w:val="000000"/>
                <w:sz w:val="24"/>
                <w:szCs w:val="24"/>
              </w:rPr>
              <w:t>Notes</w:t>
            </w:r>
          </w:p>
        </w:tc>
      </w:tr>
      <w:tr w:rsidR="00702A24" w:rsidRPr="00E32E6A" w14:paraId="32C0DB82" w14:textId="77777777" w:rsidTr="00702A24">
        <w:tc>
          <w:tcPr>
            <w:tcW w:w="5688" w:type="dxa"/>
            <w:vMerge w:val="restart"/>
            <w:tcBorders>
              <w:top w:val="single" w:sz="4" w:space="0" w:color="auto"/>
              <w:left w:val="single" w:sz="4" w:space="0" w:color="auto"/>
              <w:right w:val="single" w:sz="4" w:space="0" w:color="auto"/>
            </w:tcBorders>
          </w:tcPr>
          <w:p w14:paraId="141EBE7A" w14:textId="77777777" w:rsidR="00702A24" w:rsidRPr="00E32E6A" w:rsidRDefault="00702A24" w:rsidP="00B63411">
            <w:pPr>
              <w:rPr>
                <w:rFonts w:ascii="Arial" w:hAnsi="Arial" w:cs="Arial"/>
                <w:color w:val="000000"/>
              </w:rPr>
            </w:pPr>
            <w:r w:rsidRPr="00E32E6A">
              <w:rPr>
                <w:rFonts w:ascii="Arial" w:hAnsi="Arial" w:cs="Arial"/>
                <w:color w:val="000000"/>
              </w:rPr>
              <w:t xml:space="preserve">Appointment of Chief Constable </w:t>
            </w:r>
          </w:p>
        </w:tc>
        <w:tc>
          <w:tcPr>
            <w:tcW w:w="3960" w:type="dxa"/>
            <w:tcBorders>
              <w:top w:val="single" w:sz="4" w:space="0" w:color="auto"/>
              <w:left w:val="single" w:sz="4" w:space="0" w:color="auto"/>
              <w:bottom w:val="single" w:sz="4" w:space="0" w:color="auto"/>
              <w:right w:val="single" w:sz="4" w:space="0" w:color="auto"/>
            </w:tcBorders>
          </w:tcPr>
          <w:p w14:paraId="0E0EFAB7" w14:textId="3755EDA6" w:rsidR="00702A24" w:rsidRPr="00E32E6A" w:rsidRDefault="00702A24" w:rsidP="00B63411">
            <w:pPr>
              <w:rPr>
                <w:rFonts w:ascii="Arial" w:hAnsi="Arial" w:cs="Arial"/>
                <w:color w:val="000000"/>
              </w:rPr>
            </w:pPr>
            <w:r w:rsidRPr="00E32E6A">
              <w:rPr>
                <w:rFonts w:ascii="Arial" w:hAnsi="Arial" w:cs="Arial"/>
                <w:color w:val="000000"/>
              </w:rPr>
              <w:t>Advertisements and Application Packs</w:t>
            </w:r>
          </w:p>
          <w:p w14:paraId="0C7F2C7F" w14:textId="00AF5CC3" w:rsidR="00702A24" w:rsidRPr="00E32E6A" w:rsidRDefault="00702A24" w:rsidP="00702A24">
            <w:pPr>
              <w:rPr>
                <w:rFonts w:ascii="Arial" w:hAnsi="Arial" w:cs="Arial"/>
                <w:color w:val="000000"/>
              </w:rPr>
            </w:pPr>
            <w:r w:rsidRPr="00E32E6A">
              <w:rPr>
                <w:rFonts w:ascii="Arial" w:hAnsi="Arial" w:cs="Arial"/>
                <w:color w:val="000000"/>
              </w:rPr>
              <w:t xml:space="preserve"> </w:t>
            </w:r>
          </w:p>
        </w:tc>
        <w:tc>
          <w:tcPr>
            <w:tcW w:w="2520" w:type="dxa"/>
            <w:tcBorders>
              <w:top w:val="single" w:sz="4" w:space="0" w:color="auto"/>
              <w:left w:val="single" w:sz="4" w:space="0" w:color="auto"/>
              <w:bottom w:val="single" w:sz="4" w:space="0" w:color="auto"/>
              <w:right w:val="single" w:sz="4" w:space="0" w:color="auto"/>
            </w:tcBorders>
          </w:tcPr>
          <w:p w14:paraId="16698FCF" w14:textId="62865B3C" w:rsidR="00702A24" w:rsidRPr="00E32E6A" w:rsidRDefault="00702A24" w:rsidP="00702A24">
            <w:pPr>
              <w:rPr>
                <w:rFonts w:ascii="Arial" w:hAnsi="Arial" w:cs="Arial"/>
                <w:color w:val="000000"/>
              </w:rPr>
            </w:pPr>
            <w:r w:rsidRPr="00E32E6A">
              <w:rPr>
                <w:rFonts w:ascii="Arial" w:hAnsi="Arial" w:cs="Arial"/>
                <w:color w:val="000000"/>
              </w:rPr>
              <w:t>1 year</w:t>
            </w:r>
          </w:p>
        </w:tc>
        <w:tc>
          <w:tcPr>
            <w:tcW w:w="2160" w:type="dxa"/>
            <w:tcBorders>
              <w:top w:val="single" w:sz="4" w:space="0" w:color="auto"/>
              <w:left w:val="single" w:sz="4" w:space="0" w:color="auto"/>
              <w:bottom w:val="single" w:sz="4" w:space="0" w:color="auto"/>
              <w:right w:val="single" w:sz="4" w:space="0" w:color="auto"/>
            </w:tcBorders>
          </w:tcPr>
          <w:p w14:paraId="1AF2977F" w14:textId="77777777" w:rsidR="00702A24" w:rsidRPr="00E32E6A" w:rsidRDefault="00702A24" w:rsidP="00B63411">
            <w:pPr>
              <w:autoSpaceDE w:val="0"/>
              <w:autoSpaceDN w:val="0"/>
              <w:adjustRightInd w:val="0"/>
              <w:rPr>
                <w:rFonts w:ascii="Arial" w:hAnsi="Arial" w:cs="Arial"/>
                <w:b/>
                <w:bCs/>
              </w:rPr>
            </w:pPr>
          </w:p>
          <w:p w14:paraId="6ABEBF61" w14:textId="0BA79428" w:rsidR="00702A24" w:rsidRPr="00E32E6A" w:rsidRDefault="00702A24" w:rsidP="00B63411">
            <w:pPr>
              <w:autoSpaceDE w:val="0"/>
              <w:autoSpaceDN w:val="0"/>
              <w:adjustRightInd w:val="0"/>
              <w:rPr>
                <w:rFonts w:ascii="Arial" w:hAnsi="Arial" w:cs="Arial"/>
                <w:b/>
                <w:bCs/>
              </w:rPr>
            </w:pPr>
          </w:p>
        </w:tc>
      </w:tr>
      <w:tr w:rsidR="00702A24" w:rsidRPr="00E32E6A" w14:paraId="431A0747" w14:textId="77777777" w:rsidTr="00702A24">
        <w:tc>
          <w:tcPr>
            <w:tcW w:w="5688" w:type="dxa"/>
            <w:vMerge/>
            <w:tcBorders>
              <w:left w:val="single" w:sz="4" w:space="0" w:color="auto"/>
              <w:right w:val="single" w:sz="4" w:space="0" w:color="auto"/>
            </w:tcBorders>
          </w:tcPr>
          <w:p w14:paraId="7C51AD4E" w14:textId="77777777" w:rsidR="00702A24" w:rsidRPr="00E32E6A" w:rsidRDefault="00702A24"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64727768" w14:textId="24A2539D" w:rsidR="00702A24" w:rsidRPr="00E32E6A" w:rsidRDefault="00702A24" w:rsidP="00B63411">
            <w:pPr>
              <w:rPr>
                <w:rFonts w:ascii="Arial" w:hAnsi="Arial" w:cs="Arial"/>
                <w:color w:val="000000"/>
              </w:rPr>
            </w:pPr>
            <w:r w:rsidRPr="00E32E6A">
              <w:rPr>
                <w:rFonts w:ascii="Arial" w:hAnsi="Arial" w:cs="Arial"/>
                <w:color w:val="000000"/>
              </w:rPr>
              <w:t>Completed Applications, Shortlisting, Interview Assessment Form</w:t>
            </w:r>
          </w:p>
        </w:tc>
        <w:tc>
          <w:tcPr>
            <w:tcW w:w="2520" w:type="dxa"/>
            <w:tcBorders>
              <w:top w:val="single" w:sz="4" w:space="0" w:color="auto"/>
              <w:left w:val="single" w:sz="4" w:space="0" w:color="auto"/>
              <w:bottom w:val="single" w:sz="4" w:space="0" w:color="auto"/>
              <w:right w:val="single" w:sz="4" w:space="0" w:color="auto"/>
            </w:tcBorders>
          </w:tcPr>
          <w:p w14:paraId="165BAFB8" w14:textId="026E85DB" w:rsidR="00702A24" w:rsidRPr="00E32E6A" w:rsidRDefault="00702A24" w:rsidP="00B63411">
            <w:pPr>
              <w:rPr>
                <w:rFonts w:ascii="Arial" w:hAnsi="Arial" w:cs="Arial"/>
                <w:color w:val="000000"/>
              </w:rPr>
            </w:pPr>
            <w:r w:rsidRPr="00E32E6A">
              <w:rPr>
                <w:rFonts w:ascii="Arial" w:hAnsi="Arial" w:cs="Arial"/>
                <w:color w:val="000000"/>
              </w:rPr>
              <w:t xml:space="preserve">1 year </w:t>
            </w:r>
          </w:p>
        </w:tc>
        <w:tc>
          <w:tcPr>
            <w:tcW w:w="2160" w:type="dxa"/>
            <w:tcBorders>
              <w:top w:val="single" w:sz="4" w:space="0" w:color="auto"/>
              <w:left w:val="single" w:sz="4" w:space="0" w:color="auto"/>
              <w:bottom w:val="single" w:sz="4" w:space="0" w:color="auto"/>
              <w:right w:val="single" w:sz="4" w:space="0" w:color="auto"/>
            </w:tcBorders>
          </w:tcPr>
          <w:p w14:paraId="5670DEA3" w14:textId="77777777" w:rsidR="00702A24" w:rsidRPr="00E32E6A" w:rsidRDefault="00702A24" w:rsidP="00B63411">
            <w:pPr>
              <w:autoSpaceDE w:val="0"/>
              <w:autoSpaceDN w:val="0"/>
              <w:adjustRightInd w:val="0"/>
              <w:rPr>
                <w:rFonts w:ascii="Arial" w:hAnsi="Arial" w:cs="Arial"/>
                <w:b/>
                <w:bCs/>
              </w:rPr>
            </w:pPr>
          </w:p>
        </w:tc>
      </w:tr>
      <w:tr w:rsidR="00702A24" w:rsidRPr="00E32E6A" w14:paraId="423F5D7E" w14:textId="77777777" w:rsidTr="00702A24">
        <w:tc>
          <w:tcPr>
            <w:tcW w:w="5688" w:type="dxa"/>
            <w:vMerge/>
            <w:tcBorders>
              <w:left w:val="single" w:sz="4" w:space="0" w:color="auto"/>
              <w:bottom w:val="single" w:sz="4" w:space="0" w:color="auto"/>
              <w:right w:val="single" w:sz="4" w:space="0" w:color="auto"/>
            </w:tcBorders>
          </w:tcPr>
          <w:p w14:paraId="3D35948B" w14:textId="77777777" w:rsidR="00702A24" w:rsidRPr="00E32E6A" w:rsidRDefault="00702A24"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4B905CFB" w14:textId="361A1ED1" w:rsidR="00702A24" w:rsidRPr="00E32E6A" w:rsidRDefault="00702A24" w:rsidP="00B63411">
            <w:pPr>
              <w:rPr>
                <w:rFonts w:ascii="Arial" w:hAnsi="Arial" w:cs="Arial"/>
                <w:color w:val="000000"/>
              </w:rPr>
            </w:pPr>
            <w:r w:rsidRPr="00E32E6A">
              <w:rPr>
                <w:rFonts w:ascii="Arial" w:hAnsi="Arial" w:cs="Arial"/>
                <w:color w:val="000000"/>
              </w:rPr>
              <w:t>Personnel files and PDR Reviews</w:t>
            </w:r>
          </w:p>
        </w:tc>
        <w:tc>
          <w:tcPr>
            <w:tcW w:w="2520" w:type="dxa"/>
            <w:tcBorders>
              <w:top w:val="single" w:sz="4" w:space="0" w:color="auto"/>
              <w:left w:val="single" w:sz="4" w:space="0" w:color="auto"/>
              <w:bottom w:val="single" w:sz="4" w:space="0" w:color="auto"/>
              <w:right w:val="single" w:sz="4" w:space="0" w:color="auto"/>
            </w:tcBorders>
          </w:tcPr>
          <w:p w14:paraId="353BD278" w14:textId="77777777" w:rsidR="000F2F80" w:rsidRDefault="00F33DE0" w:rsidP="00B63411">
            <w:pPr>
              <w:rPr>
                <w:rFonts w:ascii="Arial" w:hAnsi="Arial" w:cs="Arial"/>
              </w:rPr>
            </w:pPr>
            <w:r>
              <w:rPr>
                <w:rFonts w:ascii="Arial" w:hAnsi="Arial" w:cs="Arial"/>
              </w:rPr>
              <w:t xml:space="preserve">6 </w:t>
            </w:r>
            <w:r w:rsidR="00702A24" w:rsidRPr="00E32E6A">
              <w:rPr>
                <w:rFonts w:ascii="Arial" w:hAnsi="Arial" w:cs="Arial"/>
              </w:rPr>
              <w:t>years from the date of end of tenure</w:t>
            </w:r>
          </w:p>
          <w:p w14:paraId="7C4BE3C5" w14:textId="55B8FFD8" w:rsidR="00702A24" w:rsidRPr="00E32E6A" w:rsidRDefault="00702A24" w:rsidP="00B63411">
            <w:pPr>
              <w:rPr>
                <w:rFonts w:ascii="Arial" w:hAnsi="Arial" w:cs="Arial"/>
              </w:rPr>
            </w:pPr>
            <w:r w:rsidRPr="00E32E6A">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tcPr>
          <w:p w14:paraId="066DED90" w14:textId="7FC553F3" w:rsidR="00702A24" w:rsidRPr="00E32E6A" w:rsidRDefault="00702A24" w:rsidP="00B63411">
            <w:pPr>
              <w:autoSpaceDE w:val="0"/>
              <w:autoSpaceDN w:val="0"/>
              <w:adjustRightInd w:val="0"/>
              <w:rPr>
                <w:rFonts w:ascii="Arial" w:hAnsi="Arial" w:cs="Arial"/>
                <w:b/>
                <w:bCs/>
              </w:rPr>
            </w:pPr>
          </w:p>
        </w:tc>
      </w:tr>
      <w:tr w:rsidR="007949FD" w:rsidRPr="00E32E6A" w14:paraId="0320C4C4" w14:textId="77777777" w:rsidTr="00B63411">
        <w:tc>
          <w:tcPr>
            <w:tcW w:w="5688" w:type="dxa"/>
            <w:tcBorders>
              <w:top w:val="single" w:sz="4" w:space="0" w:color="auto"/>
              <w:left w:val="single" w:sz="4" w:space="0" w:color="auto"/>
              <w:bottom w:val="single" w:sz="4" w:space="0" w:color="auto"/>
              <w:right w:val="single" w:sz="4" w:space="0" w:color="auto"/>
            </w:tcBorders>
          </w:tcPr>
          <w:p w14:paraId="295610BC" w14:textId="77777777" w:rsidR="007949FD" w:rsidRDefault="007949FD" w:rsidP="00B63411">
            <w:pPr>
              <w:rPr>
                <w:rFonts w:ascii="Arial" w:hAnsi="Arial" w:cs="Arial"/>
                <w:color w:val="000000"/>
              </w:rPr>
            </w:pPr>
            <w:r w:rsidRPr="00E32E6A">
              <w:rPr>
                <w:rFonts w:ascii="Arial" w:hAnsi="Arial" w:cs="Arial"/>
                <w:color w:val="000000"/>
              </w:rPr>
              <w:t>Complaints against Chief Constable</w:t>
            </w:r>
          </w:p>
          <w:p w14:paraId="2BB1D9F4" w14:textId="5A632A2E" w:rsidR="000F2F80" w:rsidRPr="00E32E6A" w:rsidRDefault="000F2F80"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6103234E" w14:textId="4EA0D6F7" w:rsidR="007949FD" w:rsidRPr="00E32E6A" w:rsidRDefault="007949FD" w:rsidP="00B63411">
            <w:pPr>
              <w:rPr>
                <w:rFonts w:ascii="Arial" w:hAnsi="Arial" w:cs="Arial"/>
                <w:color w:val="000000"/>
              </w:rPr>
            </w:pPr>
            <w:r w:rsidRPr="00E32E6A">
              <w:rPr>
                <w:rFonts w:ascii="Arial" w:hAnsi="Arial" w:cs="Arial"/>
                <w:color w:val="000000"/>
              </w:rPr>
              <w:t xml:space="preserve">Correspondence </w:t>
            </w:r>
            <w:r w:rsidR="009766E9" w:rsidRPr="00E32E6A">
              <w:rPr>
                <w:rFonts w:ascii="Arial" w:hAnsi="Arial" w:cs="Arial"/>
                <w:color w:val="000000"/>
              </w:rPr>
              <w:t>&amp; Investigation</w:t>
            </w:r>
          </w:p>
        </w:tc>
        <w:tc>
          <w:tcPr>
            <w:tcW w:w="2520" w:type="dxa"/>
            <w:tcBorders>
              <w:top w:val="single" w:sz="4" w:space="0" w:color="auto"/>
              <w:left w:val="single" w:sz="4" w:space="0" w:color="auto"/>
              <w:bottom w:val="single" w:sz="4" w:space="0" w:color="auto"/>
              <w:right w:val="single" w:sz="4" w:space="0" w:color="auto"/>
            </w:tcBorders>
          </w:tcPr>
          <w:p w14:paraId="506E53FB" w14:textId="3C2CAE3A" w:rsidR="007949FD" w:rsidRPr="00E32E6A" w:rsidRDefault="00F33DE0" w:rsidP="00B63411">
            <w:pPr>
              <w:rPr>
                <w:rFonts w:ascii="Arial" w:hAnsi="Arial" w:cs="Arial"/>
              </w:rPr>
            </w:pPr>
            <w:r>
              <w:rPr>
                <w:rFonts w:ascii="Arial" w:hAnsi="Arial" w:cs="Arial"/>
              </w:rPr>
              <w:t>6</w:t>
            </w:r>
            <w:r w:rsidR="00B63411" w:rsidRPr="00E32E6A">
              <w:rPr>
                <w:rFonts w:ascii="Arial" w:hAnsi="Arial" w:cs="Arial"/>
              </w:rPr>
              <w:t xml:space="preserve"> </w:t>
            </w:r>
            <w:r w:rsidR="007949FD" w:rsidRPr="00E32E6A">
              <w:rPr>
                <w:rFonts w:ascii="Arial" w:hAnsi="Arial" w:cs="Arial"/>
              </w:rPr>
              <w:t xml:space="preserve">years </w:t>
            </w:r>
          </w:p>
        </w:tc>
        <w:tc>
          <w:tcPr>
            <w:tcW w:w="2160" w:type="dxa"/>
            <w:tcBorders>
              <w:top w:val="single" w:sz="4" w:space="0" w:color="auto"/>
              <w:left w:val="single" w:sz="4" w:space="0" w:color="auto"/>
              <w:bottom w:val="single" w:sz="4" w:space="0" w:color="auto"/>
              <w:right w:val="single" w:sz="4" w:space="0" w:color="auto"/>
            </w:tcBorders>
          </w:tcPr>
          <w:p w14:paraId="3398AC8F" w14:textId="1924AEDB" w:rsidR="007949FD" w:rsidRPr="00E32E6A" w:rsidRDefault="004B049B" w:rsidP="00B63411">
            <w:pPr>
              <w:autoSpaceDE w:val="0"/>
              <w:autoSpaceDN w:val="0"/>
              <w:adjustRightInd w:val="0"/>
              <w:rPr>
                <w:rFonts w:ascii="Arial" w:hAnsi="Arial" w:cs="Arial"/>
                <w:b/>
                <w:bCs/>
              </w:rPr>
            </w:pPr>
            <w:r>
              <w:rPr>
                <w:rFonts w:ascii="Arial" w:hAnsi="Arial" w:cs="Arial"/>
                <w:b/>
                <w:bCs/>
              </w:rPr>
              <w:t xml:space="preserve"> </w:t>
            </w:r>
          </w:p>
        </w:tc>
      </w:tr>
      <w:tr w:rsidR="007949FD" w:rsidRPr="00E32E6A" w14:paraId="39BFCBC6" w14:textId="77777777" w:rsidTr="00B63411">
        <w:tc>
          <w:tcPr>
            <w:tcW w:w="5688" w:type="dxa"/>
            <w:tcBorders>
              <w:top w:val="single" w:sz="4" w:space="0" w:color="auto"/>
              <w:left w:val="single" w:sz="4" w:space="0" w:color="auto"/>
              <w:bottom w:val="single" w:sz="4" w:space="0" w:color="auto"/>
              <w:right w:val="single" w:sz="4" w:space="0" w:color="auto"/>
            </w:tcBorders>
          </w:tcPr>
          <w:p w14:paraId="1B294C60" w14:textId="149E4438" w:rsidR="007949FD" w:rsidRPr="00E32E6A" w:rsidRDefault="007949FD" w:rsidP="00B63411">
            <w:pPr>
              <w:rPr>
                <w:rFonts w:ascii="Arial" w:hAnsi="Arial" w:cs="Arial"/>
                <w:color w:val="000000"/>
              </w:rPr>
            </w:pPr>
            <w:r w:rsidRPr="00E32E6A">
              <w:rPr>
                <w:rFonts w:ascii="Arial" w:hAnsi="Arial" w:cs="Arial"/>
                <w:color w:val="000000"/>
              </w:rPr>
              <w:t>Complaints and enquiries directed to the Commissioner</w:t>
            </w:r>
          </w:p>
          <w:p w14:paraId="1A63C90F" w14:textId="77777777" w:rsidR="007949FD" w:rsidRPr="00E32E6A" w:rsidRDefault="007949FD" w:rsidP="00B63411">
            <w:pPr>
              <w:tabs>
                <w:tab w:val="left" w:pos="3630"/>
              </w:tabs>
              <w:rPr>
                <w:rFonts w:ascii="Arial" w:hAnsi="Arial" w:cs="Arial"/>
              </w:rPr>
            </w:pPr>
            <w:r w:rsidRPr="00E32E6A">
              <w:rPr>
                <w:rFonts w:ascii="Arial" w:hAnsi="Arial" w:cs="Arial"/>
              </w:rPr>
              <w:tab/>
            </w:r>
          </w:p>
        </w:tc>
        <w:tc>
          <w:tcPr>
            <w:tcW w:w="3960" w:type="dxa"/>
            <w:tcBorders>
              <w:top w:val="single" w:sz="4" w:space="0" w:color="auto"/>
              <w:left w:val="single" w:sz="4" w:space="0" w:color="auto"/>
              <w:bottom w:val="single" w:sz="4" w:space="0" w:color="auto"/>
              <w:right w:val="single" w:sz="4" w:space="0" w:color="auto"/>
            </w:tcBorders>
          </w:tcPr>
          <w:p w14:paraId="01250830" w14:textId="77777777" w:rsidR="007949FD" w:rsidRPr="00E32E6A" w:rsidRDefault="007949FD" w:rsidP="00B63411">
            <w:pPr>
              <w:rPr>
                <w:rFonts w:ascii="Arial" w:hAnsi="Arial" w:cs="Arial"/>
                <w:color w:val="000000"/>
              </w:rPr>
            </w:pPr>
            <w:r w:rsidRPr="00E32E6A">
              <w:rPr>
                <w:rFonts w:ascii="Arial" w:hAnsi="Arial" w:cs="Arial"/>
                <w:color w:val="000000"/>
              </w:rPr>
              <w:t>Correspondence</w:t>
            </w:r>
          </w:p>
          <w:p w14:paraId="04B7D4B6" w14:textId="77777777" w:rsidR="007949FD" w:rsidRPr="00E32E6A" w:rsidRDefault="007949FD" w:rsidP="00B63411">
            <w:pPr>
              <w:rPr>
                <w:rFonts w:ascii="Arial" w:hAnsi="Arial" w:cs="Arial"/>
                <w:color w:val="000000"/>
              </w:rPr>
            </w:pPr>
            <w:r w:rsidRPr="00E32E6A">
              <w:rPr>
                <w:rFonts w:ascii="Arial" w:hAnsi="Arial" w:cs="Arial"/>
                <w:color w:val="000000"/>
              </w:rPr>
              <w:t xml:space="preserve">Summary reports </w:t>
            </w:r>
          </w:p>
          <w:p w14:paraId="7E5F6CF6" w14:textId="77777777" w:rsidR="009766E9" w:rsidRDefault="007949FD" w:rsidP="00B63411">
            <w:pPr>
              <w:rPr>
                <w:rFonts w:ascii="Arial" w:hAnsi="Arial" w:cs="Arial"/>
                <w:color w:val="000000"/>
              </w:rPr>
            </w:pPr>
            <w:r w:rsidRPr="00E32E6A">
              <w:rPr>
                <w:rFonts w:ascii="Arial" w:hAnsi="Arial" w:cs="Arial"/>
                <w:color w:val="000000"/>
              </w:rPr>
              <w:t xml:space="preserve">Details of investigations into complaints </w:t>
            </w:r>
          </w:p>
          <w:p w14:paraId="1B67F13C" w14:textId="65CCD6F5"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7D9E42B9" w14:textId="77777777" w:rsidR="007949FD" w:rsidRPr="00E32E6A" w:rsidRDefault="00484DF3" w:rsidP="00B63411">
            <w:pPr>
              <w:rPr>
                <w:rFonts w:ascii="Arial" w:hAnsi="Arial" w:cs="Arial"/>
              </w:rPr>
            </w:pPr>
            <w:r w:rsidRPr="00E32E6A">
              <w:rPr>
                <w:rFonts w:ascii="Arial" w:hAnsi="Arial" w:cs="Arial"/>
              </w:rPr>
              <w:t>2</w:t>
            </w:r>
            <w:r w:rsidR="007949FD" w:rsidRPr="00E32E6A">
              <w:rPr>
                <w:rFonts w:ascii="Arial" w:hAnsi="Arial" w:cs="Arial"/>
              </w:rPr>
              <w:t xml:space="preserve"> years </w:t>
            </w:r>
          </w:p>
        </w:tc>
        <w:tc>
          <w:tcPr>
            <w:tcW w:w="2160" w:type="dxa"/>
            <w:tcBorders>
              <w:top w:val="single" w:sz="4" w:space="0" w:color="auto"/>
              <w:left w:val="single" w:sz="4" w:space="0" w:color="auto"/>
              <w:bottom w:val="single" w:sz="4" w:space="0" w:color="auto"/>
              <w:right w:val="single" w:sz="4" w:space="0" w:color="auto"/>
            </w:tcBorders>
          </w:tcPr>
          <w:p w14:paraId="3B72AF67" w14:textId="1D28CBFF" w:rsidR="007949FD" w:rsidRPr="00E32E6A" w:rsidRDefault="007949FD" w:rsidP="00B63411">
            <w:pPr>
              <w:autoSpaceDE w:val="0"/>
              <w:autoSpaceDN w:val="0"/>
              <w:adjustRightInd w:val="0"/>
              <w:rPr>
                <w:rFonts w:ascii="Arial" w:hAnsi="Arial" w:cs="Arial"/>
                <w:b/>
                <w:bCs/>
              </w:rPr>
            </w:pPr>
          </w:p>
        </w:tc>
      </w:tr>
      <w:tr w:rsidR="00CF7FE7" w:rsidRPr="00E32E6A" w14:paraId="6A576C10" w14:textId="77777777" w:rsidTr="00B63411">
        <w:tc>
          <w:tcPr>
            <w:tcW w:w="5688" w:type="dxa"/>
            <w:tcBorders>
              <w:top w:val="single" w:sz="4" w:space="0" w:color="auto"/>
              <w:left w:val="single" w:sz="4" w:space="0" w:color="auto"/>
              <w:bottom w:val="single" w:sz="4" w:space="0" w:color="auto"/>
              <w:right w:val="single" w:sz="4" w:space="0" w:color="auto"/>
            </w:tcBorders>
          </w:tcPr>
          <w:p w14:paraId="21993484" w14:textId="77777777" w:rsidR="00CF7FE7" w:rsidRDefault="00CF7FE7" w:rsidP="00B63411">
            <w:pPr>
              <w:rPr>
                <w:rFonts w:ascii="Arial" w:hAnsi="Arial" w:cs="Arial"/>
                <w:color w:val="000000"/>
              </w:rPr>
            </w:pPr>
            <w:r w:rsidRPr="00E32E6A">
              <w:rPr>
                <w:rFonts w:ascii="Arial" w:hAnsi="Arial" w:cs="Arial"/>
                <w:color w:val="000000"/>
              </w:rPr>
              <w:t>Complaints about Police and Crime Commissioner &amp; Deputy Police and Crime Commissioner</w:t>
            </w:r>
          </w:p>
          <w:p w14:paraId="7BCB0A47" w14:textId="2DE41227" w:rsidR="000F2F80" w:rsidRPr="00E32E6A" w:rsidRDefault="000F2F80"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3756404D" w14:textId="597A1545" w:rsidR="00CF7FE7" w:rsidRPr="00E32E6A" w:rsidRDefault="00CF7FE7" w:rsidP="00B63411">
            <w:pPr>
              <w:rPr>
                <w:rFonts w:ascii="Arial" w:hAnsi="Arial" w:cs="Arial"/>
                <w:color w:val="000000"/>
              </w:rPr>
            </w:pPr>
            <w:r w:rsidRPr="00E32E6A">
              <w:rPr>
                <w:rFonts w:ascii="Arial" w:hAnsi="Arial" w:cs="Arial"/>
                <w:color w:val="000000"/>
              </w:rPr>
              <w:t>Correspondence and supporting documents</w:t>
            </w:r>
          </w:p>
        </w:tc>
        <w:tc>
          <w:tcPr>
            <w:tcW w:w="2520" w:type="dxa"/>
            <w:tcBorders>
              <w:top w:val="single" w:sz="4" w:space="0" w:color="auto"/>
              <w:left w:val="single" w:sz="4" w:space="0" w:color="auto"/>
              <w:bottom w:val="single" w:sz="4" w:space="0" w:color="auto"/>
              <w:right w:val="single" w:sz="4" w:space="0" w:color="auto"/>
            </w:tcBorders>
          </w:tcPr>
          <w:p w14:paraId="02EDA337" w14:textId="03AB49C8" w:rsidR="00CF7FE7" w:rsidRPr="00E32E6A" w:rsidRDefault="00F33DE0" w:rsidP="00B63411">
            <w:pPr>
              <w:rPr>
                <w:rFonts w:ascii="Arial" w:hAnsi="Arial" w:cs="Arial"/>
                <w:color w:val="000000"/>
              </w:rPr>
            </w:pPr>
            <w:r>
              <w:rPr>
                <w:rFonts w:ascii="Arial" w:hAnsi="Arial" w:cs="Arial"/>
                <w:color w:val="000000"/>
              </w:rPr>
              <w:t>6</w:t>
            </w:r>
            <w:r w:rsidR="00CF7FE7" w:rsidRPr="00E32E6A">
              <w:rPr>
                <w:rFonts w:ascii="Arial" w:hAnsi="Arial" w:cs="Arial"/>
                <w:color w:val="000000"/>
              </w:rPr>
              <w:t xml:space="preserve"> years </w:t>
            </w:r>
          </w:p>
        </w:tc>
        <w:tc>
          <w:tcPr>
            <w:tcW w:w="2160" w:type="dxa"/>
            <w:tcBorders>
              <w:top w:val="single" w:sz="4" w:space="0" w:color="auto"/>
              <w:left w:val="single" w:sz="4" w:space="0" w:color="auto"/>
              <w:bottom w:val="single" w:sz="4" w:space="0" w:color="auto"/>
              <w:right w:val="single" w:sz="4" w:space="0" w:color="auto"/>
            </w:tcBorders>
          </w:tcPr>
          <w:p w14:paraId="719B3544" w14:textId="5D3A1D0D" w:rsidR="00CF7FE7" w:rsidRPr="00E32E6A" w:rsidRDefault="00CF7FE7" w:rsidP="00B63411">
            <w:pPr>
              <w:autoSpaceDE w:val="0"/>
              <w:autoSpaceDN w:val="0"/>
              <w:adjustRightInd w:val="0"/>
              <w:rPr>
                <w:rFonts w:ascii="Arial" w:hAnsi="Arial" w:cs="Arial"/>
                <w:b/>
                <w:bCs/>
              </w:rPr>
            </w:pPr>
          </w:p>
        </w:tc>
      </w:tr>
      <w:tr w:rsidR="007949FD" w:rsidRPr="00E32E6A" w14:paraId="42AB5E5B" w14:textId="77777777" w:rsidTr="00B63411">
        <w:tc>
          <w:tcPr>
            <w:tcW w:w="5688" w:type="dxa"/>
            <w:tcBorders>
              <w:top w:val="single" w:sz="4" w:space="0" w:color="auto"/>
              <w:left w:val="single" w:sz="4" w:space="0" w:color="auto"/>
              <w:bottom w:val="single" w:sz="4" w:space="0" w:color="auto"/>
              <w:right w:val="single" w:sz="4" w:space="0" w:color="auto"/>
            </w:tcBorders>
          </w:tcPr>
          <w:p w14:paraId="0DF93E1A" w14:textId="0E0F968E" w:rsidR="007949FD" w:rsidRPr="00E32E6A" w:rsidRDefault="007949FD" w:rsidP="00B63411">
            <w:pPr>
              <w:rPr>
                <w:rFonts w:ascii="Arial" w:hAnsi="Arial" w:cs="Arial"/>
                <w:color w:val="000000"/>
              </w:rPr>
            </w:pPr>
            <w:r w:rsidRPr="00E32E6A">
              <w:rPr>
                <w:rFonts w:ascii="Arial" w:hAnsi="Arial" w:cs="Arial"/>
                <w:color w:val="000000"/>
              </w:rPr>
              <w:t xml:space="preserve">Corporate planning and reporting </w:t>
            </w:r>
            <w:r w:rsidR="00F33DE0">
              <w:rPr>
                <w:rFonts w:ascii="Arial" w:hAnsi="Arial" w:cs="Arial"/>
                <w:color w:val="000000"/>
              </w:rPr>
              <w:t>(PCC)</w:t>
            </w:r>
          </w:p>
        </w:tc>
        <w:tc>
          <w:tcPr>
            <w:tcW w:w="3960" w:type="dxa"/>
            <w:tcBorders>
              <w:top w:val="single" w:sz="4" w:space="0" w:color="auto"/>
              <w:left w:val="single" w:sz="4" w:space="0" w:color="auto"/>
              <w:bottom w:val="single" w:sz="4" w:space="0" w:color="auto"/>
              <w:right w:val="single" w:sz="4" w:space="0" w:color="auto"/>
            </w:tcBorders>
          </w:tcPr>
          <w:p w14:paraId="2DD036C0" w14:textId="44673539" w:rsidR="007949FD" w:rsidRPr="00E32E6A" w:rsidRDefault="007949FD" w:rsidP="00B63411">
            <w:pPr>
              <w:rPr>
                <w:rFonts w:ascii="Arial" w:hAnsi="Arial" w:cs="Arial"/>
                <w:color w:val="000000"/>
              </w:rPr>
            </w:pPr>
            <w:r w:rsidRPr="00E32E6A">
              <w:rPr>
                <w:rFonts w:ascii="Arial" w:hAnsi="Arial" w:cs="Arial"/>
                <w:color w:val="000000"/>
              </w:rPr>
              <w:t>Polic</w:t>
            </w:r>
            <w:r w:rsidR="00F33DE0">
              <w:rPr>
                <w:rFonts w:ascii="Arial" w:hAnsi="Arial" w:cs="Arial"/>
                <w:color w:val="000000"/>
              </w:rPr>
              <w:t>e and Crime P</w:t>
            </w:r>
            <w:r w:rsidRPr="00E32E6A">
              <w:rPr>
                <w:rFonts w:ascii="Arial" w:hAnsi="Arial" w:cs="Arial"/>
                <w:color w:val="000000"/>
              </w:rPr>
              <w:t xml:space="preserve">lans </w:t>
            </w:r>
          </w:p>
          <w:p w14:paraId="27D12C48" w14:textId="77777777" w:rsidR="007949FD" w:rsidRPr="00E32E6A" w:rsidRDefault="007949FD" w:rsidP="00B63411">
            <w:pPr>
              <w:rPr>
                <w:rFonts w:ascii="Arial" w:hAnsi="Arial" w:cs="Arial"/>
                <w:color w:val="000000"/>
              </w:rPr>
            </w:pPr>
            <w:r w:rsidRPr="00E32E6A">
              <w:rPr>
                <w:rFonts w:ascii="Arial" w:hAnsi="Arial" w:cs="Arial"/>
                <w:color w:val="000000"/>
              </w:rPr>
              <w:t xml:space="preserve">Strategy plans </w:t>
            </w:r>
          </w:p>
          <w:p w14:paraId="1E9C9967" w14:textId="77777777" w:rsidR="007949FD" w:rsidRPr="00E32E6A" w:rsidRDefault="007949FD" w:rsidP="00B63411">
            <w:pPr>
              <w:rPr>
                <w:rFonts w:ascii="Arial" w:hAnsi="Arial" w:cs="Arial"/>
                <w:color w:val="000000"/>
              </w:rPr>
            </w:pPr>
            <w:r w:rsidRPr="00E32E6A">
              <w:rPr>
                <w:rFonts w:ascii="Arial" w:hAnsi="Arial" w:cs="Arial"/>
                <w:color w:val="000000"/>
              </w:rPr>
              <w:t xml:space="preserve">Annual reports </w:t>
            </w:r>
          </w:p>
          <w:p w14:paraId="146EC761" w14:textId="77777777" w:rsidR="007949FD" w:rsidRDefault="007949FD" w:rsidP="00B63411">
            <w:pPr>
              <w:rPr>
                <w:rFonts w:ascii="Arial" w:hAnsi="Arial" w:cs="Arial"/>
                <w:color w:val="000000"/>
              </w:rPr>
            </w:pPr>
            <w:r w:rsidRPr="00E32E6A">
              <w:rPr>
                <w:rFonts w:ascii="Arial" w:hAnsi="Arial" w:cs="Arial"/>
                <w:color w:val="000000"/>
              </w:rPr>
              <w:t>Corporate and Business Plans</w:t>
            </w:r>
          </w:p>
          <w:p w14:paraId="78B5D6B0" w14:textId="0D807756"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72FA08B5" w14:textId="46417BF5" w:rsidR="007949FD" w:rsidRPr="00E32E6A" w:rsidRDefault="00F33DE0" w:rsidP="00B63411">
            <w:pPr>
              <w:rPr>
                <w:rFonts w:ascii="Arial" w:hAnsi="Arial" w:cs="Arial"/>
                <w:color w:val="000000"/>
              </w:rPr>
            </w:pPr>
            <w:r>
              <w:rPr>
                <w:rFonts w:ascii="Arial" w:hAnsi="Arial" w:cs="Arial"/>
                <w:color w:val="000000"/>
              </w:rPr>
              <w:t xml:space="preserve">Permanent </w:t>
            </w:r>
          </w:p>
        </w:tc>
        <w:tc>
          <w:tcPr>
            <w:tcW w:w="2160" w:type="dxa"/>
            <w:tcBorders>
              <w:top w:val="single" w:sz="4" w:space="0" w:color="auto"/>
              <w:left w:val="single" w:sz="4" w:space="0" w:color="auto"/>
              <w:bottom w:val="single" w:sz="4" w:space="0" w:color="auto"/>
              <w:right w:val="single" w:sz="4" w:space="0" w:color="auto"/>
            </w:tcBorders>
          </w:tcPr>
          <w:p w14:paraId="7D2D01CF" w14:textId="77777777" w:rsidR="007949FD" w:rsidRPr="00E32E6A" w:rsidRDefault="007949FD" w:rsidP="00B63411">
            <w:pPr>
              <w:autoSpaceDE w:val="0"/>
              <w:autoSpaceDN w:val="0"/>
              <w:adjustRightInd w:val="0"/>
              <w:rPr>
                <w:rFonts w:ascii="Arial" w:hAnsi="Arial" w:cs="Arial"/>
              </w:rPr>
            </w:pPr>
          </w:p>
        </w:tc>
      </w:tr>
      <w:tr w:rsidR="00AC6249" w:rsidRPr="00E32E6A" w14:paraId="7D1C36D2" w14:textId="77777777" w:rsidTr="00B63411">
        <w:tc>
          <w:tcPr>
            <w:tcW w:w="5688" w:type="dxa"/>
            <w:tcBorders>
              <w:top w:val="single" w:sz="4" w:space="0" w:color="auto"/>
              <w:left w:val="single" w:sz="4" w:space="0" w:color="auto"/>
              <w:bottom w:val="single" w:sz="4" w:space="0" w:color="auto"/>
              <w:right w:val="single" w:sz="4" w:space="0" w:color="auto"/>
            </w:tcBorders>
          </w:tcPr>
          <w:p w14:paraId="5F3A058A" w14:textId="1C9B2834" w:rsidR="00AC6249" w:rsidRPr="00E32E6A" w:rsidRDefault="00AC6249" w:rsidP="00B63411">
            <w:pPr>
              <w:rPr>
                <w:rFonts w:ascii="Arial" w:hAnsi="Arial" w:cs="Arial"/>
                <w:color w:val="000000"/>
              </w:rPr>
            </w:pPr>
            <w:r w:rsidRPr="00E32E6A">
              <w:rPr>
                <w:rFonts w:ascii="Arial" w:hAnsi="Arial" w:cs="Arial"/>
                <w:color w:val="000000"/>
              </w:rPr>
              <w:t xml:space="preserve">Decisions made by Commissioner </w:t>
            </w:r>
          </w:p>
        </w:tc>
        <w:tc>
          <w:tcPr>
            <w:tcW w:w="3960" w:type="dxa"/>
            <w:tcBorders>
              <w:top w:val="single" w:sz="4" w:space="0" w:color="auto"/>
              <w:left w:val="single" w:sz="4" w:space="0" w:color="auto"/>
              <w:bottom w:val="single" w:sz="4" w:space="0" w:color="auto"/>
              <w:right w:val="single" w:sz="4" w:space="0" w:color="auto"/>
            </w:tcBorders>
          </w:tcPr>
          <w:p w14:paraId="75BFBD09" w14:textId="77777777" w:rsidR="00AC6249" w:rsidRPr="00E32E6A" w:rsidRDefault="00AC6249" w:rsidP="00B63411">
            <w:pPr>
              <w:rPr>
                <w:rFonts w:ascii="Arial" w:hAnsi="Arial" w:cs="Arial"/>
                <w:color w:val="000000"/>
              </w:rPr>
            </w:pPr>
            <w:r w:rsidRPr="00E32E6A">
              <w:rPr>
                <w:rFonts w:ascii="Arial" w:hAnsi="Arial" w:cs="Arial"/>
                <w:color w:val="000000"/>
              </w:rPr>
              <w:t>Business Case</w:t>
            </w:r>
          </w:p>
          <w:p w14:paraId="4FFEF96E" w14:textId="77777777" w:rsidR="00AC6249" w:rsidRDefault="00AC6249" w:rsidP="00B63411">
            <w:pPr>
              <w:rPr>
                <w:rFonts w:ascii="Arial" w:hAnsi="Arial" w:cs="Arial"/>
                <w:color w:val="000000"/>
              </w:rPr>
            </w:pPr>
            <w:r w:rsidRPr="00E32E6A">
              <w:rPr>
                <w:rFonts w:ascii="Arial" w:hAnsi="Arial" w:cs="Arial"/>
                <w:color w:val="000000"/>
              </w:rPr>
              <w:t>Formal decisions</w:t>
            </w:r>
          </w:p>
          <w:p w14:paraId="4FF372F9" w14:textId="78E3A35C"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498E8D41" w14:textId="6B430B1A" w:rsidR="00AC6249" w:rsidRPr="00E32E6A" w:rsidRDefault="00F33DE0" w:rsidP="00B63411">
            <w:pPr>
              <w:rPr>
                <w:rFonts w:ascii="Arial" w:hAnsi="Arial" w:cs="Arial"/>
                <w:color w:val="000000"/>
              </w:rPr>
            </w:pPr>
            <w:r>
              <w:rPr>
                <w:rFonts w:ascii="Arial" w:hAnsi="Arial" w:cs="Arial"/>
                <w:color w:val="000000"/>
              </w:rPr>
              <w:t xml:space="preserve">Permanent </w:t>
            </w:r>
            <w:r w:rsidR="00AC6249" w:rsidRPr="00E32E6A">
              <w:rPr>
                <w:rFonts w:ascii="Arial" w:hAnsi="Arial" w:cs="Arial"/>
                <w:color w:val="000000"/>
              </w:rPr>
              <w:t xml:space="preserve"> </w:t>
            </w:r>
          </w:p>
        </w:tc>
        <w:tc>
          <w:tcPr>
            <w:tcW w:w="2160" w:type="dxa"/>
            <w:tcBorders>
              <w:top w:val="single" w:sz="4" w:space="0" w:color="auto"/>
              <w:left w:val="single" w:sz="4" w:space="0" w:color="auto"/>
              <w:bottom w:val="single" w:sz="4" w:space="0" w:color="auto"/>
              <w:right w:val="single" w:sz="4" w:space="0" w:color="auto"/>
            </w:tcBorders>
          </w:tcPr>
          <w:p w14:paraId="7CCDC56F" w14:textId="4DB6573F" w:rsidR="00AC6249" w:rsidRPr="00E32E6A" w:rsidRDefault="00AC6249" w:rsidP="00B63411">
            <w:pPr>
              <w:autoSpaceDE w:val="0"/>
              <w:autoSpaceDN w:val="0"/>
              <w:adjustRightInd w:val="0"/>
              <w:rPr>
                <w:rFonts w:ascii="Arial" w:hAnsi="Arial" w:cs="Arial"/>
                <w:b/>
                <w:bCs/>
              </w:rPr>
            </w:pPr>
          </w:p>
        </w:tc>
      </w:tr>
      <w:tr w:rsidR="006C0E28" w:rsidRPr="00E32E6A" w14:paraId="3CF70FBE" w14:textId="77777777" w:rsidTr="00B63411">
        <w:tc>
          <w:tcPr>
            <w:tcW w:w="5688" w:type="dxa"/>
            <w:tcBorders>
              <w:top w:val="single" w:sz="4" w:space="0" w:color="auto"/>
              <w:left w:val="single" w:sz="4" w:space="0" w:color="auto"/>
              <w:bottom w:val="single" w:sz="4" w:space="0" w:color="auto"/>
              <w:right w:val="single" w:sz="4" w:space="0" w:color="auto"/>
            </w:tcBorders>
          </w:tcPr>
          <w:p w14:paraId="14890010" w14:textId="51605CD3" w:rsidR="006C0E28" w:rsidRPr="00E32E6A" w:rsidRDefault="006C0E28" w:rsidP="00B63411">
            <w:pPr>
              <w:rPr>
                <w:rFonts w:ascii="Arial" w:hAnsi="Arial" w:cs="Arial"/>
                <w:color w:val="000000"/>
              </w:rPr>
            </w:pPr>
            <w:r w:rsidRPr="00E32E6A">
              <w:rPr>
                <w:rFonts w:ascii="Arial" w:hAnsi="Arial" w:cs="Arial"/>
                <w:color w:val="000000"/>
              </w:rPr>
              <w:t>Dip Sampl</w:t>
            </w:r>
            <w:r w:rsidR="00F33DE0">
              <w:rPr>
                <w:rFonts w:ascii="Arial" w:hAnsi="Arial" w:cs="Arial"/>
                <w:color w:val="000000"/>
              </w:rPr>
              <w:t>e Work</w:t>
            </w:r>
          </w:p>
        </w:tc>
        <w:tc>
          <w:tcPr>
            <w:tcW w:w="3960" w:type="dxa"/>
            <w:tcBorders>
              <w:top w:val="single" w:sz="4" w:space="0" w:color="auto"/>
              <w:left w:val="single" w:sz="4" w:space="0" w:color="auto"/>
              <w:bottom w:val="single" w:sz="4" w:space="0" w:color="auto"/>
              <w:right w:val="single" w:sz="4" w:space="0" w:color="auto"/>
            </w:tcBorders>
          </w:tcPr>
          <w:p w14:paraId="235D9A9E" w14:textId="77777777" w:rsidR="006C0E28" w:rsidRPr="00E32E6A" w:rsidRDefault="006C0E28" w:rsidP="00B63411">
            <w:pPr>
              <w:rPr>
                <w:rFonts w:ascii="Arial" w:hAnsi="Arial" w:cs="Arial"/>
                <w:color w:val="000000"/>
              </w:rPr>
            </w:pPr>
            <w:r w:rsidRPr="00E32E6A">
              <w:rPr>
                <w:rFonts w:ascii="Arial" w:hAnsi="Arial" w:cs="Arial"/>
                <w:color w:val="000000"/>
              </w:rPr>
              <w:t>Closed complaint files</w:t>
            </w:r>
          </w:p>
          <w:p w14:paraId="32C7A400" w14:textId="77777777" w:rsidR="006C0E28" w:rsidRPr="00E32E6A" w:rsidRDefault="006C0E28" w:rsidP="00B63411">
            <w:pPr>
              <w:rPr>
                <w:rFonts w:ascii="Arial" w:hAnsi="Arial" w:cs="Arial"/>
                <w:color w:val="000000"/>
              </w:rPr>
            </w:pPr>
            <w:r w:rsidRPr="00E32E6A">
              <w:rPr>
                <w:rFonts w:ascii="Arial" w:hAnsi="Arial" w:cs="Arial"/>
                <w:color w:val="000000"/>
              </w:rPr>
              <w:t>Use of Force</w:t>
            </w:r>
          </w:p>
          <w:p w14:paraId="30222116" w14:textId="77777777" w:rsidR="006C0E28" w:rsidRDefault="006C0E28" w:rsidP="00B63411">
            <w:pPr>
              <w:rPr>
                <w:rFonts w:ascii="Arial" w:hAnsi="Arial" w:cs="Arial"/>
                <w:color w:val="000000"/>
              </w:rPr>
            </w:pPr>
            <w:r w:rsidRPr="00E32E6A">
              <w:rPr>
                <w:rFonts w:ascii="Arial" w:hAnsi="Arial" w:cs="Arial"/>
                <w:color w:val="000000"/>
              </w:rPr>
              <w:t xml:space="preserve">Stop and Search </w:t>
            </w:r>
          </w:p>
          <w:p w14:paraId="66D4214E" w14:textId="6CDCE460" w:rsidR="00F33DE0" w:rsidRPr="00E32E6A" w:rsidRDefault="00F33DE0" w:rsidP="00B63411">
            <w:pPr>
              <w:rPr>
                <w:rFonts w:ascii="Arial" w:hAnsi="Arial" w:cs="Arial"/>
                <w:color w:val="000000"/>
              </w:rPr>
            </w:pPr>
            <w:r>
              <w:rPr>
                <w:rFonts w:ascii="Arial" w:hAnsi="Arial" w:cs="Arial"/>
                <w:color w:val="000000"/>
              </w:rPr>
              <w:t xml:space="preserve">Dip Sample Reports </w:t>
            </w:r>
          </w:p>
        </w:tc>
        <w:tc>
          <w:tcPr>
            <w:tcW w:w="2520" w:type="dxa"/>
            <w:tcBorders>
              <w:top w:val="single" w:sz="4" w:space="0" w:color="auto"/>
              <w:left w:val="single" w:sz="4" w:space="0" w:color="auto"/>
              <w:bottom w:val="single" w:sz="4" w:space="0" w:color="auto"/>
              <w:right w:val="single" w:sz="4" w:space="0" w:color="auto"/>
            </w:tcBorders>
          </w:tcPr>
          <w:p w14:paraId="2D7AD765" w14:textId="77777777" w:rsidR="006C0E28" w:rsidRDefault="00F33DE0" w:rsidP="00B63411">
            <w:pPr>
              <w:rPr>
                <w:rFonts w:ascii="Arial" w:hAnsi="Arial" w:cs="Arial"/>
                <w:color w:val="000000"/>
              </w:rPr>
            </w:pPr>
            <w:r>
              <w:rPr>
                <w:rFonts w:ascii="Arial" w:hAnsi="Arial" w:cs="Arial"/>
                <w:color w:val="000000"/>
              </w:rPr>
              <w:t>F</w:t>
            </w:r>
            <w:r w:rsidR="00CF7FE7" w:rsidRPr="00E32E6A">
              <w:rPr>
                <w:rFonts w:ascii="Arial" w:hAnsi="Arial" w:cs="Arial"/>
                <w:color w:val="000000"/>
              </w:rPr>
              <w:t xml:space="preserve">or </w:t>
            </w:r>
            <w:r>
              <w:rPr>
                <w:rFonts w:ascii="Arial" w:hAnsi="Arial" w:cs="Arial"/>
                <w:color w:val="000000"/>
              </w:rPr>
              <w:t xml:space="preserve">the </w:t>
            </w:r>
            <w:r w:rsidR="00CF7FE7" w:rsidRPr="00E32E6A">
              <w:rPr>
                <w:rFonts w:ascii="Arial" w:hAnsi="Arial" w:cs="Arial"/>
                <w:color w:val="000000"/>
              </w:rPr>
              <w:t xml:space="preserve">duration of dip sampling exercise </w:t>
            </w:r>
          </w:p>
          <w:p w14:paraId="68B9A6E8" w14:textId="77777777" w:rsidR="00F33DE0" w:rsidRDefault="00F33DE0" w:rsidP="00B63411">
            <w:pPr>
              <w:rPr>
                <w:rFonts w:ascii="Arial" w:hAnsi="Arial" w:cs="Arial"/>
                <w:color w:val="000000"/>
              </w:rPr>
            </w:pPr>
          </w:p>
          <w:p w14:paraId="730E8FB7" w14:textId="63D717BB" w:rsidR="00F33DE0" w:rsidRPr="00E32E6A" w:rsidRDefault="00F33DE0" w:rsidP="00B63411">
            <w:pPr>
              <w:rPr>
                <w:rFonts w:ascii="Arial" w:hAnsi="Arial" w:cs="Arial"/>
                <w:color w:val="000000"/>
              </w:rPr>
            </w:pPr>
            <w:r>
              <w:rPr>
                <w:rFonts w:ascii="Arial" w:hAnsi="Arial" w:cs="Arial"/>
                <w:color w:val="000000"/>
              </w:rPr>
              <w:t>3 years</w:t>
            </w:r>
          </w:p>
        </w:tc>
        <w:tc>
          <w:tcPr>
            <w:tcW w:w="2160" w:type="dxa"/>
            <w:tcBorders>
              <w:top w:val="single" w:sz="4" w:space="0" w:color="auto"/>
              <w:left w:val="single" w:sz="4" w:space="0" w:color="auto"/>
              <w:bottom w:val="single" w:sz="4" w:space="0" w:color="auto"/>
              <w:right w:val="single" w:sz="4" w:space="0" w:color="auto"/>
            </w:tcBorders>
          </w:tcPr>
          <w:p w14:paraId="10AC4C48" w14:textId="060DE6F9" w:rsidR="006C0E28" w:rsidRPr="00E32E6A" w:rsidRDefault="006C0E28" w:rsidP="00B63411">
            <w:pPr>
              <w:autoSpaceDE w:val="0"/>
              <w:autoSpaceDN w:val="0"/>
              <w:adjustRightInd w:val="0"/>
              <w:rPr>
                <w:rFonts w:ascii="Arial" w:hAnsi="Arial" w:cs="Arial"/>
                <w:b/>
                <w:bCs/>
              </w:rPr>
            </w:pPr>
          </w:p>
        </w:tc>
      </w:tr>
      <w:tr w:rsidR="007949FD" w:rsidRPr="00E32E6A" w14:paraId="3C5A6CC8" w14:textId="77777777" w:rsidTr="00B63411">
        <w:tc>
          <w:tcPr>
            <w:tcW w:w="5688" w:type="dxa"/>
            <w:tcBorders>
              <w:top w:val="single" w:sz="4" w:space="0" w:color="auto"/>
              <w:left w:val="single" w:sz="4" w:space="0" w:color="auto"/>
              <w:bottom w:val="single" w:sz="4" w:space="0" w:color="auto"/>
              <w:right w:val="single" w:sz="4" w:space="0" w:color="auto"/>
            </w:tcBorders>
          </w:tcPr>
          <w:p w14:paraId="434FA226" w14:textId="77777777" w:rsidR="007949FD" w:rsidRPr="00E32E6A" w:rsidRDefault="007949FD" w:rsidP="00B63411">
            <w:pPr>
              <w:rPr>
                <w:rFonts w:ascii="Arial" w:hAnsi="Arial" w:cs="Arial"/>
                <w:color w:val="000000"/>
              </w:rPr>
            </w:pPr>
            <w:r w:rsidRPr="00E32E6A">
              <w:rPr>
                <w:rFonts w:ascii="Arial" w:hAnsi="Arial" w:cs="Arial"/>
                <w:color w:val="000000"/>
              </w:rPr>
              <w:t xml:space="preserve">Dismissal of Chief Constable </w:t>
            </w:r>
          </w:p>
        </w:tc>
        <w:tc>
          <w:tcPr>
            <w:tcW w:w="3960" w:type="dxa"/>
            <w:tcBorders>
              <w:top w:val="single" w:sz="4" w:space="0" w:color="auto"/>
              <w:left w:val="single" w:sz="4" w:space="0" w:color="auto"/>
              <w:bottom w:val="single" w:sz="4" w:space="0" w:color="auto"/>
              <w:right w:val="single" w:sz="4" w:space="0" w:color="auto"/>
            </w:tcBorders>
          </w:tcPr>
          <w:p w14:paraId="610C6485" w14:textId="77777777" w:rsidR="007949FD" w:rsidRPr="00E32E6A" w:rsidRDefault="007949FD" w:rsidP="00B63411">
            <w:pPr>
              <w:rPr>
                <w:rFonts w:ascii="Arial" w:hAnsi="Arial" w:cs="Arial"/>
                <w:color w:val="000000"/>
              </w:rPr>
            </w:pPr>
            <w:r w:rsidRPr="00E32E6A">
              <w:rPr>
                <w:rFonts w:ascii="Arial" w:hAnsi="Arial" w:cs="Arial"/>
                <w:color w:val="000000"/>
              </w:rPr>
              <w:t xml:space="preserve">Resignation, redundancy, dismissal, death, retirement </w:t>
            </w:r>
          </w:p>
        </w:tc>
        <w:tc>
          <w:tcPr>
            <w:tcW w:w="2520" w:type="dxa"/>
            <w:tcBorders>
              <w:top w:val="single" w:sz="4" w:space="0" w:color="auto"/>
              <w:left w:val="single" w:sz="4" w:space="0" w:color="auto"/>
              <w:bottom w:val="single" w:sz="4" w:space="0" w:color="auto"/>
              <w:right w:val="single" w:sz="4" w:space="0" w:color="auto"/>
            </w:tcBorders>
          </w:tcPr>
          <w:p w14:paraId="257D54DE" w14:textId="77777777" w:rsidR="007949FD" w:rsidRDefault="00F33DE0" w:rsidP="00B63411">
            <w:pPr>
              <w:rPr>
                <w:rFonts w:ascii="Arial" w:hAnsi="Arial" w:cs="Arial"/>
                <w:color w:val="000000"/>
              </w:rPr>
            </w:pPr>
            <w:r>
              <w:rPr>
                <w:rFonts w:ascii="Arial" w:hAnsi="Arial" w:cs="Arial"/>
                <w:color w:val="000000"/>
              </w:rPr>
              <w:t xml:space="preserve">6 </w:t>
            </w:r>
            <w:r w:rsidR="007949FD" w:rsidRPr="00E32E6A">
              <w:rPr>
                <w:rFonts w:ascii="Arial" w:hAnsi="Arial" w:cs="Arial"/>
                <w:color w:val="000000"/>
              </w:rPr>
              <w:t>years after te</w:t>
            </w:r>
            <w:r w:rsidR="00484DF3" w:rsidRPr="00E32E6A">
              <w:rPr>
                <w:rFonts w:ascii="Arial" w:hAnsi="Arial" w:cs="Arial"/>
                <w:color w:val="000000"/>
              </w:rPr>
              <w:t xml:space="preserve">rmination or, if pension paid, </w:t>
            </w:r>
            <w:r>
              <w:rPr>
                <w:rFonts w:ascii="Arial" w:hAnsi="Arial" w:cs="Arial"/>
                <w:color w:val="000000"/>
              </w:rPr>
              <w:t>6</w:t>
            </w:r>
            <w:r w:rsidR="00484DF3" w:rsidRPr="00E32E6A">
              <w:rPr>
                <w:rFonts w:ascii="Arial" w:hAnsi="Arial" w:cs="Arial"/>
                <w:color w:val="000000"/>
              </w:rPr>
              <w:t xml:space="preserve"> </w:t>
            </w:r>
            <w:r w:rsidR="007949FD" w:rsidRPr="00E32E6A">
              <w:rPr>
                <w:rFonts w:ascii="Arial" w:hAnsi="Arial" w:cs="Arial"/>
                <w:color w:val="000000"/>
              </w:rPr>
              <w:lastRenderedPageBreak/>
              <w:t xml:space="preserve">years after last pension payment </w:t>
            </w:r>
          </w:p>
          <w:p w14:paraId="33791E8E" w14:textId="03B3D84B" w:rsidR="000F2F80" w:rsidRPr="00E32E6A" w:rsidRDefault="000F2F80"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4895F811" w14:textId="18B579D2" w:rsidR="007949FD" w:rsidRPr="00E32E6A" w:rsidRDefault="007949FD" w:rsidP="00B63411">
            <w:pPr>
              <w:autoSpaceDE w:val="0"/>
              <w:autoSpaceDN w:val="0"/>
              <w:adjustRightInd w:val="0"/>
              <w:rPr>
                <w:rFonts w:ascii="Arial" w:hAnsi="Arial" w:cs="Arial"/>
                <w:b/>
                <w:bCs/>
              </w:rPr>
            </w:pPr>
          </w:p>
        </w:tc>
      </w:tr>
      <w:tr w:rsidR="007949FD" w:rsidRPr="00E32E6A" w14:paraId="3ECBDC1E" w14:textId="77777777" w:rsidTr="00B63411">
        <w:tc>
          <w:tcPr>
            <w:tcW w:w="5688" w:type="dxa"/>
            <w:tcBorders>
              <w:top w:val="single" w:sz="4" w:space="0" w:color="auto"/>
              <w:left w:val="single" w:sz="4" w:space="0" w:color="auto"/>
              <w:bottom w:val="single" w:sz="4" w:space="0" w:color="auto"/>
              <w:right w:val="single" w:sz="4" w:space="0" w:color="auto"/>
            </w:tcBorders>
          </w:tcPr>
          <w:p w14:paraId="73BFBE19" w14:textId="77777777" w:rsidR="007949FD" w:rsidRDefault="007949FD" w:rsidP="00B63411">
            <w:pPr>
              <w:rPr>
                <w:rFonts w:ascii="Arial" w:hAnsi="Arial" w:cs="Arial"/>
                <w:color w:val="000000"/>
              </w:rPr>
            </w:pPr>
            <w:r w:rsidRPr="00E32E6A">
              <w:rPr>
                <w:rFonts w:ascii="Arial" w:hAnsi="Arial" w:cs="Arial"/>
                <w:color w:val="000000"/>
              </w:rPr>
              <w:t xml:space="preserve">External meetings (where the Commissioner does not own the record) </w:t>
            </w:r>
          </w:p>
          <w:p w14:paraId="740C0EDE" w14:textId="542D9526" w:rsidR="000F2F80" w:rsidRPr="00E32E6A" w:rsidRDefault="000F2F80"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0DA34F2A" w14:textId="77777777" w:rsidR="007949FD" w:rsidRPr="00E32E6A" w:rsidRDefault="007949FD" w:rsidP="00B63411">
            <w:pPr>
              <w:rPr>
                <w:rFonts w:ascii="Arial" w:hAnsi="Arial" w:cs="Arial"/>
                <w:color w:val="000000"/>
              </w:rPr>
            </w:pPr>
            <w:r w:rsidRPr="00E32E6A">
              <w:rPr>
                <w:rFonts w:ascii="Arial" w:hAnsi="Arial" w:cs="Arial"/>
                <w:color w:val="000000"/>
              </w:rPr>
              <w:t xml:space="preserve">Minutes, agendas, reports and recommendations, supporting documents. </w:t>
            </w:r>
          </w:p>
        </w:tc>
        <w:tc>
          <w:tcPr>
            <w:tcW w:w="2520" w:type="dxa"/>
            <w:tcBorders>
              <w:top w:val="single" w:sz="4" w:space="0" w:color="auto"/>
              <w:left w:val="single" w:sz="4" w:space="0" w:color="auto"/>
              <w:bottom w:val="single" w:sz="4" w:space="0" w:color="auto"/>
              <w:right w:val="single" w:sz="4" w:space="0" w:color="auto"/>
            </w:tcBorders>
          </w:tcPr>
          <w:p w14:paraId="4D20C31E" w14:textId="628560DD" w:rsidR="007949FD" w:rsidRPr="00E32E6A" w:rsidRDefault="00F33DE0" w:rsidP="00B63411">
            <w:pPr>
              <w:rPr>
                <w:rFonts w:ascii="Arial" w:hAnsi="Arial" w:cs="Arial"/>
                <w:color w:val="000000"/>
              </w:rPr>
            </w:pPr>
            <w:r>
              <w:rPr>
                <w:rFonts w:ascii="Arial" w:hAnsi="Arial" w:cs="Arial"/>
                <w:color w:val="000000"/>
              </w:rPr>
              <w:t xml:space="preserve">3 years </w:t>
            </w:r>
          </w:p>
        </w:tc>
        <w:tc>
          <w:tcPr>
            <w:tcW w:w="2160" w:type="dxa"/>
            <w:tcBorders>
              <w:top w:val="single" w:sz="4" w:space="0" w:color="auto"/>
              <w:left w:val="single" w:sz="4" w:space="0" w:color="auto"/>
              <w:bottom w:val="single" w:sz="4" w:space="0" w:color="auto"/>
              <w:right w:val="single" w:sz="4" w:space="0" w:color="auto"/>
            </w:tcBorders>
          </w:tcPr>
          <w:p w14:paraId="7CEA2CF6" w14:textId="31E1E490" w:rsidR="00AC6249" w:rsidRPr="00E32E6A" w:rsidRDefault="00AC6249" w:rsidP="00B63411">
            <w:pPr>
              <w:rPr>
                <w:rFonts w:ascii="Arial" w:hAnsi="Arial" w:cs="Arial"/>
                <w:b/>
                <w:bCs/>
                <w:color w:val="000000"/>
              </w:rPr>
            </w:pPr>
          </w:p>
        </w:tc>
      </w:tr>
      <w:tr w:rsidR="00D452B7" w:rsidRPr="00E32E6A" w14:paraId="3FE8CC86" w14:textId="77777777" w:rsidTr="00082C1C">
        <w:tc>
          <w:tcPr>
            <w:tcW w:w="5688" w:type="dxa"/>
            <w:vMerge w:val="restart"/>
            <w:tcBorders>
              <w:top w:val="single" w:sz="4" w:space="0" w:color="auto"/>
              <w:left w:val="single" w:sz="4" w:space="0" w:color="auto"/>
              <w:right w:val="single" w:sz="4" w:space="0" w:color="auto"/>
            </w:tcBorders>
          </w:tcPr>
          <w:p w14:paraId="2DC84364" w14:textId="77777777" w:rsidR="00D452B7" w:rsidRPr="00E32E6A" w:rsidRDefault="00D452B7" w:rsidP="00B63411">
            <w:pPr>
              <w:rPr>
                <w:rFonts w:ascii="Arial" w:hAnsi="Arial" w:cs="Arial"/>
                <w:color w:val="000000"/>
              </w:rPr>
            </w:pPr>
            <w:r w:rsidRPr="00E32E6A">
              <w:rPr>
                <w:rFonts w:ascii="Arial" w:hAnsi="Arial" w:cs="Arial"/>
                <w:color w:val="000000"/>
              </w:rPr>
              <w:t xml:space="preserve">Independent Custody &amp; Animal Welfare Visiting Scheme </w:t>
            </w:r>
          </w:p>
        </w:tc>
        <w:tc>
          <w:tcPr>
            <w:tcW w:w="3960" w:type="dxa"/>
            <w:tcBorders>
              <w:top w:val="single" w:sz="4" w:space="0" w:color="auto"/>
              <w:left w:val="single" w:sz="4" w:space="0" w:color="auto"/>
              <w:bottom w:val="single" w:sz="4" w:space="0" w:color="auto"/>
              <w:right w:val="single" w:sz="4" w:space="0" w:color="auto"/>
            </w:tcBorders>
          </w:tcPr>
          <w:p w14:paraId="5ECA19B3" w14:textId="4D14A43A" w:rsidR="00D452B7" w:rsidRPr="00E32E6A" w:rsidRDefault="00D452B7" w:rsidP="00AC6249">
            <w:pPr>
              <w:rPr>
                <w:rFonts w:ascii="Arial" w:hAnsi="Arial" w:cs="Arial"/>
                <w:color w:val="000000"/>
              </w:rPr>
            </w:pPr>
            <w:r w:rsidRPr="00E32E6A">
              <w:rPr>
                <w:rFonts w:ascii="Arial" w:hAnsi="Arial" w:cs="Arial"/>
                <w:color w:val="000000"/>
              </w:rPr>
              <w:t xml:space="preserve">Advertisements, Application pack, shortlisting and Interview Assessment Forms </w:t>
            </w:r>
          </w:p>
        </w:tc>
        <w:tc>
          <w:tcPr>
            <w:tcW w:w="2520" w:type="dxa"/>
            <w:tcBorders>
              <w:top w:val="single" w:sz="4" w:space="0" w:color="auto"/>
              <w:left w:val="single" w:sz="4" w:space="0" w:color="auto"/>
              <w:bottom w:val="single" w:sz="4" w:space="0" w:color="auto"/>
              <w:right w:val="single" w:sz="4" w:space="0" w:color="auto"/>
            </w:tcBorders>
          </w:tcPr>
          <w:p w14:paraId="612A46E1" w14:textId="0B52696A" w:rsidR="00D452B7" w:rsidRPr="00E32E6A" w:rsidRDefault="00D452B7" w:rsidP="00B63411">
            <w:pPr>
              <w:rPr>
                <w:rFonts w:ascii="Arial" w:hAnsi="Arial" w:cs="Arial"/>
                <w:color w:val="000000"/>
              </w:rPr>
            </w:pPr>
            <w:r w:rsidRPr="00E32E6A">
              <w:rPr>
                <w:rFonts w:ascii="Arial" w:hAnsi="Arial" w:cs="Arial"/>
                <w:color w:val="000000"/>
              </w:rPr>
              <w:t>1 year</w:t>
            </w:r>
          </w:p>
          <w:p w14:paraId="60795E79" w14:textId="77777777" w:rsidR="00D452B7" w:rsidRPr="00E32E6A" w:rsidRDefault="00D452B7" w:rsidP="00B63411">
            <w:pPr>
              <w:rPr>
                <w:rFonts w:ascii="Arial" w:hAnsi="Arial" w:cs="Arial"/>
                <w:color w:val="000000"/>
              </w:rPr>
            </w:pPr>
          </w:p>
          <w:p w14:paraId="427ED3FB" w14:textId="61AE9B45" w:rsidR="00D452B7" w:rsidRPr="00E32E6A" w:rsidRDefault="00D452B7"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16972811" w14:textId="4C16C27F" w:rsidR="00D452B7" w:rsidRPr="00E32E6A" w:rsidRDefault="00D452B7" w:rsidP="00B63411">
            <w:pPr>
              <w:autoSpaceDE w:val="0"/>
              <w:autoSpaceDN w:val="0"/>
              <w:adjustRightInd w:val="0"/>
              <w:rPr>
                <w:rFonts w:ascii="Arial" w:hAnsi="Arial" w:cs="Arial"/>
              </w:rPr>
            </w:pPr>
          </w:p>
        </w:tc>
      </w:tr>
      <w:tr w:rsidR="00D452B7" w:rsidRPr="00E32E6A" w14:paraId="7B2FA515" w14:textId="77777777" w:rsidTr="00ED4071">
        <w:tc>
          <w:tcPr>
            <w:tcW w:w="5688" w:type="dxa"/>
            <w:vMerge/>
            <w:tcBorders>
              <w:left w:val="single" w:sz="4" w:space="0" w:color="auto"/>
              <w:right w:val="single" w:sz="4" w:space="0" w:color="auto"/>
            </w:tcBorders>
          </w:tcPr>
          <w:p w14:paraId="3CE74234" w14:textId="77777777" w:rsidR="00D452B7" w:rsidRPr="00E32E6A" w:rsidRDefault="00D452B7"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0EE389FA" w14:textId="5093FD8F" w:rsidR="00D452B7" w:rsidRPr="00E32E6A" w:rsidRDefault="00F33DE0" w:rsidP="00F33DE0">
            <w:pPr>
              <w:rPr>
                <w:rFonts w:ascii="Arial" w:hAnsi="Arial" w:cs="Arial"/>
                <w:color w:val="000000"/>
              </w:rPr>
            </w:pPr>
            <w:r>
              <w:rPr>
                <w:rFonts w:ascii="Arial" w:hAnsi="Arial" w:cs="Arial"/>
                <w:color w:val="000000"/>
              </w:rPr>
              <w:t>Custody Visitor (p</w:t>
            </w:r>
            <w:r w:rsidR="00D452B7" w:rsidRPr="00E32E6A">
              <w:rPr>
                <w:rFonts w:ascii="Arial" w:hAnsi="Arial" w:cs="Arial"/>
                <w:color w:val="000000"/>
              </w:rPr>
              <w:t>ersonnel files</w:t>
            </w:r>
            <w:r>
              <w:rPr>
                <w:rFonts w:ascii="Arial" w:hAnsi="Arial" w:cs="Arial"/>
                <w:color w:val="000000"/>
              </w:rPr>
              <w:t>)</w:t>
            </w:r>
          </w:p>
        </w:tc>
        <w:tc>
          <w:tcPr>
            <w:tcW w:w="2520" w:type="dxa"/>
            <w:tcBorders>
              <w:top w:val="single" w:sz="4" w:space="0" w:color="auto"/>
              <w:left w:val="single" w:sz="4" w:space="0" w:color="auto"/>
              <w:bottom w:val="single" w:sz="4" w:space="0" w:color="auto"/>
              <w:right w:val="single" w:sz="4" w:space="0" w:color="auto"/>
            </w:tcBorders>
          </w:tcPr>
          <w:p w14:paraId="4A31016E" w14:textId="0A7BEF37" w:rsidR="00D452B7" w:rsidRPr="00E32E6A" w:rsidRDefault="00F33DE0" w:rsidP="00B63411">
            <w:pPr>
              <w:rPr>
                <w:rFonts w:ascii="Arial" w:hAnsi="Arial" w:cs="Arial"/>
                <w:color w:val="000000"/>
              </w:rPr>
            </w:pPr>
            <w:r>
              <w:rPr>
                <w:rFonts w:ascii="Arial" w:hAnsi="Arial" w:cs="Arial"/>
                <w:color w:val="000000"/>
              </w:rPr>
              <w:t>1 year after the end of the period served as a volunteer</w:t>
            </w:r>
          </w:p>
        </w:tc>
        <w:tc>
          <w:tcPr>
            <w:tcW w:w="2160" w:type="dxa"/>
            <w:tcBorders>
              <w:top w:val="single" w:sz="4" w:space="0" w:color="auto"/>
              <w:left w:val="single" w:sz="4" w:space="0" w:color="auto"/>
              <w:bottom w:val="single" w:sz="4" w:space="0" w:color="auto"/>
              <w:right w:val="single" w:sz="4" w:space="0" w:color="auto"/>
            </w:tcBorders>
          </w:tcPr>
          <w:p w14:paraId="5510A8FC" w14:textId="4F94D7B6" w:rsidR="00D452B7" w:rsidRPr="00E32E6A" w:rsidRDefault="00D452B7" w:rsidP="00B63411">
            <w:pPr>
              <w:autoSpaceDE w:val="0"/>
              <w:autoSpaceDN w:val="0"/>
              <w:adjustRightInd w:val="0"/>
              <w:rPr>
                <w:rFonts w:ascii="Arial" w:hAnsi="Arial" w:cs="Arial"/>
                <w:b/>
                <w:bCs/>
              </w:rPr>
            </w:pPr>
          </w:p>
        </w:tc>
      </w:tr>
      <w:tr w:rsidR="00D452B7" w:rsidRPr="00E32E6A" w14:paraId="28D3284A" w14:textId="77777777" w:rsidTr="00ED4071">
        <w:tc>
          <w:tcPr>
            <w:tcW w:w="5688" w:type="dxa"/>
            <w:vMerge/>
            <w:tcBorders>
              <w:left w:val="single" w:sz="4" w:space="0" w:color="auto"/>
              <w:right w:val="single" w:sz="4" w:space="0" w:color="auto"/>
            </w:tcBorders>
          </w:tcPr>
          <w:p w14:paraId="249FABA4" w14:textId="77777777" w:rsidR="00D452B7" w:rsidRPr="00E32E6A" w:rsidRDefault="00D452B7"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4217FC8D" w14:textId="77777777" w:rsidR="00D452B7" w:rsidRPr="00E32E6A" w:rsidRDefault="00D452B7" w:rsidP="002F354B">
            <w:pPr>
              <w:rPr>
                <w:rFonts w:ascii="Arial" w:hAnsi="Arial" w:cs="Arial"/>
                <w:color w:val="000000"/>
              </w:rPr>
            </w:pPr>
            <w:r w:rsidRPr="00E32E6A">
              <w:rPr>
                <w:rFonts w:ascii="Arial" w:hAnsi="Arial" w:cs="Arial"/>
                <w:color w:val="000000"/>
              </w:rPr>
              <w:t xml:space="preserve">Minutes, agendas, reports, </w:t>
            </w:r>
          </w:p>
          <w:p w14:paraId="1C88714C" w14:textId="53DED0E6" w:rsidR="00D452B7" w:rsidRPr="00E32E6A" w:rsidRDefault="00D452B7" w:rsidP="002F354B">
            <w:pPr>
              <w:rPr>
                <w:rFonts w:ascii="Arial" w:hAnsi="Arial" w:cs="Arial"/>
                <w:color w:val="000000"/>
              </w:rPr>
            </w:pPr>
            <w:r w:rsidRPr="00E32E6A">
              <w:rPr>
                <w:rFonts w:ascii="Arial" w:hAnsi="Arial" w:cs="Arial"/>
                <w:color w:val="000000"/>
              </w:rPr>
              <w:t xml:space="preserve">record of visits, rotas, expenses claims </w:t>
            </w:r>
          </w:p>
        </w:tc>
        <w:tc>
          <w:tcPr>
            <w:tcW w:w="2520" w:type="dxa"/>
            <w:tcBorders>
              <w:top w:val="single" w:sz="4" w:space="0" w:color="auto"/>
              <w:left w:val="single" w:sz="4" w:space="0" w:color="auto"/>
              <w:bottom w:val="single" w:sz="4" w:space="0" w:color="auto"/>
              <w:right w:val="single" w:sz="4" w:space="0" w:color="auto"/>
            </w:tcBorders>
          </w:tcPr>
          <w:p w14:paraId="396F255C" w14:textId="4FCBADFE" w:rsidR="00D452B7" w:rsidRPr="00E32E6A" w:rsidRDefault="00D452B7" w:rsidP="00D452B7">
            <w:pPr>
              <w:rPr>
                <w:rFonts w:ascii="Arial" w:hAnsi="Arial" w:cs="Arial"/>
                <w:color w:val="000000"/>
              </w:rPr>
            </w:pPr>
            <w:r w:rsidRPr="00E32E6A">
              <w:rPr>
                <w:rFonts w:ascii="Arial" w:hAnsi="Arial" w:cs="Arial"/>
                <w:color w:val="000000"/>
              </w:rPr>
              <w:t xml:space="preserve">2 years </w:t>
            </w:r>
          </w:p>
        </w:tc>
        <w:tc>
          <w:tcPr>
            <w:tcW w:w="2160" w:type="dxa"/>
            <w:tcBorders>
              <w:top w:val="single" w:sz="4" w:space="0" w:color="auto"/>
              <w:left w:val="single" w:sz="4" w:space="0" w:color="auto"/>
              <w:bottom w:val="single" w:sz="4" w:space="0" w:color="auto"/>
              <w:right w:val="single" w:sz="4" w:space="0" w:color="auto"/>
            </w:tcBorders>
          </w:tcPr>
          <w:p w14:paraId="77F90F76" w14:textId="5702905F" w:rsidR="00D452B7" w:rsidRPr="00E32E6A" w:rsidRDefault="00D452B7" w:rsidP="00B63411">
            <w:pPr>
              <w:autoSpaceDE w:val="0"/>
              <w:autoSpaceDN w:val="0"/>
              <w:adjustRightInd w:val="0"/>
              <w:rPr>
                <w:rFonts w:ascii="Arial" w:hAnsi="Arial" w:cs="Arial"/>
                <w:b/>
                <w:bCs/>
              </w:rPr>
            </w:pPr>
          </w:p>
        </w:tc>
      </w:tr>
      <w:tr w:rsidR="00D452B7" w:rsidRPr="00E32E6A" w14:paraId="4D4043CD" w14:textId="77777777" w:rsidTr="00ED4071">
        <w:tblPrEx>
          <w:tblLook w:val="04A0" w:firstRow="1" w:lastRow="0" w:firstColumn="1" w:lastColumn="0" w:noHBand="0" w:noVBand="1"/>
        </w:tblPrEx>
        <w:tc>
          <w:tcPr>
            <w:tcW w:w="5688" w:type="dxa"/>
            <w:vMerge/>
            <w:tcBorders>
              <w:left w:val="single" w:sz="4" w:space="0" w:color="auto"/>
              <w:right w:val="single" w:sz="4" w:space="0" w:color="auto"/>
            </w:tcBorders>
          </w:tcPr>
          <w:p w14:paraId="4DA8E0C3" w14:textId="77777777" w:rsidR="00D452B7" w:rsidRPr="00E32E6A" w:rsidRDefault="00D452B7" w:rsidP="00B63411">
            <w:pPr>
              <w:rPr>
                <w:rFonts w:ascii="Arial" w:hAnsi="Arial" w:cs="Arial"/>
                <w:color w:val="000000"/>
              </w:rPr>
            </w:pPr>
          </w:p>
        </w:tc>
        <w:tc>
          <w:tcPr>
            <w:tcW w:w="3960" w:type="dxa"/>
            <w:tcBorders>
              <w:left w:val="single" w:sz="4" w:space="0" w:color="auto"/>
            </w:tcBorders>
          </w:tcPr>
          <w:p w14:paraId="39CE7763" w14:textId="77777777" w:rsidR="00D452B7" w:rsidRPr="00E32E6A" w:rsidRDefault="00D452B7" w:rsidP="00D452B7">
            <w:pPr>
              <w:rPr>
                <w:rFonts w:ascii="Arial" w:hAnsi="Arial" w:cs="Arial"/>
                <w:color w:val="000000"/>
              </w:rPr>
            </w:pPr>
            <w:r w:rsidRPr="00E32E6A">
              <w:rPr>
                <w:rFonts w:ascii="Arial" w:hAnsi="Arial" w:cs="Arial"/>
                <w:color w:val="000000"/>
              </w:rPr>
              <w:t>ICV Handbook</w:t>
            </w:r>
          </w:p>
          <w:p w14:paraId="62C370BB" w14:textId="40C6E256" w:rsidR="00D452B7" w:rsidRPr="00E32E6A" w:rsidRDefault="00D452B7" w:rsidP="00D452B7">
            <w:pPr>
              <w:rPr>
                <w:rFonts w:ascii="Arial" w:hAnsi="Arial" w:cs="Arial"/>
                <w:color w:val="000000"/>
              </w:rPr>
            </w:pPr>
            <w:r w:rsidRPr="00E32E6A">
              <w:rPr>
                <w:rFonts w:ascii="Arial" w:hAnsi="Arial" w:cs="Arial"/>
                <w:color w:val="000000"/>
              </w:rPr>
              <w:t>Animal Welfare Handbook</w:t>
            </w:r>
          </w:p>
        </w:tc>
        <w:tc>
          <w:tcPr>
            <w:tcW w:w="2520" w:type="dxa"/>
          </w:tcPr>
          <w:p w14:paraId="2EF3D22F" w14:textId="77777777" w:rsidR="00D452B7" w:rsidRPr="00E32E6A" w:rsidRDefault="00D452B7" w:rsidP="00D452B7">
            <w:pPr>
              <w:rPr>
                <w:rFonts w:ascii="Arial" w:hAnsi="Arial" w:cs="Arial"/>
                <w:color w:val="000000"/>
              </w:rPr>
            </w:pPr>
            <w:r w:rsidRPr="00E32E6A">
              <w:rPr>
                <w:rFonts w:ascii="Arial" w:hAnsi="Arial" w:cs="Arial"/>
                <w:color w:val="000000"/>
              </w:rPr>
              <w:t xml:space="preserve">Until superseded </w:t>
            </w:r>
          </w:p>
          <w:p w14:paraId="1FFA4C07" w14:textId="77777777" w:rsidR="00D452B7" w:rsidRDefault="00D452B7" w:rsidP="00B63411">
            <w:pPr>
              <w:rPr>
                <w:rFonts w:ascii="Arial" w:hAnsi="Arial" w:cs="Arial"/>
                <w:color w:val="000000"/>
              </w:rPr>
            </w:pPr>
            <w:r w:rsidRPr="00E32E6A">
              <w:rPr>
                <w:rFonts w:ascii="Arial" w:hAnsi="Arial" w:cs="Arial"/>
                <w:color w:val="000000"/>
              </w:rPr>
              <w:t>Until superseded</w:t>
            </w:r>
          </w:p>
          <w:p w14:paraId="7EC8923E" w14:textId="1DECC97C" w:rsidR="000F2F80" w:rsidRPr="00E32E6A" w:rsidRDefault="000F2F80" w:rsidP="00B63411">
            <w:pPr>
              <w:rPr>
                <w:rFonts w:ascii="Arial" w:hAnsi="Arial" w:cs="Arial"/>
                <w:color w:val="000000"/>
              </w:rPr>
            </w:pPr>
          </w:p>
        </w:tc>
        <w:tc>
          <w:tcPr>
            <w:tcW w:w="2160" w:type="dxa"/>
          </w:tcPr>
          <w:p w14:paraId="6F9F4C55" w14:textId="77777777" w:rsidR="00D452B7" w:rsidRPr="00E32E6A" w:rsidRDefault="00D452B7" w:rsidP="00B63411">
            <w:pPr>
              <w:rPr>
                <w:rFonts w:ascii="Arial" w:hAnsi="Arial" w:cs="Arial"/>
                <w:color w:val="000000"/>
              </w:rPr>
            </w:pPr>
          </w:p>
        </w:tc>
      </w:tr>
      <w:tr w:rsidR="00F36197" w:rsidRPr="00E32E6A" w14:paraId="35364E9E" w14:textId="77777777" w:rsidTr="00B63411">
        <w:tblPrEx>
          <w:tblLook w:val="04A0" w:firstRow="1" w:lastRow="0" w:firstColumn="1" w:lastColumn="0" w:noHBand="0" w:noVBand="1"/>
        </w:tblPrEx>
        <w:tc>
          <w:tcPr>
            <w:tcW w:w="5688" w:type="dxa"/>
            <w:vMerge w:val="restart"/>
          </w:tcPr>
          <w:p w14:paraId="32668FA9" w14:textId="698E20ED" w:rsidR="00F36197" w:rsidRPr="00E32E6A" w:rsidRDefault="00F36197" w:rsidP="00B63411">
            <w:pPr>
              <w:rPr>
                <w:rFonts w:ascii="Arial" w:hAnsi="Arial" w:cs="Arial"/>
                <w:color w:val="000000"/>
              </w:rPr>
            </w:pPr>
            <w:r w:rsidRPr="00E32E6A">
              <w:rPr>
                <w:rFonts w:ascii="Arial" w:hAnsi="Arial" w:cs="Arial"/>
                <w:color w:val="000000"/>
              </w:rPr>
              <w:t>Independent Misconduct Panel Members</w:t>
            </w:r>
          </w:p>
        </w:tc>
        <w:tc>
          <w:tcPr>
            <w:tcW w:w="3960" w:type="dxa"/>
          </w:tcPr>
          <w:p w14:paraId="739F6118" w14:textId="77777777" w:rsidR="00F36197" w:rsidRPr="00E32E6A" w:rsidRDefault="00F36197" w:rsidP="00D452B7">
            <w:pPr>
              <w:rPr>
                <w:rFonts w:ascii="Arial" w:hAnsi="Arial" w:cs="Arial"/>
                <w:color w:val="000000"/>
              </w:rPr>
            </w:pPr>
            <w:r w:rsidRPr="00E32E6A">
              <w:rPr>
                <w:rFonts w:ascii="Arial" w:hAnsi="Arial" w:cs="Arial"/>
                <w:color w:val="000000"/>
              </w:rPr>
              <w:t>Appointment documents</w:t>
            </w:r>
          </w:p>
          <w:p w14:paraId="23A226D4" w14:textId="49FC571C" w:rsidR="00F36197" w:rsidRPr="00E32E6A" w:rsidRDefault="00F36197" w:rsidP="00D452B7">
            <w:pPr>
              <w:rPr>
                <w:rFonts w:ascii="Arial" w:hAnsi="Arial" w:cs="Arial"/>
                <w:color w:val="000000"/>
              </w:rPr>
            </w:pPr>
          </w:p>
        </w:tc>
        <w:tc>
          <w:tcPr>
            <w:tcW w:w="2520" w:type="dxa"/>
          </w:tcPr>
          <w:p w14:paraId="1EB86417" w14:textId="1E5CF4BD" w:rsidR="00F36197" w:rsidRPr="00E32E6A" w:rsidRDefault="00E32E6A" w:rsidP="00D452B7">
            <w:pPr>
              <w:rPr>
                <w:rFonts w:ascii="Arial" w:hAnsi="Arial" w:cs="Arial"/>
                <w:color w:val="000000"/>
              </w:rPr>
            </w:pPr>
            <w:r>
              <w:rPr>
                <w:rFonts w:ascii="Arial" w:hAnsi="Arial" w:cs="Arial"/>
                <w:color w:val="000000"/>
              </w:rPr>
              <w:t>1 year</w:t>
            </w:r>
          </w:p>
        </w:tc>
        <w:tc>
          <w:tcPr>
            <w:tcW w:w="2160" w:type="dxa"/>
          </w:tcPr>
          <w:p w14:paraId="22E48E5D" w14:textId="0F06D24E" w:rsidR="00F36197" w:rsidRPr="00E32E6A" w:rsidRDefault="00F36197" w:rsidP="00B63411">
            <w:pPr>
              <w:rPr>
                <w:rFonts w:ascii="Arial" w:hAnsi="Arial" w:cs="Arial"/>
                <w:b/>
                <w:bCs/>
                <w:color w:val="000000"/>
              </w:rPr>
            </w:pPr>
          </w:p>
        </w:tc>
      </w:tr>
      <w:tr w:rsidR="00F36197" w:rsidRPr="00E32E6A" w14:paraId="3EFEF1A6" w14:textId="77777777" w:rsidTr="00B63411">
        <w:tblPrEx>
          <w:tblLook w:val="04A0" w:firstRow="1" w:lastRow="0" w:firstColumn="1" w:lastColumn="0" w:noHBand="0" w:noVBand="1"/>
        </w:tblPrEx>
        <w:tc>
          <w:tcPr>
            <w:tcW w:w="5688" w:type="dxa"/>
            <w:vMerge/>
          </w:tcPr>
          <w:p w14:paraId="7B3E3FD9" w14:textId="77777777" w:rsidR="00F36197" w:rsidRPr="00E32E6A" w:rsidRDefault="00F36197" w:rsidP="00B63411">
            <w:pPr>
              <w:rPr>
                <w:rFonts w:ascii="Arial" w:hAnsi="Arial" w:cs="Arial"/>
                <w:color w:val="000000"/>
              </w:rPr>
            </w:pPr>
          </w:p>
        </w:tc>
        <w:tc>
          <w:tcPr>
            <w:tcW w:w="3960" w:type="dxa"/>
          </w:tcPr>
          <w:p w14:paraId="0C2B5959" w14:textId="77777777" w:rsidR="00F36197" w:rsidRPr="00E32E6A" w:rsidRDefault="00F36197" w:rsidP="00F36197">
            <w:pPr>
              <w:rPr>
                <w:rFonts w:ascii="Arial" w:hAnsi="Arial" w:cs="Arial"/>
                <w:color w:val="000000"/>
              </w:rPr>
            </w:pPr>
            <w:r w:rsidRPr="00E32E6A">
              <w:rPr>
                <w:rFonts w:ascii="Arial" w:hAnsi="Arial" w:cs="Arial"/>
                <w:color w:val="000000"/>
              </w:rPr>
              <w:t>Personnel files</w:t>
            </w:r>
          </w:p>
          <w:p w14:paraId="1E247260" w14:textId="77777777" w:rsidR="00F36197" w:rsidRPr="00E32E6A" w:rsidRDefault="00F36197" w:rsidP="00B63411">
            <w:pPr>
              <w:rPr>
                <w:rFonts w:ascii="Arial" w:hAnsi="Arial" w:cs="Arial"/>
                <w:color w:val="000000"/>
              </w:rPr>
            </w:pPr>
          </w:p>
        </w:tc>
        <w:tc>
          <w:tcPr>
            <w:tcW w:w="2520" w:type="dxa"/>
          </w:tcPr>
          <w:p w14:paraId="7744A12B" w14:textId="48CB04CD" w:rsidR="00F36197" w:rsidRPr="00E32E6A" w:rsidRDefault="00E32E6A" w:rsidP="00B63411">
            <w:pPr>
              <w:rPr>
                <w:rFonts w:ascii="Arial" w:hAnsi="Arial" w:cs="Arial"/>
                <w:color w:val="000000"/>
              </w:rPr>
            </w:pPr>
            <w:r w:rsidRPr="00E32E6A">
              <w:rPr>
                <w:rFonts w:ascii="Arial" w:hAnsi="Arial" w:cs="Arial"/>
                <w:color w:val="000000"/>
              </w:rPr>
              <w:t xml:space="preserve">1 year after termination of </w:t>
            </w:r>
            <w:r w:rsidR="00F33DE0">
              <w:rPr>
                <w:rFonts w:ascii="Arial" w:hAnsi="Arial" w:cs="Arial"/>
                <w:color w:val="000000"/>
              </w:rPr>
              <w:t xml:space="preserve">appointment as IPM </w:t>
            </w:r>
          </w:p>
        </w:tc>
        <w:tc>
          <w:tcPr>
            <w:tcW w:w="2160" w:type="dxa"/>
          </w:tcPr>
          <w:p w14:paraId="1EE7D5BA" w14:textId="5B09C1AA" w:rsidR="00F36197" w:rsidRPr="00E32E6A" w:rsidRDefault="00F36197" w:rsidP="00B63411">
            <w:pPr>
              <w:rPr>
                <w:rFonts w:ascii="Arial" w:hAnsi="Arial" w:cs="Arial"/>
                <w:b/>
                <w:bCs/>
                <w:color w:val="000000"/>
              </w:rPr>
            </w:pPr>
          </w:p>
        </w:tc>
      </w:tr>
      <w:tr w:rsidR="00F36197" w:rsidRPr="00E32E6A" w14:paraId="41394231" w14:textId="77777777" w:rsidTr="00B63411">
        <w:tblPrEx>
          <w:tblLook w:val="04A0" w:firstRow="1" w:lastRow="0" w:firstColumn="1" w:lastColumn="0" w:noHBand="0" w:noVBand="1"/>
        </w:tblPrEx>
        <w:tc>
          <w:tcPr>
            <w:tcW w:w="5688" w:type="dxa"/>
            <w:vMerge/>
          </w:tcPr>
          <w:p w14:paraId="492AE729" w14:textId="77777777" w:rsidR="00F36197" w:rsidRPr="00E32E6A" w:rsidRDefault="00F36197" w:rsidP="00B63411">
            <w:pPr>
              <w:rPr>
                <w:rFonts w:ascii="Arial" w:hAnsi="Arial" w:cs="Arial"/>
                <w:color w:val="000000"/>
              </w:rPr>
            </w:pPr>
          </w:p>
        </w:tc>
        <w:tc>
          <w:tcPr>
            <w:tcW w:w="3960" w:type="dxa"/>
          </w:tcPr>
          <w:p w14:paraId="0DF2F7C0" w14:textId="47687A5F" w:rsidR="00F36197" w:rsidRPr="00E32E6A" w:rsidRDefault="00F36197" w:rsidP="00B63411">
            <w:pPr>
              <w:rPr>
                <w:rFonts w:ascii="Arial" w:hAnsi="Arial" w:cs="Arial"/>
                <w:color w:val="000000"/>
              </w:rPr>
            </w:pPr>
            <w:r w:rsidRPr="00E32E6A">
              <w:rPr>
                <w:rFonts w:ascii="Arial" w:hAnsi="Arial" w:cs="Arial"/>
                <w:color w:val="000000"/>
              </w:rPr>
              <w:t>Expenses claims</w:t>
            </w:r>
          </w:p>
        </w:tc>
        <w:tc>
          <w:tcPr>
            <w:tcW w:w="2520" w:type="dxa"/>
          </w:tcPr>
          <w:p w14:paraId="14111346" w14:textId="77777777" w:rsidR="00F36197" w:rsidRDefault="004E4796" w:rsidP="00B63411">
            <w:pPr>
              <w:rPr>
                <w:rFonts w:ascii="Arial" w:hAnsi="Arial" w:cs="Arial"/>
                <w:color w:val="000000"/>
              </w:rPr>
            </w:pPr>
            <w:r>
              <w:rPr>
                <w:rFonts w:ascii="Arial" w:hAnsi="Arial" w:cs="Arial"/>
                <w:color w:val="000000"/>
              </w:rPr>
              <w:t>3</w:t>
            </w:r>
            <w:r w:rsidR="00677E63">
              <w:rPr>
                <w:rFonts w:ascii="Arial" w:hAnsi="Arial" w:cs="Arial"/>
                <w:color w:val="000000"/>
              </w:rPr>
              <w:t xml:space="preserve"> years</w:t>
            </w:r>
            <w:r>
              <w:rPr>
                <w:rFonts w:ascii="Arial" w:hAnsi="Arial" w:cs="Arial"/>
                <w:color w:val="000000"/>
              </w:rPr>
              <w:t xml:space="preserve"> from the end of the tax year they relate to</w:t>
            </w:r>
            <w:r w:rsidR="00677E63">
              <w:rPr>
                <w:rFonts w:ascii="Arial" w:hAnsi="Arial" w:cs="Arial"/>
                <w:color w:val="000000"/>
              </w:rPr>
              <w:t xml:space="preserve"> </w:t>
            </w:r>
          </w:p>
          <w:p w14:paraId="3D172AC9" w14:textId="604361F0" w:rsidR="000F2F80" w:rsidRPr="00E32E6A" w:rsidRDefault="000F2F80" w:rsidP="00B63411">
            <w:pPr>
              <w:rPr>
                <w:rFonts w:ascii="Arial" w:hAnsi="Arial" w:cs="Arial"/>
                <w:color w:val="000000"/>
              </w:rPr>
            </w:pPr>
          </w:p>
        </w:tc>
        <w:tc>
          <w:tcPr>
            <w:tcW w:w="2160" w:type="dxa"/>
          </w:tcPr>
          <w:p w14:paraId="3CD1370A" w14:textId="4AD8C3ED" w:rsidR="00F36197" w:rsidRPr="00E32E6A" w:rsidRDefault="00F36197" w:rsidP="00B63411">
            <w:pPr>
              <w:rPr>
                <w:rFonts w:ascii="Arial" w:hAnsi="Arial" w:cs="Arial"/>
                <w:b/>
                <w:bCs/>
                <w:color w:val="000000"/>
              </w:rPr>
            </w:pPr>
          </w:p>
        </w:tc>
      </w:tr>
      <w:tr w:rsidR="00D94EB2" w:rsidRPr="00E32E6A" w14:paraId="168653B1" w14:textId="77777777" w:rsidTr="00B63411">
        <w:tblPrEx>
          <w:tblLook w:val="04A0" w:firstRow="1" w:lastRow="0" w:firstColumn="1" w:lastColumn="0" w:noHBand="0" w:noVBand="1"/>
        </w:tblPrEx>
        <w:tc>
          <w:tcPr>
            <w:tcW w:w="5688" w:type="dxa"/>
          </w:tcPr>
          <w:p w14:paraId="76DED507" w14:textId="0AAB1BFD" w:rsidR="00D94EB2" w:rsidRPr="00E32E6A" w:rsidRDefault="00D94EB2" w:rsidP="00B63411">
            <w:pPr>
              <w:rPr>
                <w:rFonts w:ascii="Arial" w:hAnsi="Arial" w:cs="Arial"/>
                <w:color w:val="000000"/>
              </w:rPr>
            </w:pPr>
            <w:r w:rsidRPr="00E32E6A">
              <w:rPr>
                <w:rFonts w:ascii="Arial" w:hAnsi="Arial" w:cs="Arial"/>
                <w:color w:val="000000"/>
              </w:rPr>
              <w:t>Internal Meetings (Leadership, Planning etc)</w:t>
            </w:r>
          </w:p>
        </w:tc>
        <w:tc>
          <w:tcPr>
            <w:tcW w:w="3960" w:type="dxa"/>
          </w:tcPr>
          <w:p w14:paraId="700DAFB7" w14:textId="77777777" w:rsidR="00D94EB2" w:rsidRDefault="00D94EB2" w:rsidP="00586743">
            <w:pPr>
              <w:rPr>
                <w:rFonts w:ascii="Arial" w:hAnsi="Arial" w:cs="Arial"/>
                <w:color w:val="000000"/>
              </w:rPr>
            </w:pPr>
            <w:r w:rsidRPr="00E32E6A">
              <w:rPr>
                <w:rFonts w:ascii="Arial" w:hAnsi="Arial" w:cs="Arial"/>
                <w:color w:val="000000"/>
              </w:rPr>
              <w:t>Agendas, Minutes, Reports and Recommendations, supporting documents</w:t>
            </w:r>
          </w:p>
          <w:p w14:paraId="5D9F63C8" w14:textId="6E1D2B29" w:rsidR="000F2F80" w:rsidRPr="00E32E6A" w:rsidRDefault="000F2F80" w:rsidP="00586743">
            <w:pPr>
              <w:rPr>
                <w:rFonts w:ascii="Arial" w:hAnsi="Arial" w:cs="Arial"/>
                <w:color w:val="000000"/>
              </w:rPr>
            </w:pPr>
          </w:p>
        </w:tc>
        <w:tc>
          <w:tcPr>
            <w:tcW w:w="2520" w:type="dxa"/>
          </w:tcPr>
          <w:p w14:paraId="46C3D256" w14:textId="4C7F2E7A" w:rsidR="00D94EB2" w:rsidRPr="00E32E6A" w:rsidRDefault="004E4796" w:rsidP="00B63411">
            <w:pPr>
              <w:rPr>
                <w:rFonts w:ascii="Arial" w:hAnsi="Arial" w:cs="Arial"/>
                <w:color w:val="000000"/>
              </w:rPr>
            </w:pPr>
            <w:r>
              <w:rPr>
                <w:rFonts w:ascii="Arial" w:hAnsi="Arial" w:cs="Arial"/>
                <w:color w:val="000000"/>
              </w:rPr>
              <w:t xml:space="preserve">6 </w:t>
            </w:r>
            <w:r w:rsidR="00D94EB2" w:rsidRPr="00E32E6A">
              <w:rPr>
                <w:rFonts w:ascii="Arial" w:hAnsi="Arial" w:cs="Arial"/>
                <w:color w:val="000000"/>
              </w:rPr>
              <w:t xml:space="preserve">years </w:t>
            </w:r>
          </w:p>
        </w:tc>
        <w:tc>
          <w:tcPr>
            <w:tcW w:w="2160" w:type="dxa"/>
          </w:tcPr>
          <w:p w14:paraId="61690F8C" w14:textId="6D701780" w:rsidR="00D94EB2" w:rsidRPr="00E32E6A" w:rsidRDefault="00D94EB2" w:rsidP="00B63411">
            <w:pPr>
              <w:rPr>
                <w:rFonts w:ascii="Arial" w:hAnsi="Arial" w:cs="Arial"/>
                <w:b/>
                <w:bCs/>
                <w:color w:val="000000"/>
              </w:rPr>
            </w:pPr>
          </w:p>
        </w:tc>
      </w:tr>
      <w:tr w:rsidR="00586743" w:rsidRPr="00E32E6A" w14:paraId="354FE4D8" w14:textId="77777777" w:rsidTr="00B63411">
        <w:tblPrEx>
          <w:tblLook w:val="04A0" w:firstRow="1" w:lastRow="0" w:firstColumn="1" w:lastColumn="0" w:noHBand="0" w:noVBand="1"/>
        </w:tblPrEx>
        <w:tc>
          <w:tcPr>
            <w:tcW w:w="5688" w:type="dxa"/>
            <w:vMerge w:val="restart"/>
          </w:tcPr>
          <w:p w14:paraId="5A0C4A46" w14:textId="6BE7D29C" w:rsidR="00586743" w:rsidRPr="00E32E6A" w:rsidRDefault="00586743" w:rsidP="00B63411">
            <w:pPr>
              <w:rPr>
                <w:rFonts w:ascii="Arial" w:hAnsi="Arial" w:cs="Arial"/>
                <w:color w:val="000000"/>
              </w:rPr>
            </w:pPr>
            <w:r w:rsidRPr="00E32E6A">
              <w:rPr>
                <w:rFonts w:ascii="Arial" w:hAnsi="Arial" w:cs="Arial"/>
                <w:color w:val="000000"/>
              </w:rPr>
              <w:t>Joint Audit Committee</w:t>
            </w:r>
          </w:p>
        </w:tc>
        <w:tc>
          <w:tcPr>
            <w:tcW w:w="3960" w:type="dxa"/>
          </w:tcPr>
          <w:p w14:paraId="248A4C14" w14:textId="135E55D9" w:rsidR="00586743" w:rsidRPr="00E32E6A" w:rsidRDefault="00586743" w:rsidP="00586743">
            <w:pPr>
              <w:rPr>
                <w:rFonts w:ascii="Arial" w:hAnsi="Arial" w:cs="Arial"/>
                <w:color w:val="000000"/>
              </w:rPr>
            </w:pPr>
            <w:r w:rsidRPr="00E32E6A">
              <w:rPr>
                <w:rFonts w:ascii="Arial" w:hAnsi="Arial" w:cs="Arial"/>
                <w:color w:val="000000"/>
              </w:rPr>
              <w:t>Application Pack inc advert, blank application form</w:t>
            </w:r>
          </w:p>
        </w:tc>
        <w:tc>
          <w:tcPr>
            <w:tcW w:w="2520" w:type="dxa"/>
          </w:tcPr>
          <w:p w14:paraId="182AA146" w14:textId="25102DFD" w:rsidR="00586743" w:rsidRPr="00E32E6A" w:rsidRDefault="00586743" w:rsidP="00B63411">
            <w:pPr>
              <w:rPr>
                <w:rFonts w:ascii="Arial" w:hAnsi="Arial" w:cs="Arial"/>
                <w:color w:val="000000"/>
              </w:rPr>
            </w:pPr>
            <w:r w:rsidRPr="00E32E6A">
              <w:rPr>
                <w:rFonts w:ascii="Arial" w:hAnsi="Arial" w:cs="Arial"/>
                <w:color w:val="000000"/>
              </w:rPr>
              <w:t xml:space="preserve">Until Superseded </w:t>
            </w:r>
          </w:p>
          <w:p w14:paraId="68955D46" w14:textId="50809137" w:rsidR="00586743" w:rsidRPr="00E32E6A" w:rsidRDefault="00586743" w:rsidP="00B63411">
            <w:pPr>
              <w:rPr>
                <w:rFonts w:ascii="Arial" w:hAnsi="Arial" w:cs="Arial"/>
                <w:color w:val="000000"/>
              </w:rPr>
            </w:pPr>
          </w:p>
        </w:tc>
        <w:tc>
          <w:tcPr>
            <w:tcW w:w="2160" w:type="dxa"/>
          </w:tcPr>
          <w:p w14:paraId="4528479B" w14:textId="77777777" w:rsidR="00586743" w:rsidRPr="00E32E6A" w:rsidRDefault="00586743" w:rsidP="00B63411">
            <w:pPr>
              <w:rPr>
                <w:rFonts w:ascii="Arial" w:hAnsi="Arial" w:cs="Arial"/>
                <w:color w:val="000000"/>
              </w:rPr>
            </w:pPr>
          </w:p>
        </w:tc>
      </w:tr>
      <w:tr w:rsidR="00586743" w:rsidRPr="00E32E6A" w14:paraId="1510AA36" w14:textId="77777777" w:rsidTr="00B63411">
        <w:tblPrEx>
          <w:tblLook w:val="04A0" w:firstRow="1" w:lastRow="0" w:firstColumn="1" w:lastColumn="0" w:noHBand="0" w:noVBand="1"/>
        </w:tblPrEx>
        <w:tc>
          <w:tcPr>
            <w:tcW w:w="5688" w:type="dxa"/>
            <w:vMerge/>
          </w:tcPr>
          <w:p w14:paraId="12001735" w14:textId="77777777" w:rsidR="00586743" w:rsidRPr="00E32E6A" w:rsidRDefault="00586743" w:rsidP="00B63411">
            <w:pPr>
              <w:rPr>
                <w:rFonts w:ascii="Arial" w:hAnsi="Arial" w:cs="Arial"/>
                <w:color w:val="000000"/>
              </w:rPr>
            </w:pPr>
          </w:p>
        </w:tc>
        <w:tc>
          <w:tcPr>
            <w:tcW w:w="3960" w:type="dxa"/>
          </w:tcPr>
          <w:p w14:paraId="2886F82A" w14:textId="21FF2E18" w:rsidR="00586743" w:rsidRPr="00E32E6A" w:rsidRDefault="00586743" w:rsidP="00B63411">
            <w:pPr>
              <w:rPr>
                <w:rFonts w:ascii="Arial" w:hAnsi="Arial" w:cs="Arial"/>
                <w:color w:val="000000"/>
              </w:rPr>
            </w:pPr>
            <w:r w:rsidRPr="00E32E6A">
              <w:rPr>
                <w:rFonts w:ascii="Arial" w:hAnsi="Arial" w:cs="Arial"/>
                <w:color w:val="000000"/>
              </w:rPr>
              <w:t>Completed application form, shortlisting and interview assessment form (unsuccessful)</w:t>
            </w:r>
          </w:p>
        </w:tc>
        <w:tc>
          <w:tcPr>
            <w:tcW w:w="2520" w:type="dxa"/>
          </w:tcPr>
          <w:p w14:paraId="5CEB3EAB" w14:textId="1FF6208C" w:rsidR="00586743" w:rsidRPr="00E32E6A" w:rsidRDefault="00586743" w:rsidP="00B63411">
            <w:pPr>
              <w:rPr>
                <w:rFonts w:ascii="Arial" w:hAnsi="Arial" w:cs="Arial"/>
                <w:color w:val="000000"/>
              </w:rPr>
            </w:pPr>
            <w:r w:rsidRPr="00E32E6A">
              <w:rPr>
                <w:rFonts w:ascii="Arial" w:hAnsi="Arial" w:cs="Arial"/>
                <w:color w:val="000000"/>
              </w:rPr>
              <w:t xml:space="preserve">1 year </w:t>
            </w:r>
          </w:p>
        </w:tc>
        <w:tc>
          <w:tcPr>
            <w:tcW w:w="2160" w:type="dxa"/>
          </w:tcPr>
          <w:p w14:paraId="47D0170A" w14:textId="77777777" w:rsidR="00586743" w:rsidRPr="00E32E6A" w:rsidRDefault="00586743" w:rsidP="00B63411">
            <w:pPr>
              <w:rPr>
                <w:rFonts w:ascii="Arial" w:hAnsi="Arial" w:cs="Arial"/>
                <w:color w:val="000000"/>
              </w:rPr>
            </w:pPr>
          </w:p>
        </w:tc>
      </w:tr>
      <w:tr w:rsidR="00586743" w:rsidRPr="00E32E6A" w14:paraId="3C8337C8" w14:textId="77777777" w:rsidTr="00B63411">
        <w:tblPrEx>
          <w:tblLook w:val="04A0" w:firstRow="1" w:lastRow="0" w:firstColumn="1" w:lastColumn="0" w:noHBand="0" w:noVBand="1"/>
        </w:tblPrEx>
        <w:tc>
          <w:tcPr>
            <w:tcW w:w="5688" w:type="dxa"/>
            <w:vMerge/>
          </w:tcPr>
          <w:p w14:paraId="1F03FA82" w14:textId="77777777" w:rsidR="00586743" w:rsidRPr="00E32E6A" w:rsidRDefault="00586743" w:rsidP="00B63411">
            <w:pPr>
              <w:rPr>
                <w:rFonts w:ascii="Arial" w:hAnsi="Arial" w:cs="Arial"/>
                <w:color w:val="000000"/>
              </w:rPr>
            </w:pPr>
          </w:p>
        </w:tc>
        <w:tc>
          <w:tcPr>
            <w:tcW w:w="3960" w:type="dxa"/>
          </w:tcPr>
          <w:p w14:paraId="76AE1B99" w14:textId="78C119AD" w:rsidR="00586743" w:rsidRPr="00E32E6A" w:rsidRDefault="00586743" w:rsidP="00B63411">
            <w:pPr>
              <w:rPr>
                <w:rFonts w:ascii="Arial" w:hAnsi="Arial" w:cs="Arial"/>
                <w:color w:val="000000"/>
              </w:rPr>
            </w:pPr>
            <w:r w:rsidRPr="00E32E6A">
              <w:rPr>
                <w:rFonts w:ascii="Arial" w:hAnsi="Arial" w:cs="Arial"/>
                <w:color w:val="000000"/>
              </w:rPr>
              <w:t>Personnel files (inc completed application form, short-listing and interview assessment form and 121 performance reviews and action plans, resignations, dismissals)</w:t>
            </w:r>
          </w:p>
        </w:tc>
        <w:tc>
          <w:tcPr>
            <w:tcW w:w="2520" w:type="dxa"/>
          </w:tcPr>
          <w:p w14:paraId="1065BCA3" w14:textId="78FEE82B" w:rsidR="00586743" w:rsidRPr="00E32E6A" w:rsidRDefault="00586743" w:rsidP="00B63411">
            <w:pPr>
              <w:rPr>
                <w:rFonts w:ascii="Arial" w:hAnsi="Arial" w:cs="Arial"/>
                <w:color w:val="000000"/>
              </w:rPr>
            </w:pPr>
            <w:r w:rsidRPr="00E32E6A">
              <w:rPr>
                <w:rFonts w:ascii="Arial" w:hAnsi="Arial" w:cs="Arial"/>
                <w:color w:val="000000"/>
              </w:rPr>
              <w:t xml:space="preserve">1 year after termination of </w:t>
            </w:r>
            <w:r w:rsidR="004E4796">
              <w:rPr>
                <w:rFonts w:ascii="Arial" w:hAnsi="Arial" w:cs="Arial"/>
                <w:color w:val="000000"/>
              </w:rPr>
              <w:t>tenure as independent member</w:t>
            </w:r>
          </w:p>
        </w:tc>
        <w:tc>
          <w:tcPr>
            <w:tcW w:w="2160" w:type="dxa"/>
          </w:tcPr>
          <w:p w14:paraId="2A027D07" w14:textId="77777777" w:rsidR="00586743" w:rsidRPr="00E32E6A" w:rsidRDefault="00586743" w:rsidP="00B63411">
            <w:pPr>
              <w:rPr>
                <w:rFonts w:ascii="Arial" w:hAnsi="Arial" w:cs="Arial"/>
                <w:color w:val="000000"/>
              </w:rPr>
            </w:pPr>
          </w:p>
        </w:tc>
      </w:tr>
      <w:tr w:rsidR="00586743" w:rsidRPr="00E32E6A" w14:paraId="3091145C" w14:textId="77777777" w:rsidTr="00B63411">
        <w:tblPrEx>
          <w:tblLook w:val="04A0" w:firstRow="1" w:lastRow="0" w:firstColumn="1" w:lastColumn="0" w:noHBand="0" w:noVBand="1"/>
        </w:tblPrEx>
        <w:tc>
          <w:tcPr>
            <w:tcW w:w="5688" w:type="dxa"/>
            <w:vMerge/>
          </w:tcPr>
          <w:p w14:paraId="2DB3D431" w14:textId="77777777" w:rsidR="00586743" w:rsidRPr="00E32E6A" w:rsidRDefault="00586743" w:rsidP="00B63411">
            <w:pPr>
              <w:rPr>
                <w:rFonts w:ascii="Arial" w:hAnsi="Arial" w:cs="Arial"/>
                <w:color w:val="000000"/>
              </w:rPr>
            </w:pPr>
          </w:p>
        </w:tc>
        <w:tc>
          <w:tcPr>
            <w:tcW w:w="3960" w:type="dxa"/>
          </w:tcPr>
          <w:p w14:paraId="66E0345D" w14:textId="77D4D9A8" w:rsidR="00586743" w:rsidRPr="00E32E6A" w:rsidRDefault="00586743" w:rsidP="00586743">
            <w:pPr>
              <w:rPr>
                <w:rFonts w:ascii="Arial" w:hAnsi="Arial" w:cs="Arial"/>
                <w:color w:val="000000"/>
              </w:rPr>
            </w:pPr>
            <w:r w:rsidRPr="00E32E6A">
              <w:rPr>
                <w:rFonts w:ascii="Arial" w:hAnsi="Arial" w:cs="Arial"/>
                <w:color w:val="000000"/>
              </w:rPr>
              <w:t>Expenses</w:t>
            </w:r>
          </w:p>
        </w:tc>
        <w:tc>
          <w:tcPr>
            <w:tcW w:w="2520" w:type="dxa"/>
          </w:tcPr>
          <w:p w14:paraId="4245C873" w14:textId="4BD99EDC" w:rsidR="00586743" w:rsidRPr="00E32E6A" w:rsidRDefault="004E4796" w:rsidP="00B63411">
            <w:pPr>
              <w:rPr>
                <w:rFonts w:ascii="Arial" w:hAnsi="Arial" w:cs="Arial"/>
                <w:color w:val="000000"/>
              </w:rPr>
            </w:pPr>
            <w:r>
              <w:rPr>
                <w:rFonts w:ascii="Arial" w:hAnsi="Arial" w:cs="Arial"/>
                <w:color w:val="000000"/>
              </w:rPr>
              <w:t xml:space="preserve">3 </w:t>
            </w:r>
            <w:r w:rsidR="00586743" w:rsidRPr="00E32E6A">
              <w:rPr>
                <w:rFonts w:ascii="Arial" w:hAnsi="Arial" w:cs="Arial"/>
                <w:color w:val="000000"/>
              </w:rPr>
              <w:t>years</w:t>
            </w:r>
            <w:r>
              <w:rPr>
                <w:rFonts w:ascii="Arial" w:hAnsi="Arial" w:cs="Arial"/>
                <w:color w:val="000000"/>
              </w:rPr>
              <w:t xml:space="preserve"> from the end of the tax year they relate to</w:t>
            </w:r>
          </w:p>
        </w:tc>
        <w:tc>
          <w:tcPr>
            <w:tcW w:w="2160" w:type="dxa"/>
          </w:tcPr>
          <w:p w14:paraId="0A27B680" w14:textId="77777777" w:rsidR="00586743" w:rsidRPr="00E32E6A" w:rsidRDefault="00586743" w:rsidP="00B63411">
            <w:pPr>
              <w:rPr>
                <w:rFonts w:ascii="Arial" w:hAnsi="Arial" w:cs="Arial"/>
                <w:color w:val="000000"/>
              </w:rPr>
            </w:pPr>
          </w:p>
        </w:tc>
      </w:tr>
      <w:tr w:rsidR="00586743" w:rsidRPr="00E32E6A" w14:paraId="095268CF" w14:textId="77777777" w:rsidTr="00B63411">
        <w:tblPrEx>
          <w:tblLook w:val="04A0" w:firstRow="1" w:lastRow="0" w:firstColumn="1" w:lastColumn="0" w:noHBand="0" w:noVBand="1"/>
        </w:tblPrEx>
        <w:tc>
          <w:tcPr>
            <w:tcW w:w="5688" w:type="dxa"/>
            <w:vMerge/>
          </w:tcPr>
          <w:p w14:paraId="5C4ACC82" w14:textId="77777777" w:rsidR="00586743" w:rsidRPr="00E32E6A" w:rsidRDefault="00586743" w:rsidP="00B63411">
            <w:pPr>
              <w:rPr>
                <w:rFonts w:ascii="Arial" w:hAnsi="Arial" w:cs="Arial"/>
                <w:color w:val="000000"/>
              </w:rPr>
            </w:pPr>
          </w:p>
        </w:tc>
        <w:tc>
          <w:tcPr>
            <w:tcW w:w="3960" w:type="dxa"/>
          </w:tcPr>
          <w:p w14:paraId="3C9488AB" w14:textId="2CB98C45" w:rsidR="00586743" w:rsidRPr="00E32E6A" w:rsidRDefault="00586743" w:rsidP="00B63411">
            <w:pPr>
              <w:rPr>
                <w:rFonts w:ascii="Arial" w:hAnsi="Arial" w:cs="Arial"/>
                <w:color w:val="000000"/>
              </w:rPr>
            </w:pPr>
            <w:r w:rsidRPr="00E32E6A">
              <w:rPr>
                <w:rFonts w:ascii="Arial" w:hAnsi="Arial" w:cs="Arial"/>
                <w:color w:val="000000"/>
              </w:rPr>
              <w:t>Agendas, minutes, reports</w:t>
            </w:r>
          </w:p>
        </w:tc>
        <w:tc>
          <w:tcPr>
            <w:tcW w:w="2520" w:type="dxa"/>
          </w:tcPr>
          <w:p w14:paraId="294BE21D" w14:textId="009A0B44" w:rsidR="00586743" w:rsidRPr="00E32E6A" w:rsidRDefault="00586743" w:rsidP="00B63411">
            <w:pPr>
              <w:rPr>
                <w:rFonts w:ascii="Arial" w:hAnsi="Arial" w:cs="Arial"/>
                <w:color w:val="000000"/>
              </w:rPr>
            </w:pPr>
            <w:r w:rsidRPr="00E32E6A">
              <w:rPr>
                <w:rFonts w:ascii="Arial" w:hAnsi="Arial" w:cs="Arial"/>
                <w:color w:val="000000"/>
              </w:rPr>
              <w:t xml:space="preserve">Permanent </w:t>
            </w:r>
          </w:p>
        </w:tc>
        <w:tc>
          <w:tcPr>
            <w:tcW w:w="2160" w:type="dxa"/>
          </w:tcPr>
          <w:p w14:paraId="5F2E2BC7" w14:textId="77777777" w:rsidR="00586743" w:rsidRPr="00E32E6A" w:rsidRDefault="00586743" w:rsidP="00B63411">
            <w:pPr>
              <w:rPr>
                <w:rFonts w:ascii="Arial" w:hAnsi="Arial" w:cs="Arial"/>
                <w:color w:val="000000"/>
              </w:rPr>
            </w:pPr>
          </w:p>
        </w:tc>
      </w:tr>
      <w:tr w:rsidR="00586743" w:rsidRPr="00E32E6A" w14:paraId="5CC27747" w14:textId="77777777" w:rsidTr="00B63411">
        <w:tblPrEx>
          <w:tblLook w:val="04A0" w:firstRow="1" w:lastRow="0" w:firstColumn="1" w:lastColumn="0" w:noHBand="0" w:noVBand="1"/>
        </w:tblPrEx>
        <w:tc>
          <w:tcPr>
            <w:tcW w:w="5688" w:type="dxa"/>
            <w:vMerge/>
          </w:tcPr>
          <w:p w14:paraId="352A648B" w14:textId="77777777" w:rsidR="00586743" w:rsidRPr="00E32E6A" w:rsidRDefault="00586743" w:rsidP="00B63411">
            <w:pPr>
              <w:rPr>
                <w:rFonts w:ascii="Arial" w:hAnsi="Arial" w:cs="Arial"/>
                <w:color w:val="000000"/>
              </w:rPr>
            </w:pPr>
          </w:p>
        </w:tc>
        <w:tc>
          <w:tcPr>
            <w:tcW w:w="3960" w:type="dxa"/>
          </w:tcPr>
          <w:p w14:paraId="36600256" w14:textId="2CB812E4" w:rsidR="00586743" w:rsidRPr="00E32E6A" w:rsidRDefault="00586743" w:rsidP="00B63411">
            <w:pPr>
              <w:rPr>
                <w:rFonts w:ascii="Arial" w:hAnsi="Arial" w:cs="Arial"/>
                <w:color w:val="000000"/>
              </w:rPr>
            </w:pPr>
            <w:r w:rsidRPr="00E32E6A">
              <w:rPr>
                <w:rFonts w:ascii="Arial" w:hAnsi="Arial" w:cs="Arial"/>
                <w:color w:val="000000"/>
              </w:rPr>
              <w:t xml:space="preserve">Terms of reference </w:t>
            </w:r>
          </w:p>
        </w:tc>
        <w:tc>
          <w:tcPr>
            <w:tcW w:w="2520" w:type="dxa"/>
          </w:tcPr>
          <w:p w14:paraId="1C466EEB" w14:textId="15A2383F" w:rsidR="00586743" w:rsidRPr="00E32E6A" w:rsidRDefault="00586743" w:rsidP="00B63411">
            <w:pPr>
              <w:rPr>
                <w:rFonts w:ascii="Arial" w:hAnsi="Arial" w:cs="Arial"/>
                <w:color w:val="000000"/>
              </w:rPr>
            </w:pPr>
            <w:r w:rsidRPr="00E32E6A">
              <w:rPr>
                <w:rFonts w:ascii="Arial" w:hAnsi="Arial" w:cs="Arial"/>
                <w:color w:val="000000"/>
              </w:rPr>
              <w:t>Permanent</w:t>
            </w:r>
          </w:p>
        </w:tc>
        <w:tc>
          <w:tcPr>
            <w:tcW w:w="2160" w:type="dxa"/>
          </w:tcPr>
          <w:p w14:paraId="5519E065" w14:textId="77777777" w:rsidR="00586743" w:rsidRPr="00E32E6A" w:rsidRDefault="00586743" w:rsidP="00B63411">
            <w:pPr>
              <w:rPr>
                <w:rFonts w:ascii="Arial" w:hAnsi="Arial" w:cs="Arial"/>
                <w:color w:val="000000"/>
              </w:rPr>
            </w:pPr>
          </w:p>
        </w:tc>
      </w:tr>
      <w:tr w:rsidR="00586743" w:rsidRPr="00E32E6A" w14:paraId="28ABD647" w14:textId="77777777" w:rsidTr="00B63411">
        <w:tblPrEx>
          <w:tblLook w:val="04A0" w:firstRow="1" w:lastRow="0" w:firstColumn="1" w:lastColumn="0" w:noHBand="0" w:noVBand="1"/>
        </w:tblPrEx>
        <w:tc>
          <w:tcPr>
            <w:tcW w:w="5688" w:type="dxa"/>
            <w:vMerge/>
          </w:tcPr>
          <w:p w14:paraId="3B997A74" w14:textId="77777777" w:rsidR="00586743" w:rsidRPr="00E32E6A" w:rsidRDefault="00586743" w:rsidP="00B63411">
            <w:pPr>
              <w:rPr>
                <w:rFonts w:ascii="Arial" w:hAnsi="Arial" w:cs="Arial"/>
                <w:color w:val="000000"/>
              </w:rPr>
            </w:pPr>
          </w:p>
        </w:tc>
        <w:tc>
          <w:tcPr>
            <w:tcW w:w="3960" w:type="dxa"/>
          </w:tcPr>
          <w:p w14:paraId="09FB92B4" w14:textId="09A09047" w:rsidR="00586743" w:rsidRPr="00E32E6A" w:rsidRDefault="00586743" w:rsidP="00B63411">
            <w:pPr>
              <w:rPr>
                <w:rFonts w:ascii="Arial" w:hAnsi="Arial" w:cs="Arial"/>
                <w:color w:val="000000"/>
              </w:rPr>
            </w:pPr>
            <w:r w:rsidRPr="00E32E6A">
              <w:rPr>
                <w:rFonts w:ascii="Arial" w:hAnsi="Arial" w:cs="Arial"/>
                <w:color w:val="000000"/>
              </w:rPr>
              <w:t>Annual report</w:t>
            </w:r>
          </w:p>
        </w:tc>
        <w:tc>
          <w:tcPr>
            <w:tcW w:w="2520" w:type="dxa"/>
          </w:tcPr>
          <w:p w14:paraId="1337BFB6" w14:textId="2FFCE15C" w:rsidR="00586743" w:rsidRPr="00E32E6A" w:rsidRDefault="00586743" w:rsidP="00B63411">
            <w:pPr>
              <w:rPr>
                <w:rFonts w:ascii="Arial" w:hAnsi="Arial" w:cs="Arial"/>
                <w:color w:val="000000"/>
              </w:rPr>
            </w:pPr>
            <w:r w:rsidRPr="00E32E6A">
              <w:rPr>
                <w:rFonts w:ascii="Arial" w:hAnsi="Arial" w:cs="Arial"/>
                <w:color w:val="000000"/>
              </w:rPr>
              <w:t xml:space="preserve">Permanent </w:t>
            </w:r>
          </w:p>
        </w:tc>
        <w:tc>
          <w:tcPr>
            <w:tcW w:w="2160" w:type="dxa"/>
          </w:tcPr>
          <w:p w14:paraId="5CC2650F" w14:textId="77777777" w:rsidR="00586743" w:rsidRPr="00E32E6A" w:rsidRDefault="00586743" w:rsidP="00B63411">
            <w:pPr>
              <w:rPr>
                <w:rFonts w:ascii="Arial" w:hAnsi="Arial" w:cs="Arial"/>
                <w:color w:val="000000"/>
              </w:rPr>
            </w:pPr>
          </w:p>
        </w:tc>
      </w:tr>
      <w:tr w:rsidR="00EC2B0A" w:rsidRPr="00E32E6A" w14:paraId="43BBCEF3" w14:textId="77777777" w:rsidTr="00B63411">
        <w:tblPrEx>
          <w:tblLook w:val="04A0" w:firstRow="1" w:lastRow="0" w:firstColumn="1" w:lastColumn="0" w:noHBand="0" w:noVBand="1"/>
        </w:tblPrEx>
        <w:tc>
          <w:tcPr>
            <w:tcW w:w="5688" w:type="dxa"/>
            <w:vMerge w:val="restart"/>
          </w:tcPr>
          <w:p w14:paraId="1A2EF0BE" w14:textId="6AB31D22" w:rsidR="00EC2B0A" w:rsidRPr="00E32E6A" w:rsidRDefault="00EC2B0A" w:rsidP="00B63411">
            <w:pPr>
              <w:rPr>
                <w:rFonts w:ascii="Arial" w:hAnsi="Arial" w:cs="Arial"/>
                <w:color w:val="000000"/>
              </w:rPr>
            </w:pPr>
            <w:r w:rsidRPr="00E32E6A">
              <w:rPr>
                <w:rFonts w:ascii="Arial" w:hAnsi="Arial" w:cs="Arial"/>
                <w:color w:val="000000"/>
              </w:rPr>
              <w:t>Legally Qualified Chairs</w:t>
            </w:r>
          </w:p>
        </w:tc>
        <w:tc>
          <w:tcPr>
            <w:tcW w:w="3960" w:type="dxa"/>
          </w:tcPr>
          <w:p w14:paraId="15D65862" w14:textId="58D4FDF3" w:rsidR="00EC2B0A" w:rsidRPr="00E32E6A" w:rsidRDefault="00EC2B0A" w:rsidP="00D94EB2">
            <w:pPr>
              <w:rPr>
                <w:rFonts w:ascii="Arial" w:hAnsi="Arial" w:cs="Arial"/>
                <w:color w:val="000000"/>
              </w:rPr>
            </w:pPr>
            <w:r w:rsidRPr="00E32E6A">
              <w:rPr>
                <w:rFonts w:ascii="Arial" w:hAnsi="Arial" w:cs="Arial"/>
                <w:color w:val="000000"/>
              </w:rPr>
              <w:t xml:space="preserve">Appointment documents </w:t>
            </w:r>
          </w:p>
        </w:tc>
        <w:tc>
          <w:tcPr>
            <w:tcW w:w="2520" w:type="dxa"/>
          </w:tcPr>
          <w:p w14:paraId="5B095349" w14:textId="5B6550AE" w:rsidR="00EC2B0A" w:rsidRPr="00E32E6A" w:rsidRDefault="00EC2B0A" w:rsidP="00D94EB2">
            <w:pPr>
              <w:rPr>
                <w:rFonts w:ascii="Arial" w:hAnsi="Arial" w:cs="Arial"/>
                <w:color w:val="000000"/>
              </w:rPr>
            </w:pPr>
            <w:r w:rsidRPr="00E32E6A">
              <w:rPr>
                <w:rFonts w:ascii="Arial" w:hAnsi="Arial" w:cs="Arial"/>
                <w:color w:val="000000"/>
              </w:rPr>
              <w:t xml:space="preserve">1 year </w:t>
            </w:r>
          </w:p>
        </w:tc>
        <w:tc>
          <w:tcPr>
            <w:tcW w:w="2160" w:type="dxa"/>
          </w:tcPr>
          <w:p w14:paraId="0FCCED64" w14:textId="77777777" w:rsidR="00EC2B0A" w:rsidRPr="00E32E6A" w:rsidRDefault="00EC2B0A" w:rsidP="00B63411">
            <w:pPr>
              <w:rPr>
                <w:rFonts w:ascii="Arial" w:hAnsi="Arial" w:cs="Arial"/>
                <w:color w:val="000000"/>
              </w:rPr>
            </w:pPr>
          </w:p>
        </w:tc>
      </w:tr>
      <w:tr w:rsidR="00EC2B0A" w:rsidRPr="00E32E6A" w14:paraId="511CE5B0" w14:textId="77777777" w:rsidTr="00B63411">
        <w:tblPrEx>
          <w:tblLook w:val="04A0" w:firstRow="1" w:lastRow="0" w:firstColumn="1" w:lastColumn="0" w:noHBand="0" w:noVBand="1"/>
        </w:tblPrEx>
        <w:tc>
          <w:tcPr>
            <w:tcW w:w="5688" w:type="dxa"/>
            <w:vMerge/>
          </w:tcPr>
          <w:p w14:paraId="2168FF3F" w14:textId="77777777" w:rsidR="00EC2B0A" w:rsidRPr="00E32E6A" w:rsidRDefault="00EC2B0A" w:rsidP="00B63411">
            <w:pPr>
              <w:rPr>
                <w:rFonts w:ascii="Arial" w:hAnsi="Arial" w:cs="Arial"/>
                <w:color w:val="000000"/>
              </w:rPr>
            </w:pPr>
          </w:p>
        </w:tc>
        <w:tc>
          <w:tcPr>
            <w:tcW w:w="3960" w:type="dxa"/>
          </w:tcPr>
          <w:p w14:paraId="1C705761" w14:textId="77777777" w:rsidR="00EC2B0A" w:rsidRPr="00E32E6A" w:rsidRDefault="00EC2B0A" w:rsidP="00EC2B0A">
            <w:pPr>
              <w:rPr>
                <w:rFonts w:ascii="Arial" w:hAnsi="Arial" w:cs="Arial"/>
                <w:color w:val="000000"/>
              </w:rPr>
            </w:pPr>
            <w:r w:rsidRPr="00E32E6A">
              <w:rPr>
                <w:rFonts w:ascii="Arial" w:hAnsi="Arial" w:cs="Arial"/>
                <w:color w:val="000000"/>
              </w:rPr>
              <w:t>Personnel files</w:t>
            </w:r>
          </w:p>
          <w:p w14:paraId="5414E9D4" w14:textId="77777777" w:rsidR="00EC2B0A" w:rsidRPr="00E32E6A" w:rsidRDefault="00EC2B0A" w:rsidP="00B63411">
            <w:pPr>
              <w:rPr>
                <w:rFonts w:ascii="Arial" w:hAnsi="Arial" w:cs="Arial"/>
                <w:color w:val="000000"/>
              </w:rPr>
            </w:pPr>
          </w:p>
        </w:tc>
        <w:tc>
          <w:tcPr>
            <w:tcW w:w="2520" w:type="dxa"/>
          </w:tcPr>
          <w:p w14:paraId="415B50F8" w14:textId="464848EB" w:rsidR="00EC2B0A" w:rsidRPr="00E32E6A" w:rsidRDefault="00EC2B0A" w:rsidP="00B63411">
            <w:pPr>
              <w:rPr>
                <w:rFonts w:ascii="Arial" w:hAnsi="Arial" w:cs="Arial"/>
                <w:color w:val="000000"/>
              </w:rPr>
            </w:pPr>
            <w:r w:rsidRPr="00E32E6A">
              <w:rPr>
                <w:rFonts w:ascii="Arial" w:hAnsi="Arial" w:cs="Arial"/>
                <w:color w:val="000000"/>
              </w:rPr>
              <w:t xml:space="preserve">1 year after termination of </w:t>
            </w:r>
            <w:r w:rsidR="004E4796">
              <w:rPr>
                <w:rFonts w:ascii="Arial" w:hAnsi="Arial" w:cs="Arial"/>
                <w:color w:val="000000"/>
              </w:rPr>
              <w:t xml:space="preserve">appointment </w:t>
            </w:r>
          </w:p>
        </w:tc>
        <w:tc>
          <w:tcPr>
            <w:tcW w:w="2160" w:type="dxa"/>
          </w:tcPr>
          <w:p w14:paraId="673E0399" w14:textId="77777777" w:rsidR="00EC2B0A" w:rsidRPr="00E32E6A" w:rsidRDefault="00EC2B0A" w:rsidP="00B63411">
            <w:pPr>
              <w:rPr>
                <w:rFonts w:ascii="Arial" w:hAnsi="Arial" w:cs="Arial"/>
                <w:color w:val="000000"/>
              </w:rPr>
            </w:pPr>
          </w:p>
        </w:tc>
      </w:tr>
      <w:tr w:rsidR="00EC2B0A" w:rsidRPr="00E32E6A" w14:paraId="7C49FB45" w14:textId="77777777" w:rsidTr="00B63411">
        <w:tblPrEx>
          <w:tblLook w:val="04A0" w:firstRow="1" w:lastRow="0" w:firstColumn="1" w:lastColumn="0" w:noHBand="0" w:noVBand="1"/>
        </w:tblPrEx>
        <w:tc>
          <w:tcPr>
            <w:tcW w:w="5688" w:type="dxa"/>
            <w:vMerge/>
          </w:tcPr>
          <w:p w14:paraId="08B79C04" w14:textId="77777777" w:rsidR="00EC2B0A" w:rsidRPr="00E32E6A" w:rsidRDefault="00EC2B0A" w:rsidP="00B63411">
            <w:pPr>
              <w:rPr>
                <w:rFonts w:ascii="Arial" w:hAnsi="Arial" w:cs="Arial"/>
                <w:color w:val="000000"/>
              </w:rPr>
            </w:pPr>
          </w:p>
        </w:tc>
        <w:tc>
          <w:tcPr>
            <w:tcW w:w="3960" w:type="dxa"/>
          </w:tcPr>
          <w:p w14:paraId="06E8F423" w14:textId="4D554FC6" w:rsidR="00EC2B0A" w:rsidRPr="00E32E6A" w:rsidRDefault="00EC2B0A" w:rsidP="00B63411">
            <w:pPr>
              <w:rPr>
                <w:rFonts w:ascii="Arial" w:hAnsi="Arial" w:cs="Arial"/>
                <w:color w:val="000000"/>
              </w:rPr>
            </w:pPr>
            <w:r w:rsidRPr="00E32E6A">
              <w:rPr>
                <w:rFonts w:ascii="Arial" w:hAnsi="Arial" w:cs="Arial"/>
                <w:color w:val="000000"/>
              </w:rPr>
              <w:t>Expense claims</w:t>
            </w:r>
          </w:p>
        </w:tc>
        <w:tc>
          <w:tcPr>
            <w:tcW w:w="2520" w:type="dxa"/>
          </w:tcPr>
          <w:p w14:paraId="31EA9C69" w14:textId="396773C6" w:rsidR="00EC2B0A" w:rsidRPr="00E32E6A" w:rsidRDefault="004E4796" w:rsidP="00B63411">
            <w:pPr>
              <w:rPr>
                <w:rFonts w:ascii="Arial" w:hAnsi="Arial" w:cs="Arial"/>
                <w:color w:val="000000"/>
              </w:rPr>
            </w:pPr>
            <w:r>
              <w:rPr>
                <w:rFonts w:ascii="Arial" w:hAnsi="Arial" w:cs="Arial"/>
                <w:color w:val="000000"/>
              </w:rPr>
              <w:t xml:space="preserve">3 </w:t>
            </w:r>
            <w:r w:rsidR="00EC2B0A" w:rsidRPr="00E32E6A">
              <w:rPr>
                <w:rFonts w:ascii="Arial" w:hAnsi="Arial" w:cs="Arial"/>
                <w:color w:val="000000"/>
              </w:rPr>
              <w:t xml:space="preserve">years </w:t>
            </w:r>
          </w:p>
        </w:tc>
        <w:tc>
          <w:tcPr>
            <w:tcW w:w="2160" w:type="dxa"/>
          </w:tcPr>
          <w:p w14:paraId="107F3CBE" w14:textId="77777777" w:rsidR="00EC2B0A" w:rsidRPr="00E32E6A" w:rsidRDefault="00EC2B0A" w:rsidP="00B63411">
            <w:pPr>
              <w:rPr>
                <w:rFonts w:ascii="Arial" w:hAnsi="Arial" w:cs="Arial"/>
                <w:color w:val="000000"/>
              </w:rPr>
            </w:pPr>
          </w:p>
        </w:tc>
      </w:tr>
      <w:tr w:rsidR="00F07556" w:rsidRPr="00E32E6A" w14:paraId="48E04BD4" w14:textId="77777777" w:rsidTr="00B63411">
        <w:tblPrEx>
          <w:tblLook w:val="04A0" w:firstRow="1" w:lastRow="0" w:firstColumn="1" w:lastColumn="0" w:noHBand="0" w:noVBand="1"/>
        </w:tblPrEx>
        <w:tc>
          <w:tcPr>
            <w:tcW w:w="5688" w:type="dxa"/>
          </w:tcPr>
          <w:p w14:paraId="342EADFC" w14:textId="07514DA1" w:rsidR="00F07556" w:rsidRPr="00E32E6A" w:rsidRDefault="00F07556" w:rsidP="00B63411">
            <w:pPr>
              <w:rPr>
                <w:rFonts w:ascii="Arial" w:hAnsi="Arial" w:cs="Arial"/>
                <w:color w:val="000000"/>
              </w:rPr>
            </w:pPr>
            <w:r w:rsidRPr="00E32E6A">
              <w:rPr>
                <w:rFonts w:ascii="Arial" w:hAnsi="Arial" w:cs="Arial"/>
                <w:color w:val="000000"/>
              </w:rPr>
              <w:t xml:space="preserve">Manual of Corporate Governance </w:t>
            </w:r>
          </w:p>
        </w:tc>
        <w:tc>
          <w:tcPr>
            <w:tcW w:w="3960" w:type="dxa"/>
          </w:tcPr>
          <w:p w14:paraId="7DD56DB1" w14:textId="4FBE3D06" w:rsidR="00F07556" w:rsidRPr="00E32E6A" w:rsidRDefault="0073413B" w:rsidP="00B63411">
            <w:pPr>
              <w:rPr>
                <w:rFonts w:ascii="Arial" w:hAnsi="Arial" w:cs="Arial"/>
                <w:color w:val="000000"/>
              </w:rPr>
            </w:pPr>
            <w:r w:rsidRPr="00E32E6A">
              <w:rPr>
                <w:rFonts w:ascii="Arial" w:hAnsi="Arial" w:cs="Arial"/>
                <w:color w:val="000000"/>
              </w:rPr>
              <w:t>Includes standing orders, standing orders relating to contracts and financial regulations</w:t>
            </w:r>
          </w:p>
        </w:tc>
        <w:tc>
          <w:tcPr>
            <w:tcW w:w="2520" w:type="dxa"/>
          </w:tcPr>
          <w:p w14:paraId="7FDE14A3" w14:textId="1F9AC54C" w:rsidR="00F07556" w:rsidRPr="00E32E6A" w:rsidRDefault="004E4796" w:rsidP="00B63411">
            <w:pPr>
              <w:rPr>
                <w:rFonts w:ascii="Arial" w:hAnsi="Arial" w:cs="Arial"/>
                <w:color w:val="000000"/>
              </w:rPr>
            </w:pPr>
            <w:r>
              <w:rPr>
                <w:rFonts w:ascii="Arial" w:hAnsi="Arial" w:cs="Arial"/>
                <w:color w:val="000000"/>
              </w:rPr>
              <w:t xml:space="preserve">Permanent copy of each version </w:t>
            </w:r>
            <w:r w:rsidR="00F07556" w:rsidRPr="00E32E6A">
              <w:rPr>
                <w:rFonts w:ascii="Arial" w:hAnsi="Arial" w:cs="Arial"/>
                <w:color w:val="000000"/>
              </w:rPr>
              <w:t>(reviewed annually)</w:t>
            </w:r>
          </w:p>
        </w:tc>
        <w:tc>
          <w:tcPr>
            <w:tcW w:w="2160" w:type="dxa"/>
          </w:tcPr>
          <w:p w14:paraId="05CA9C71" w14:textId="77777777" w:rsidR="00F07556" w:rsidRPr="00E32E6A" w:rsidRDefault="00F07556" w:rsidP="00B63411">
            <w:pPr>
              <w:rPr>
                <w:rFonts w:ascii="Arial" w:hAnsi="Arial" w:cs="Arial"/>
                <w:color w:val="000000"/>
              </w:rPr>
            </w:pPr>
          </w:p>
        </w:tc>
      </w:tr>
      <w:tr w:rsidR="007949FD" w:rsidRPr="00E32E6A" w14:paraId="0F1FFF43" w14:textId="77777777" w:rsidTr="00B63411">
        <w:tblPrEx>
          <w:tblLook w:val="04A0" w:firstRow="1" w:lastRow="0" w:firstColumn="1" w:lastColumn="0" w:noHBand="0" w:noVBand="1"/>
        </w:tblPrEx>
        <w:tc>
          <w:tcPr>
            <w:tcW w:w="5688" w:type="dxa"/>
          </w:tcPr>
          <w:p w14:paraId="17797CE4" w14:textId="475EDE62" w:rsidR="007949FD" w:rsidRPr="00E32E6A" w:rsidRDefault="00D94EB2" w:rsidP="00B63411">
            <w:pPr>
              <w:rPr>
                <w:rFonts w:ascii="Arial" w:hAnsi="Arial" w:cs="Arial"/>
                <w:color w:val="000000"/>
              </w:rPr>
            </w:pPr>
            <w:r w:rsidRPr="00E32E6A">
              <w:rPr>
                <w:rFonts w:ascii="Arial" w:hAnsi="Arial" w:cs="Arial"/>
                <w:color w:val="000000"/>
              </w:rPr>
              <w:t xml:space="preserve">Meetings where the OPCC owns the record (Strategic, Performance, Planning and </w:t>
            </w:r>
            <w:r w:rsidR="007949FD" w:rsidRPr="00E32E6A">
              <w:rPr>
                <w:rFonts w:ascii="Arial" w:hAnsi="Arial" w:cs="Arial"/>
                <w:color w:val="000000"/>
              </w:rPr>
              <w:t>Partnership</w:t>
            </w:r>
            <w:r w:rsidRPr="00E32E6A">
              <w:rPr>
                <w:rFonts w:ascii="Arial" w:hAnsi="Arial" w:cs="Arial"/>
                <w:color w:val="000000"/>
              </w:rPr>
              <w:t>)</w:t>
            </w:r>
          </w:p>
        </w:tc>
        <w:tc>
          <w:tcPr>
            <w:tcW w:w="3960" w:type="dxa"/>
          </w:tcPr>
          <w:p w14:paraId="5B2456CB" w14:textId="77777777" w:rsidR="004E4796" w:rsidRDefault="007949FD" w:rsidP="00B63411">
            <w:pPr>
              <w:rPr>
                <w:rFonts w:ascii="Arial" w:hAnsi="Arial" w:cs="Arial"/>
                <w:color w:val="000000"/>
              </w:rPr>
            </w:pPr>
            <w:r w:rsidRPr="00E32E6A">
              <w:rPr>
                <w:rFonts w:ascii="Arial" w:hAnsi="Arial" w:cs="Arial"/>
                <w:color w:val="000000"/>
              </w:rPr>
              <w:t xml:space="preserve">Agendas, </w:t>
            </w:r>
            <w:r w:rsidR="00D94EB2" w:rsidRPr="00E32E6A">
              <w:rPr>
                <w:rFonts w:ascii="Arial" w:hAnsi="Arial" w:cs="Arial"/>
                <w:color w:val="000000"/>
              </w:rPr>
              <w:t xml:space="preserve">minutes, </w:t>
            </w:r>
            <w:r w:rsidRPr="00E32E6A">
              <w:rPr>
                <w:rFonts w:ascii="Arial" w:hAnsi="Arial" w:cs="Arial"/>
                <w:color w:val="000000"/>
              </w:rPr>
              <w:t>reports and recommendations, supporting documents</w:t>
            </w:r>
          </w:p>
          <w:p w14:paraId="77325437" w14:textId="60D5C1F5" w:rsidR="004E4796" w:rsidRDefault="004E4796" w:rsidP="00B63411">
            <w:pPr>
              <w:rPr>
                <w:rFonts w:ascii="Arial" w:hAnsi="Arial" w:cs="Arial"/>
                <w:color w:val="000000"/>
              </w:rPr>
            </w:pPr>
            <w:r>
              <w:rPr>
                <w:rFonts w:ascii="Arial" w:hAnsi="Arial" w:cs="Arial"/>
                <w:color w:val="000000"/>
              </w:rPr>
              <w:t xml:space="preserve">Digital Recordings of Meetings for preparation of the Minutes </w:t>
            </w:r>
            <w:r w:rsidRPr="00E32E6A">
              <w:rPr>
                <w:rFonts w:ascii="Arial" w:hAnsi="Arial" w:cs="Arial"/>
                <w:color w:val="000000"/>
              </w:rPr>
              <w:t xml:space="preserve"> </w:t>
            </w:r>
          </w:p>
          <w:p w14:paraId="14EA2E06" w14:textId="1C229EC9" w:rsidR="007949FD" w:rsidRPr="00E32E6A" w:rsidRDefault="007949FD" w:rsidP="00B63411">
            <w:pPr>
              <w:rPr>
                <w:rFonts w:ascii="Arial" w:hAnsi="Arial" w:cs="Arial"/>
                <w:color w:val="000000"/>
              </w:rPr>
            </w:pPr>
            <w:r w:rsidRPr="00E32E6A">
              <w:rPr>
                <w:rFonts w:ascii="Arial" w:hAnsi="Arial" w:cs="Arial"/>
                <w:color w:val="000000"/>
              </w:rPr>
              <w:t xml:space="preserve"> </w:t>
            </w:r>
          </w:p>
        </w:tc>
        <w:tc>
          <w:tcPr>
            <w:tcW w:w="2520" w:type="dxa"/>
          </w:tcPr>
          <w:p w14:paraId="2F44791B" w14:textId="77777777" w:rsidR="004E4796" w:rsidRDefault="004E4796" w:rsidP="00B63411">
            <w:pPr>
              <w:rPr>
                <w:rFonts w:ascii="Arial" w:hAnsi="Arial" w:cs="Arial"/>
                <w:color w:val="000000"/>
              </w:rPr>
            </w:pPr>
            <w:r>
              <w:rPr>
                <w:rFonts w:ascii="Arial" w:hAnsi="Arial" w:cs="Arial"/>
                <w:color w:val="000000"/>
              </w:rPr>
              <w:t xml:space="preserve">Permanent </w:t>
            </w:r>
          </w:p>
          <w:p w14:paraId="617639F6" w14:textId="77777777" w:rsidR="004E4796" w:rsidRDefault="004E4796" w:rsidP="00B63411">
            <w:pPr>
              <w:rPr>
                <w:rFonts w:ascii="Arial" w:hAnsi="Arial" w:cs="Arial"/>
                <w:color w:val="000000"/>
              </w:rPr>
            </w:pPr>
          </w:p>
          <w:p w14:paraId="76F46B87" w14:textId="08BBF8E7" w:rsidR="004E4796" w:rsidRPr="00E32E6A" w:rsidRDefault="004E4796" w:rsidP="00B63411">
            <w:pPr>
              <w:rPr>
                <w:rFonts w:ascii="Arial" w:hAnsi="Arial" w:cs="Arial"/>
                <w:color w:val="000000"/>
              </w:rPr>
            </w:pPr>
            <w:r>
              <w:rPr>
                <w:rFonts w:ascii="Arial" w:hAnsi="Arial" w:cs="Arial"/>
                <w:color w:val="000000"/>
              </w:rPr>
              <w:t>To be deleted when Minutes are agreed</w:t>
            </w:r>
          </w:p>
        </w:tc>
        <w:tc>
          <w:tcPr>
            <w:tcW w:w="2160" w:type="dxa"/>
          </w:tcPr>
          <w:p w14:paraId="19CE0199" w14:textId="5D31E7BA" w:rsidR="007949FD" w:rsidRPr="00E32E6A" w:rsidRDefault="007949FD" w:rsidP="00B63411">
            <w:pPr>
              <w:rPr>
                <w:rFonts w:ascii="Arial" w:hAnsi="Arial" w:cs="Arial"/>
                <w:color w:val="000000"/>
              </w:rPr>
            </w:pPr>
            <w:r w:rsidRPr="00E32E6A">
              <w:rPr>
                <w:rFonts w:ascii="Arial" w:hAnsi="Arial" w:cs="Arial"/>
                <w:color w:val="000000"/>
              </w:rPr>
              <w:t xml:space="preserve"> </w:t>
            </w:r>
          </w:p>
        </w:tc>
      </w:tr>
      <w:tr w:rsidR="00D94EB2" w:rsidRPr="00E32E6A" w14:paraId="1EA1F87E" w14:textId="77777777" w:rsidTr="00B63411">
        <w:tblPrEx>
          <w:tblLook w:val="04A0" w:firstRow="1" w:lastRow="0" w:firstColumn="1" w:lastColumn="0" w:noHBand="0" w:noVBand="1"/>
        </w:tblPrEx>
        <w:tc>
          <w:tcPr>
            <w:tcW w:w="5688" w:type="dxa"/>
          </w:tcPr>
          <w:p w14:paraId="76AF6667" w14:textId="132F7BB8" w:rsidR="00D94EB2" w:rsidRPr="00E32E6A" w:rsidRDefault="00D94EB2" w:rsidP="00B63411">
            <w:pPr>
              <w:rPr>
                <w:rFonts w:ascii="Arial" w:hAnsi="Arial" w:cs="Arial"/>
                <w:color w:val="000000"/>
              </w:rPr>
            </w:pPr>
            <w:r w:rsidRPr="00E32E6A">
              <w:rPr>
                <w:rFonts w:ascii="Arial" w:hAnsi="Arial" w:cs="Arial"/>
                <w:color w:val="000000"/>
              </w:rPr>
              <w:t>Meetings (other, including consultation and engagement events)</w:t>
            </w:r>
          </w:p>
        </w:tc>
        <w:tc>
          <w:tcPr>
            <w:tcW w:w="3960" w:type="dxa"/>
          </w:tcPr>
          <w:p w14:paraId="6395451B" w14:textId="77777777" w:rsidR="004E4796" w:rsidRDefault="00D94EB2" w:rsidP="00B63411">
            <w:pPr>
              <w:rPr>
                <w:rFonts w:ascii="Arial" w:hAnsi="Arial" w:cs="Arial"/>
                <w:color w:val="000000"/>
              </w:rPr>
            </w:pPr>
            <w:r w:rsidRPr="00E32E6A">
              <w:rPr>
                <w:rFonts w:ascii="Arial" w:hAnsi="Arial" w:cs="Arial"/>
                <w:color w:val="000000"/>
              </w:rPr>
              <w:t>Agenda, minutes, reports and recommendations, supporting documents</w:t>
            </w:r>
          </w:p>
          <w:p w14:paraId="41F8802B" w14:textId="75FF6061" w:rsidR="00D94EB2" w:rsidRPr="00E32E6A" w:rsidRDefault="00D94EB2" w:rsidP="00B63411">
            <w:pPr>
              <w:rPr>
                <w:rFonts w:ascii="Arial" w:hAnsi="Arial" w:cs="Arial"/>
                <w:color w:val="000000"/>
              </w:rPr>
            </w:pPr>
          </w:p>
        </w:tc>
        <w:tc>
          <w:tcPr>
            <w:tcW w:w="2520" w:type="dxa"/>
          </w:tcPr>
          <w:p w14:paraId="7559CA1C" w14:textId="02006EED" w:rsidR="00D94EB2" w:rsidRPr="00E32E6A" w:rsidRDefault="00DD1C6C" w:rsidP="00B63411">
            <w:pPr>
              <w:rPr>
                <w:rFonts w:ascii="Arial" w:hAnsi="Arial" w:cs="Arial"/>
                <w:color w:val="000000"/>
              </w:rPr>
            </w:pPr>
            <w:r>
              <w:rPr>
                <w:rFonts w:ascii="Arial" w:hAnsi="Arial" w:cs="Arial"/>
                <w:color w:val="000000"/>
              </w:rPr>
              <w:t xml:space="preserve">3 years </w:t>
            </w:r>
          </w:p>
        </w:tc>
        <w:tc>
          <w:tcPr>
            <w:tcW w:w="2160" w:type="dxa"/>
          </w:tcPr>
          <w:p w14:paraId="10AB81DF" w14:textId="227249D0" w:rsidR="00D94EB2" w:rsidRPr="00E32E6A" w:rsidRDefault="00D94EB2" w:rsidP="00B63411">
            <w:pPr>
              <w:rPr>
                <w:rFonts w:ascii="Arial" w:hAnsi="Arial" w:cs="Arial"/>
                <w:color w:val="000000"/>
              </w:rPr>
            </w:pPr>
          </w:p>
        </w:tc>
      </w:tr>
      <w:tr w:rsidR="00EC2B0A" w:rsidRPr="00E32E6A" w14:paraId="47DB7311" w14:textId="77777777" w:rsidTr="00B63411">
        <w:tblPrEx>
          <w:tblLook w:val="04A0" w:firstRow="1" w:lastRow="0" w:firstColumn="1" w:lastColumn="0" w:noHBand="0" w:noVBand="1"/>
        </w:tblPrEx>
        <w:tc>
          <w:tcPr>
            <w:tcW w:w="5688" w:type="dxa"/>
          </w:tcPr>
          <w:p w14:paraId="5EBA884A" w14:textId="43E9611F" w:rsidR="00EC2B0A" w:rsidRPr="00E32E6A" w:rsidRDefault="00EC2B0A" w:rsidP="00B63411">
            <w:pPr>
              <w:rPr>
                <w:rFonts w:ascii="Arial" w:hAnsi="Arial" w:cs="Arial"/>
                <w:color w:val="000000"/>
              </w:rPr>
            </w:pPr>
            <w:r w:rsidRPr="00E32E6A">
              <w:rPr>
                <w:rFonts w:ascii="Arial" w:hAnsi="Arial" w:cs="Arial"/>
                <w:color w:val="000000"/>
              </w:rPr>
              <w:t>Pension Forfeiture Matters</w:t>
            </w:r>
          </w:p>
        </w:tc>
        <w:tc>
          <w:tcPr>
            <w:tcW w:w="3960" w:type="dxa"/>
          </w:tcPr>
          <w:p w14:paraId="1B435731" w14:textId="77777777" w:rsidR="00EC2B0A" w:rsidRDefault="00EC2B0A" w:rsidP="00D94EB2">
            <w:pPr>
              <w:rPr>
                <w:rFonts w:ascii="Arial" w:hAnsi="Arial" w:cs="Arial"/>
                <w:color w:val="000000"/>
              </w:rPr>
            </w:pPr>
            <w:r w:rsidRPr="00E32E6A">
              <w:rPr>
                <w:rFonts w:ascii="Arial" w:hAnsi="Arial" w:cs="Arial"/>
                <w:color w:val="000000"/>
              </w:rPr>
              <w:t>Correspondence, reports, decisions and audio recordings</w:t>
            </w:r>
          </w:p>
          <w:p w14:paraId="350B5A25" w14:textId="581AE801" w:rsidR="000F2F80" w:rsidRPr="00E32E6A" w:rsidRDefault="000F2F80" w:rsidP="00D94EB2">
            <w:pPr>
              <w:rPr>
                <w:rFonts w:ascii="Arial" w:hAnsi="Arial" w:cs="Arial"/>
                <w:color w:val="000000"/>
              </w:rPr>
            </w:pPr>
          </w:p>
        </w:tc>
        <w:tc>
          <w:tcPr>
            <w:tcW w:w="2520" w:type="dxa"/>
          </w:tcPr>
          <w:p w14:paraId="0F8E206D" w14:textId="09362826" w:rsidR="00EC2B0A" w:rsidRPr="00E32E6A" w:rsidRDefault="00EC2B0A" w:rsidP="00B63411">
            <w:pPr>
              <w:rPr>
                <w:rFonts w:ascii="Arial" w:hAnsi="Arial" w:cs="Arial"/>
                <w:color w:val="000000"/>
              </w:rPr>
            </w:pPr>
            <w:r w:rsidRPr="00E32E6A">
              <w:rPr>
                <w:rFonts w:ascii="Arial" w:hAnsi="Arial" w:cs="Arial"/>
                <w:color w:val="000000"/>
              </w:rPr>
              <w:t xml:space="preserve">7 years after case has finalised </w:t>
            </w:r>
          </w:p>
        </w:tc>
        <w:tc>
          <w:tcPr>
            <w:tcW w:w="2160" w:type="dxa"/>
          </w:tcPr>
          <w:p w14:paraId="5A7EA70D" w14:textId="77777777" w:rsidR="00EC2B0A" w:rsidRPr="00E32E6A" w:rsidRDefault="00EC2B0A" w:rsidP="00B63411">
            <w:pPr>
              <w:rPr>
                <w:rFonts w:ascii="Arial" w:hAnsi="Arial" w:cs="Arial"/>
                <w:color w:val="000000"/>
              </w:rPr>
            </w:pPr>
          </w:p>
        </w:tc>
      </w:tr>
      <w:tr w:rsidR="00D94EB2" w:rsidRPr="00E32E6A" w14:paraId="4CA361C9" w14:textId="77777777" w:rsidTr="00B63411">
        <w:tblPrEx>
          <w:tblLook w:val="04A0" w:firstRow="1" w:lastRow="0" w:firstColumn="1" w:lastColumn="0" w:noHBand="0" w:noVBand="1"/>
        </w:tblPrEx>
        <w:tc>
          <w:tcPr>
            <w:tcW w:w="5688" w:type="dxa"/>
          </w:tcPr>
          <w:p w14:paraId="70A9F7FD" w14:textId="01F369D9" w:rsidR="00D94EB2" w:rsidRPr="00E32E6A" w:rsidRDefault="00D94EB2" w:rsidP="00B63411">
            <w:pPr>
              <w:rPr>
                <w:rFonts w:ascii="Arial" w:hAnsi="Arial" w:cs="Arial"/>
                <w:color w:val="000000"/>
              </w:rPr>
            </w:pPr>
            <w:r w:rsidRPr="00E32E6A">
              <w:rPr>
                <w:rFonts w:ascii="Arial" w:hAnsi="Arial" w:cs="Arial"/>
                <w:color w:val="000000"/>
              </w:rPr>
              <w:t>Police and Crime Panel Meetings</w:t>
            </w:r>
          </w:p>
        </w:tc>
        <w:tc>
          <w:tcPr>
            <w:tcW w:w="3960" w:type="dxa"/>
          </w:tcPr>
          <w:p w14:paraId="18BB51DE" w14:textId="77777777" w:rsidR="00D94EB2" w:rsidRPr="00E32E6A" w:rsidRDefault="00D94EB2" w:rsidP="00D94EB2">
            <w:pPr>
              <w:rPr>
                <w:rFonts w:ascii="Arial" w:hAnsi="Arial" w:cs="Arial"/>
                <w:color w:val="000000"/>
              </w:rPr>
            </w:pPr>
            <w:r w:rsidRPr="00E32E6A">
              <w:rPr>
                <w:rFonts w:ascii="Arial" w:hAnsi="Arial" w:cs="Arial"/>
                <w:color w:val="000000"/>
              </w:rPr>
              <w:t xml:space="preserve">Minutes, agendas, reports and recommendations </w:t>
            </w:r>
          </w:p>
          <w:p w14:paraId="73C55BD5" w14:textId="77777777" w:rsidR="00D94EB2" w:rsidRDefault="00D94EB2" w:rsidP="00D94EB2">
            <w:pPr>
              <w:rPr>
                <w:rFonts w:ascii="Arial" w:hAnsi="Arial" w:cs="Arial"/>
                <w:color w:val="000000"/>
              </w:rPr>
            </w:pPr>
            <w:r w:rsidRPr="00E32E6A">
              <w:rPr>
                <w:rFonts w:ascii="Arial" w:hAnsi="Arial" w:cs="Arial"/>
                <w:color w:val="000000"/>
              </w:rPr>
              <w:t xml:space="preserve">Indexes </w:t>
            </w:r>
          </w:p>
          <w:p w14:paraId="439BA32A" w14:textId="0174AAB4" w:rsidR="000F2F80" w:rsidRPr="00E32E6A" w:rsidRDefault="000F2F80" w:rsidP="00D94EB2">
            <w:pPr>
              <w:rPr>
                <w:rFonts w:ascii="Arial" w:hAnsi="Arial" w:cs="Arial"/>
                <w:color w:val="000000"/>
              </w:rPr>
            </w:pPr>
          </w:p>
        </w:tc>
        <w:tc>
          <w:tcPr>
            <w:tcW w:w="2520" w:type="dxa"/>
          </w:tcPr>
          <w:p w14:paraId="44CF5EA5" w14:textId="0505E9B8" w:rsidR="00D94EB2" w:rsidRPr="00E32E6A" w:rsidRDefault="00DD1C6C" w:rsidP="00B63411">
            <w:pPr>
              <w:rPr>
                <w:rFonts w:ascii="Arial" w:hAnsi="Arial" w:cs="Arial"/>
                <w:color w:val="000000"/>
              </w:rPr>
            </w:pPr>
            <w:r>
              <w:rPr>
                <w:rFonts w:ascii="Arial" w:hAnsi="Arial" w:cs="Arial"/>
                <w:color w:val="000000"/>
              </w:rPr>
              <w:t xml:space="preserve">Permanent </w:t>
            </w:r>
          </w:p>
        </w:tc>
        <w:tc>
          <w:tcPr>
            <w:tcW w:w="2160" w:type="dxa"/>
          </w:tcPr>
          <w:p w14:paraId="626EB85B" w14:textId="652945D8" w:rsidR="00D94EB2" w:rsidRPr="00E32E6A" w:rsidRDefault="00D94EB2" w:rsidP="00B63411">
            <w:pPr>
              <w:rPr>
                <w:rFonts w:ascii="Arial" w:hAnsi="Arial" w:cs="Arial"/>
                <w:color w:val="000000"/>
              </w:rPr>
            </w:pPr>
          </w:p>
        </w:tc>
      </w:tr>
      <w:tr w:rsidR="0073413B" w:rsidRPr="00E32E6A" w14:paraId="3BF9B508" w14:textId="77777777" w:rsidTr="00B63411">
        <w:tblPrEx>
          <w:tblLook w:val="04A0" w:firstRow="1" w:lastRow="0" w:firstColumn="1" w:lastColumn="0" w:noHBand="0" w:noVBand="1"/>
        </w:tblPrEx>
        <w:tc>
          <w:tcPr>
            <w:tcW w:w="5688" w:type="dxa"/>
          </w:tcPr>
          <w:p w14:paraId="25777C28" w14:textId="3DE89862" w:rsidR="0073413B" w:rsidRPr="00E32E6A" w:rsidRDefault="0073413B" w:rsidP="00B63411">
            <w:pPr>
              <w:rPr>
                <w:rFonts w:ascii="Arial" w:hAnsi="Arial" w:cs="Arial"/>
                <w:color w:val="000000"/>
              </w:rPr>
            </w:pPr>
            <w:r w:rsidRPr="00E32E6A">
              <w:rPr>
                <w:rFonts w:ascii="Arial" w:hAnsi="Arial" w:cs="Arial"/>
                <w:color w:val="000000"/>
              </w:rPr>
              <w:t>Police Appeal Tribunals</w:t>
            </w:r>
          </w:p>
        </w:tc>
        <w:tc>
          <w:tcPr>
            <w:tcW w:w="3960" w:type="dxa"/>
          </w:tcPr>
          <w:p w14:paraId="22777A7E" w14:textId="77777777" w:rsidR="0073413B" w:rsidRDefault="0073413B" w:rsidP="00082C1C">
            <w:pPr>
              <w:rPr>
                <w:rFonts w:ascii="Arial" w:hAnsi="Arial" w:cs="Arial"/>
                <w:color w:val="000000"/>
              </w:rPr>
            </w:pPr>
            <w:r w:rsidRPr="00E32E6A">
              <w:rPr>
                <w:rFonts w:ascii="Arial" w:hAnsi="Arial" w:cs="Arial"/>
                <w:color w:val="000000"/>
              </w:rPr>
              <w:t>Correspondence, reports and audio recordings</w:t>
            </w:r>
            <w:r w:rsidR="00EC2B0A" w:rsidRPr="00E32E6A">
              <w:rPr>
                <w:rFonts w:ascii="Arial" w:hAnsi="Arial" w:cs="Arial"/>
                <w:color w:val="000000"/>
              </w:rPr>
              <w:t xml:space="preserve"> and decisions </w:t>
            </w:r>
          </w:p>
          <w:p w14:paraId="73E2D6F5" w14:textId="7560ED2B" w:rsidR="000F2F80" w:rsidRPr="00E32E6A" w:rsidRDefault="000F2F80" w:rsidP="00082C1C">
            <w:pPr>
              <w:rPr>
                <w:rFonts w:ascii="Arial" w:hAnsi="Arial" w:cs="Arial"/>
                <w:color w:val="000000"/>
              </w:rPr>
            </w:pPr>
          </w:p>
        </w:tc>
        <w:tc>
          <w:tcPr>
            <w:tcW w:w="2520" w:type="dxa"/>
          </w:tcPr>
          <w:p w14:paraId="605D5955" w14:textId="22C279DD" w:rsidR="0073413B" w:rsidRPr="00E32E6A" w:rsidRDefault="00EC2B0A" w:rsidP="00082C1C">
            <w:pPr>
              <w:rPr>
                <w:rFonts w:ascii="Arial" w:hAnsi="Arial" w:cs="Arial"/>
                <w:color w:val="000000"/>
              </w:rPr>
            </w:pPr>
            <w:r w:rsidRPr="00E32E6A">
              <w:rPr>
                <w:rFonts w:ascii="Arial" w:hAnsi="Arial" w:cs="Arial"/>
                <w:color w:val="000000"/>
              </w:rPr>
              <w:t>7</w:t>
            </w:r>
            <w:r w:rsidR="0073413B" w:rsidRPr="00E32E6A">
              <w:rPr>
                <w:rFonts w:ascii="Arial" w:hAnsi="Arial" w:cs="Arial"/>
                <w:color w:val="000000"/>
              </w:rPr>
              <w:t xml:space="preserve"> years after case is finalised</w:t>
            </w:r>
          </w:p>
        </w:tc>
        <w:tc>
          <w:tcPr>
            <w:tcW w:w="2160" w:type="dxa"/>
          </w:tcPr>
          <w:p w14:paraId="7838F41B" w14:textId="7F850B09" w:rsidR="0073413B" w:rsidRPr="00E32E6A" w:rsidRDefault="0073413B" w:rsidP="00B63411">
            <w:pPr>
              <w:autoSpaceDE w:val="0"/>
              <w:autoSpaceDN w:val="0"/>
              <w:adjustRightInd w:val="0"/>
              <w:rPr>
                <w:rFonts w:ascii="Arial" w:hAnsi="Arial" w:cs="Arial"/>
                <w:b/>
                <w:bCs/>
              </w:rPr>
            </w:pPr>
          </w:p>
        </w:tc>
      </w:tr>
      <w:tr w:rsidR="00CF7FE7" w:rsidRPr="00E32E6A" w14:paraId="00EE200D" w14:textId="77777777" w:rsidTr="00B63411">
        <w:tblPrEx>
          <w:tblLook w:val="04A0" w:firstRow="1" w:lastRow="0" w:firstColumn="1" w:lastColumn="0" w:noHBand="0" w:noVBand="1"/>
        </w:tblPrEx>
        <w:tc>
          <w:tcPr>
            <w:tcW w:w="5688" w:type="dxa"/>
            <w:vMerge w:val="restart"/>
          </w:tcPr>
          <w:p w14:paraId="3D8DD004" w14:textId="11DD87E8" w:rsidR="00CF7FE7" w:rsidRPr="00E32E6A" w:rsidRDefault="00CF7FE7" w:rsidP="00B63411">
            <w:pPr>
              <w:rPr>
                <w:rFonts w:ascii="Arial" w:hAnsi="Arial" w:cs="Arial"/>
                <w:color w:val="000000"/>
              </w:rPr>
            </w:pPr>
            <w:r w:rsidRPr="00E32E6A">
              <w:rPr>
                <w:rFonts w:ascii="Arial" w:hAnsi="Arial" w:cs="Arial"/>
                <w:color w:val="000000"/>
              </w:rPr>
              <w:t>Reviews conducted by the Commissioner</w:t>
            </w:r>
          </w:p>
        </w:tc>
        <w:tc>
          <w:tcPr>
            <w:tcW w:w="3960" w:type="dxa"/>
          </w:tcPr>
          <w:p w14:paraId="04720DA3" w14:textId="7C051461" w:rsidR="00CF7FE7" w:rsidRPr="00E32E6A" w:rsidRDefault="00CF7FE7" w:rsidP="00082C1C">
            <w:pPr>
              <w:rPr>
                <w:rFonts w:ascii="Arial" w:hAnsi="Arial" w:cs="Arial"/>
                <w:color w:val="000000"/>
              </w:rPr>
            </w:pPr>
            <w:r w:rsidRPr="00E32E6A">
              <w:rPr>
                <w:rFonts w:ascii="Arial" w:hAnsi="Arial" w:cs="Arial"/>
                <w:color w:val="000000"/>
              </w:rPr>
              <w:t xml:space="preserve">Correspondence &amp; Reports </w:t>
            </w:r>
          </w:p>
        </w:tc>
        <w:tc>
          <w:tcPr>
            <w:tcW w:w="2520" w:type="dxa"/>
          </w:tcPr>
          <w:p w14:paraId="2681D413" w14:textId="2B413EBD" w:rsidR="00CF7FE7" w:rsidRPr="00DD1C6C" w:rsidRDefault="00DD1C6C" w:rsidP="00082C1C">
            <w:pPr>
              <w:rPr>
                <w:rFonts w:ascii="Arial" w:hAnsi="Arial" w:cs="Arial"/>
                <w:color w:val="000000"/>
              </w:rPr>
            </w:pPr>
            <w:r>
              <w:rPr>
                <w:rFonts w:ascii="Arial" w:hAnsi="Arial" w:cs="Arial"/>
                <w:color w:val="000000"/>
              </w:rPr>
              <w:t xml:space="preserve">6 years </w:t>
            </w:r>
          </w:p>
        </w:tc>
        <w:tc>
          <w:tcPr>
            <w:tcW w:w="2160" w:type="dxa"/>
          </w:tcPr>
          <w:p w14:paraId="5DB196AC" w14:textId="2A833C08" w:rsidR="00CF7FE7" w:rsidRPr="00E32E6A" w:rsidRDefault="00CF7FE7" w:rsidP="00B63411">
            <w:pPr>
              <w:autoSpaceDE w:val="0"/>
              <w:autoSpaceDN w:val="0"/>
              <w:adjustRightInd w:val="0"/>
              <w:rPr>
                <w:rFonts w:ascii="Arial" w:hAnsi="Arial" w:cs="Arial"/>
                <w:b/>
                <w:bCs/>
              </w:rPr>
            </w:pPr>
          </w:p>
        </w:tc>
      </w:tr>
      <w:tr w:rsidR="00CF7FE7" w:rsidRPr="00E32E6A" w14:paraId="28170D9C" w14:textId="77777777" w:rsidTr="00B63411">
        <w:tblPrEx>
          <w:tblLook w:val="04A0" w:firstRow="1" w:lastRow="0" w:firstColumn="1" w:lastColumn="0" w:noHBand="0" w:noVBand="1"/>
        </w:tblPrEx>
        <w:tc>
          <w:tcPr>
            <w:tcW w:w="5688" w:type="dxa"/>
            <w:vMerge/>
          </w:tcPr>
          <w:p w14:paraId="67CF4B63" w14:textId="77777777" w:rsidR="00CF7FE7" w:rsidRPr="00E32E6A" w:rsidRDefault="00CF7FE7" w:rsidP="00B63411">
            <w:pPr>
              <w:rPr>
                <w:rFonts w:ascii="Arial" w:hAnsi="Arial" w:cs="Arial"/>
                <w:color w:val="000000"/>
              </w:rPr>
            </w:pPr>
          </w:p>
        </w:tc>
        <w:tc>
          <w:tcPr>
            <w:tcW w:w="3960" w:type="dxa"/>
          </w:tcPr>
          <w:p w14:paraId="71A8073F" w14:textId="77777777" w:rsidR="00CF7FE7" w:rsidRDefault="00CF7FE7" w:rsidP="00B63411">
            <w:pPr>
              <w:rPr>
                <w:rFonts w:ascii="Arial" w:hAnsi="Arial" w:cs="Arial"/>
                <w:color w:val="000000"/>
              </w:rPr>
            </w:pPr>
            <w:r w:rsidRPr="00E32E6A">
              <w:rPr>
                <w:rFonts w:ascii="Arial" w:hAnsi="Arial" w:cs="Arial"/>
                <w:color w:val="000000"/>
              </w:rPr>
              <w:t xml:space="preserve">Complaint correspondence and associated information </w:t>
            </w:r>
            <w:r w:rsidR="00DD1C6C">
              <w:rPr>
                <w:rFonts w:ascii="Arial" w:hAnsi="Arial" w:cs="Arial"/>
                <w:color w:val="000000"/>
              </w:rPr>
              <w:t xml:space="preserve">provided by </w:t>
            </w:r>
            <w:r w:rsidRPr="00E32E6A">
              <w:rPr>
                <w:rFonts w:ascii="Arial" w:hAnsi="Arial" w:cs="Arial"/>
                <w:color w:val="000000"/>
              </w:rPr>
              <w:t>South Wales Police</w:t>
            </w:r>
          </w:p>
          <w:p w14:paraId="168C0968" w14:textId="5CA2EE97" w:rsidR="000F2F80" w:rsidRPr="00E32E6A" w:rsidRDefault="000F2F80" w:rsidP="00B63411">
            <w:pPr>
              <w:rPr>
                <w:rFonts w:ascii="Arial" w:hAnsi="Arial" w:cs="Arial"/>
                <w:color w:val="000000"/>
              </w:rPr>
            </w:pPr>
          </w:p>
        </w:tc>
        <w:tc>
          <w:tcPr>
            <w:tcW w:w="2520" w:type="dxa"/>
          </w:tcPr>
          <w:p w14:paraId="1551989A" w14:textId="30CF28B7" w:rsidR="00CF7FE7" w:rsidRPr="00E32E6A" w:rsidRDefault="00CF7FE7" w:rsidP="00B63411">
            <w:pPr>
              <w:rPr>
                <w:rFonts w:ascii="Arial" w:hAnsi="Arial" w:cs="Arial"/>
                <w:color w:val="000000"/>
              </w:rPr>
            </w:pPr>
            <w:r w:rsidRPr="00E32E6A">
              <w:rPr>
                <w:rFonts w:ascii="Arial" w:hAnsi="Arial" w:cs="Arial"/>
                <w:color w:val="000000"/>
              </w:rPr>
              <w:t xml:space="preserve">Duration of </w:t>
            </w:r>
            <w:r w:rsidR="00DD1C6C">
              <w:rPr>
                <w:rFonts w:ascii="Arial" w:hAnsi="Arial" w:cs="Arial"/>
                <w:color w:val="000000"/>
              </w:rPr>
              <w:t xml:space="preserve">Statutory </w:t>
            </w:r>
            <w:r w:rsidRPr="00E32E6A">
              <w:rPr>
                <w:rFonts w:ascii="Arial" w:hAnsi="Arial" w:cs="Arial"/>
                <w:color w:val="000000"/>
              </w:rPr>
              <w:t>Review only</w:t>
            </w:r>
          </w:p>
        </w:tc>
        <w:tc>
          <w:tcPr>
            <w:tcW w:w="2160" w:type="dxa"/>
          </w:tcPr>
          <w:p w14:paraId="7657F9CC" w14:textId="77777777" w:rsidR="00CF7FE7" w:rsidRPr="00E32E6A" w:rsidRDefault="00CF7FE7" w:rsidP="00B63411">
            <w:pPr>
              <w:autoSpaceDE w:val="0"/>
              <w:autoSpaceDN w:val="0"/>
              <w:adjustRightInd w:val="0"/>
              <w:rPr>
                <w:rFonts w:ascii="Arial" w:hAnsi="Arial" w:cs="Arial"/>
              </w:rPr>
            </w:pPr>
          </w:p>
        </w:tc>
      </w:tr>
      <w:tr w:rsidR="007949FD" w:rsidRPr="00E32E6A" w14:paraId="5F9C083F" w14:textId="77777777" w:rsidTr="00B63411">
        <w:tblPrEx>
          <w:tblLook w:val="04A0" w:firstRow="1" w:lastRow="0" w:firstColumn="1" w:lastColumn="0" w:noHBand="0" w:noVBand="1"/>
        </w:tblPrEx>
        <w:tc>
          <w:tcPr>
            <w:tcW w:w="5688" w:type="dxa"/>
          </w:tcPr>
          <w:p w14:paraId="4C8081AB"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Inspections, reviews and external audit reports </w:t>
            </w:r>
          </w:p>
        </w:tc>
        <w:tc>
          <w:tcPr>
            <w:tcW w:w="3960" w:type="dxa"/>
          </w:tcPr>
          <w:p w14:paraId="46FC73CC" w14:textId="77777777" w:rsidR="007949FD" w:rsidRDefault="00A37461" w:rsidP="00B63411">
            <w:pPr>
              <w:rPr>
                <w:rFonts w:ascii="Arial" w:hAnsi="Arial" w:cs="Arial"/>
                <w:color w:val="000000"/>
              </w:rPr>
            </w:pPr>
            <w:r w:rsidRPr="00E32E6A">
              <w:rPr>
                <w:rFonts w:ascii="Arial" w:hAnsi="Arial" w:cs="Arial"/>
                <w:color w:val="000000"/>
              </w:rPr>
              <w:t xml:space="preserve">Wales Audit Office, </w:t>
            </w:r>
            <w:r w:rsidR="007949FD" w:rsidRPr="00E32E6A">
              <w:rPr>
                <w:rFonts w:ascii="Arial" w:hAnsi="Arial" w:cs="Arial"/>
                <w:color w:val="000000"/>
              </w:rPr>
              <w:t>HMI</w:t>
            </w:r>
            <w:r w:rsidRPr="00E32E6A">
              <w:rPr>
                <w:rFonts w:ascii="Arial" w:hAnsi="Arial" w:cs="Arial"/>
                <w:color w:val="000000"/>
              </w:rPr>
              <w:t>C</w:t>
            </w:r>
            <w:r w:rsidR="007949FD" w:rsidRPr="00E32E6A">
              <w:rPr>
                <w:rFonts w:ascii="Arial" w:hAnsi="Arial" w:cs="Arial"/>
                <w:color w:val="000000"/>
              </w:rPr>
              <w:t xml:space="preserve"> reports </w:t>
            </w:r>
          </w:p>
          <w:p w14:paraId="78FB4EDD" w14:textId="562AE768" w:rsidR="000F2F80" w:rsidRPr="00E32E6A" w:rsidRDefault="000F2F80" w:rsidP="00B63411">
            <w:pPr>
              <w:rPr>
                <w:rFonts w:ascii="Arial" w:hAnsi="Arial" w:cs="Arial"/>
                <w:color w:val="000000"/>
              </w:rPr>
            </w:pPr>
          </w:p>
        </w:tc>
        <w:tc>
          <w:tcPr>
            <w:tcW w:w="2520" w:type="dxa"/>
          </w:tcPr>
          <w:p w14:paraId="5C0D7B01" w14:textId="77777777" w:rsidR="007949FD" w:rsidRPr="00E32E6A" w:rsidRDefault="00484DF3" w:rsidP="00B63411">
            <w:pPr>
              <w:rPr>
                <w:rFonts w:ascii="Arial" w:hAnsi="Arial" w:cs="Arial"/>
                <w:color w:val="000000"/>
              </w:rPr>
            </w:pPr>
            <w:r w:rsidRPr="00E32E6A">
              <w:rPr>
                <w:rFonts w:ascii="Arial" w:hAnsi="Arial" w:cs="Arial"/>
                <w:color w:val="000000"/>
              </w:rPr>
              <w:t>5 years</w:t>
            </w:r>
            <w:r w:rsidR="007949FD" w:rsidRPr="00E32E6A">
              <w:rPr>
                <w:rFonts w:ascii="Arial" w:hAnsi="Arial" w:cs="Arial"/>
                <w:color w:val="000000"/>
              </w:rPr>
              <w:t xml:space="preserve"> </w:t>
            </w:r>
          </w:p>
        </w:tc>
        <w:tc>
          <w:tcPr>
            <w:tcW w:w="2160" w:type="dxa"/>
          </w:tcPr>
          <w:p w14:paraId="0C34C5FC" w14:textId="0527EDD9" w:rsidR="00EC2B0A" w:rsidRPr="00E32E6A" w:rsidRDefault="00EC2B0A" w:rsidP="00B63411">
            <w:pPr>
              <w:autoSpaceDE w:val="0"/>
              <w:autoSpaceDN w:val="0"/>
              <w:adjustRightInd w:val="0"/>
              <w:rPr>
                <w:rFonts w:ascii="Arial" w:hAnsi="Arial" w:cs="Arial"/>
              </w:rPr>
            </w:pPr>
          </w:p>
        </w:tc>
      </w:tr>
      <w:tr w:rsidR="007949FD" w:rsidRPr="00E32E6A" w14:paraId="49FD7326" w14:textId="77777777" w:rsidTr="00B63411">
        <w:tblPrEx>
          <w:tblLook w:val="04A0" w:firstRow="1" w:lastRow="0" w:firstColumn="1" w:lastColumn="0" w:noHBand="0" w:noVBand="1"/>
        </w:tblPrEx>
        <w:tc>
          <w:tcPr>
            <w:tcW w:w="5688" w:type="dxa"/>
          </w:tcPr>
          <w:p w14:paraId="7FF53F76"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returns </w:t>
            </w:r>
          </w:p>
        </w:tc>
        <w:tc>
          <w:tcPr>
            <w:tcW w:w="3960" w:type="dxa"/>
          </w:tcPr>
          <w:p w14:paraId="54EB11FA" w14:textId="77777777" w:rsidR="007949FD" w:rsidRDefault="007949FD" w:rsidP="00B63411">
            <w:pPr>
              <w:rPr>
                <w:rFonts w:ascii="Arial" w:hAnsi="Arial" w:cs="Arial"/>
                <w:color w:val="000000"/>
              </w:rPr>
            </w:pPr>
            <w:r w:rsidRPr="00E32E6A">
              <w:rPr>
                <w:rFonts w:ascii="Arial" w:hAnsi="Arial" w:cs="Arial"/>
                <w:color w:val="000000"/>
              </w:rPr>
              <w:t xml:space="preserve">Reports to Central Government </w:t>
            </w:r>
          </w:p>
          <w:p w14:paraId="7E908541" w14:textId="5DF32BFB" w:rsidR="000F2F80" w:rsidRPr="00E32E6A" w:rsidRDefault="000F2F80" w:rsidP="00B63411">
            <w:pPr>
              <w:rPr>
                <w:rFonts w:ascii="Arial" w:hAnsi="Arial" w:cs="Arial"/>
                <w:color w:val="000000"/>
              </w:rPr>
            </w:pPr>
          </w:p>
        </w:tc>
        <w:tc>
          <w:tcPr>
            <w:tcW w:w="2520" w:type="dxa"/>
          </w:tcPr>
          <w:p w14:paraId="09550454" w14:textId="77777777" w:rsidR="007949FD" w:rsidRPr="00E32E6A" w:rsidRDefault="007949FD" w:rsidP="00B63411">
            <w:pPr>
              <w:rPr>
                <w:rFonts w:ascii="Arial" w:hAnsi="Arial" w:cs="Arial"/>
                <w:color w:val="000000"/>
              </w:rPr>
            </w:pPr>
            <w:r w:rsidRPr="00E32E6A">
              <w:rPr>
                <w:rFonts w:ascii="Arial" w:hAnsi="Arial" w:cs="Arial"/>
                <w:color w:val="000000"/>
              </w:rPr>
              <w:t>7 years from closure</w:t>
            </w:r>
          </w:p>
        </w:tc>
        <w:tc>
          <w:tcPr>
            <w:tcW w:w="2160" w:type="dxa"/>
          </w:tcPr>
          <w:p w14:paraId="1D93CBC8" w14:textId="77777777" w:rsidR="007949FD" w:rsidRPr="00E32E6A" w:rsidRDefault="007949FD" w:rsidP="00B63411">
            <w:pPr>
              <w:autoSpaceDE w:val="0"/>
              <w:autoSpaceDN w:val="0"/>
              <w:adjustRightInd w:val="0"/>
              <w:rPr>
                <w:rFonts w:ascii="Arial" w:hAnsi="Arial" w:cs="Arial"/>
              </w:rPr>
            </w:pPr>
          </w:p>
        </w:tc>
      </w:tr>
      <w:tr w:rsidR="007949FD" w:rsidRPr="00E32E6A" w14:paraId="7EF46F17" w14:textId="77777777" w:rsidTr="00B63411">
        <w:tblPrEx>
          <w:tblLook w:val="04A0" w:firstRow="1" w:lastRow="0" w:firstColumn="1" w:lastColumn="0" w:noHBand="0" w:noVBand="1"/>
        </w:tblPrEx>
        <w:tc>
          <w:tcPr>
            <w:tcW w:w="5688" w:type="dxa"/>
          </w:tcPr>
          <w:p w14:paraId="1B375B30" w14:textId="77777777" w:rsidR="007949FD" w:rsidRPr="00E32E6A" w:rsidRDefault="007949FD" w:rsidP="00B63411">
            <w:pPr>
              <w:rPr>
                <w:rFonts w:ascii="Arial" w:hAnsi="Arial" w:cs="Arial"/>
                <w:color w:val="000000"/>
              </w:rPr>
            </w:pPr>
            <w:r w:rsidRPr="00E32E6A">
              <w:rPr>
                <w:rFonts w:ascii="Arial" w:hAnsi="Arial" w:cs="Arial"/>
                <w:color w:val="000000"/>
              </w:rPr>
              <w:t xml:space="preserve">Working Groups/Steering Groups </w:t>
            </w:r>
          </w:p>
        </w:tc>
        <w:tc>
          <w:tcPr>
            <w:tcW w:w="3960" w:type="dxa"/>
          </w:tcPr>
          <w:p w14:paraId="35B206DF" w14:textId="77777777" w:rsidR="007949FD" w:rsidRPr="00E32E6A" w:rsidRDefault="007949FD" w:rsidP="00B63411">
            <w:pPr>
              <w:rPr>
                <w:rFonts w:ascii="Arial" w:hAnsi="Arial" w:cs="Arial"/>
                <w:color w:val="000000"/>
              </w:rPr>
            </w:pPr>
            <w:r w:rsidRPr="00E32E6A">
              <w:rPr>
                <w:rFonts w:ascii="Arial" w:hAnsi="Arial" w:cs="Arial"/>
                <w:color w:val="000000"/>
              </w:rPr>
              <w:t xml:space="preserve">Minutes </w:t>
            </w:r>
          </w:p>
          <w:p w14:paraId="5B4AEF7D" w14:textId="77777777" w:rsidR="007949FD" w:rsidRDefault="007949FD" w:rsidP="00B63411">
            <w:pPr>
              <w:rPr>
                <w:rFonts w:ascii="Arial" w:hAnsi="Arial" w:cs="Arial"/>
                <w:color w:val="000000"/>
              </w:rPr>
            </w:pPr>
            <w:r w:rsidRPr="00E32E6A">
              <w:rPr>
                <w:rFonts w:ascii="Arial" w:hAnsi="Arial" w:cs="Arial"/>
                <w:color w:val="000000"/>
              </w:rPr>
              <w:t xml:space="preserve">Agendas and reports </w:t>
            </w:r>
          </w:p>
          <w:p w14:paraId="09BE68F7" w14:textId="591D7CD5" w:rsidR="000F2F80" w:rsidRPr="00E32E6A" w:rsidRDefault="000F2F80" w:rsidP="00B63411">
            <w:pPr>
              <w:rPr>
                <w:rFonts w:ascii="Arial" w:hAnsi="Arial" w:cs="Arial"/>
                <w:color w:val="000000"/>
              </w:rPr>
            </w:pPr>
          </w:p>
        </w:tc>
        <w:tc>
          <w:tcPr>
            <w:tcW w:w="2520" w:type="dxa"/>
          </w:tcPr>
          <w:p w14:paraId="68CD77F0" w14:textId="77777777" w:rsidR="007949FD" w:rsidRPr="00E32E6A" w:rsidRDefault="00484DF3" w:rsidP="00B63411">
            <w:pPr>
              <w:rPr>
                <w:rFonts w:ascii="Arial" w:hAnsi="Arial" w:cs="Arial"/>
                <w:color w:val="000000"/>
              </w:rPr>
            </w:pPr>
            <w:r w:rsidRPr="00E32E6A">
              <w:rPr>
                <w:rFonts w:ascii="Arial" w:hAnsi="Arial" w:cs="Arial"/>
                <w:color w:val="000000"/>
              </w:rPr>
              <w:t>2</w:t>
            </w:r>
            <w:r w:rsidR="007949FD" w:rsidRPr="00E32E6A">
              <w:rPr>
                <w:rFonts w:ascii="Arial" w:hAnsi="Arial" w:cs="Arial"/>
                <w:color w:val="000000"/>
              </w:rPr>
              <w:t xml:space="preserve"> years </w:t>
            </w:r>
          </w:p>
        </w:tc>
        <w:tc>
          <w:tcPr>
            <w:tcW w:w="2160" w:type="dxa"/>
          </w:tcPr>
          <w:p w14:paraId="2D7F1279" w14:textId="77777777" w:rsidR="007949FD" w:rsidRPr="00E32E6A" w:rsidRDefault="007949FD" w:rsidP="00B63411">
            <w:pPr>
              <w:autoSpaceDE w:val="0"/>
              <w:autoSpaceDN w:val="0"/>
              <w:adjustRightInd w:val="0"/>
              <w:rPr>
                <w:rFonts w:ascii="Arial" w:hAnsi="Arial" w:cs="Arial"/>
              </w:rPr>
            </w:pPr>
          </w:p>
        </w:tc>
      </w:tr>
    </w:tbl>
    <w:p w14:paraId="7D323654" w14:textId="0DCAA1AF" w:rsidR="007949FD" w:rsidRPr="00E32E6A" w:rsidRDefault="007949FD" w:rsidP="00945E94">
      <w:pPr>
        <w:rPr>
          <w:rFonts w:ascii="Arial" w:hAnsi="Arial" w:cs="Arial"/>
          <w:b/>
          <w:bCs/>
          <w:sz w:val="24"/>
          <w:szCs w:val="24"/>
        </w:rPr>
      </w:pPr>
      <w:r w:rsidRPr="00E32E6A">
        <w:rPr>
          <w:rFonts w:ascii="Arial" w:hAnsi="Arial" w:cs="Arial"/>
          <w:b/>
          <w:bCs/>
          <w:sz w:val="24"/>
          <w:szCs w:val="24"/>
        </w:rPr>
        <w:lastRenderedPageBreak/>
        <w:t>2. Commissioner</w:t>
      </w:r>
    </w:p>
    <w:p w14:paraId="0A5B3AB7" w14:textId="77777777" w:rsidR="007949FD" w:rsidRPr="00E32E6A" w:rsidRDefault="007949FD" w:rsidP="007949FD">
      <w:pPr>
        <w:autoSpaceDE w:val="0"/>
        <w:autoSpaceDN w:val="0"/>
        <w:adjustRightInd w:val="0"/>
        <w:rPr>
          <w:rFonts w:ascii="Arial" w:hAnsi="Arial" w:cs="Arial"/>
        </w:rPr>
      </w:pPr>
    </w:p>
    <w:tbl>
      <w:tblPr>
        <w:tblStyle w:val="TableGrid"/>
        <w:tblW w:w="0" w:type="auto"/>
        <w:tblLook w:val="01E0" w:firstRow="1" w:lastRow="1" w:firstColumn="1" w:lastColumn="1" w:noHBand="0" w:noVBand="0"/>
      </w:tblPr>
      <w:tblGrid>
        <w:gridCol w:w="5688"/>
        <w:gridCol w:w="3903"/>
        <w:gridCol w:w="2577"/>
        <w:gridCol w:w="2160"/>
      </w:tblGrid>
      <w:tr w:rsidR="007949FD" w:rsidRPr="00677E63" w14:paraId="2228A33C" w14:textId="77777777" w:rsidTr="00E32E6A">
        <w:tc>
          <w:tcPr>
            <w:tcW w:w="5688" w:type="dxa"/>
            <w:tcBorders>
              <w:top w:val="single" w:sz="4" w:space="0" w:color="auto"/>
              <w:left w:val="single" w:sz="4" w:space="0" w:color="auto"/>
              <w:bottom w:val="single" w:sz="4" w:space="0" w:color="auto"/>
              <w:right w:val="single" w:sz="4" w:space="0" w:color="auto"/>
            </w:tcBorders>
            <w:shd w:val="clear" w:color="auto" w:fill="4F81BD" w:themeFill="accent1"/>
          </w:tcPr>
          <w:p w14:paraId="68E83E3E" w14:textId="09F0F1F5"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Function</w:t>
            </w:r>
          </w:p>
        </w:tc>
        <w:tc>
          <w:tcPr>
            <w:tcW w:w="3903" w:type="dxa"/>
            <w:tcBorders>
              <w:top w:val="single" w:sz="4" w:space="0" w:color="auto"/>
              <w:left w:val="single" w:sz="4" w:space="0" w:color="auto"/>
              <w:bottom w:val="single" w:sz="4" w:space="0" w:color="auto"/>
              <w:right w:val="single" w:sz="4" w:space="0" w:color="auto"/>
            </w:tcBorders>
            <w:shd w:val="clear" w:color="auto" w:fill="4F81BD" w:themeFill="accent1"/>
          </w:tcPr>
          <w:p w14:paraId="30A8C078" w14:textId="7B7EF8D3"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Records</w:t>
            </w:r>
          </w:p>
        </w:tc>
        <w:tc>
          <w:tcPr>
            <w:tcW w:w="2577" w:type="dxa"/>
            <w:tcBorders>
              <w:top w:val="single" w:sz="4" w:space="0" w:color="auto"/>
              <w:left w:val="single" w:sz="4" w:space="0" w:color="auto"/>
              <w:bottom w:val="single" w:sz="4" w:space="0" w:color="auto"/>
              <w:right w:val="single" w:sz="4" w:space="0" w:color="auto"/>
            </w:tcBorders>
            <w:shd w:val="clear" w:color="auto" w:fill="4F81BD" w:themeFill="accent1"/>
          </w:tcPr>
          <w:p w14:paraId="54EC7D4E"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Retention</w:t>
            </w:r>
          </w:p>
        </w:tc>
        <w:tc>
          <w:tcPr>
            <w:tcW w:w="2160" w:type="dxa"/>
            <w:tcBorders>
              <w:top w:val="single" w:sz="4" w:space="0" w:color="auto"/>
              <w:left w:val="single" w:sz="4" w:space="0" w:color="auto"/>
              <w:bottom w:val="single" w:sz="4" w:space="0" w:color="auto"/>
              <w:right w:val="single" w:sz="4" w:space="0" w:color="auto"/>
            </w:tcBorders>
            <w:shd w:val="clear" w:color="auto" w:fill="4F81BD" w:themeFill="accent1"/>
          </w:tcPr>
          <w:p w14:paraId="0F8FFEA4"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Notes</w:t>
            </w:r>
          </w:p>
        </w:tc>
      </w:tr>
      <w:tr w:rsidR="00D02C4E" w:rsidRPr="00E32E6A" w14:paraId="648291A3" w14:textId="77777777" w:rsidTr="00ED4071">
        <w:tc>
          <w:tcPr>
            <w:tcW w:w="5688" w:type="dxa"/>
            <w:vMerge w:val="restart"/>
            <w:tcBorders>
              <w:top w:val="single" w:sz="4" w:space="0" w:color="auto"/>
              <w:left w:val="single" w:sz="4" w:space="0" w:color="auto"/>
              <w:right w:val="single" w:sz="4" w:space="0" w:color="auto"/>
            </w:tcBorders>
          </w:tcPr>
          <w:p w14:paraId="0C0AFD7B" w14:textId="77777777" w:rsidR="00D02C4E" w:rsidRPr="00E32E6A" w:rsidRDefault="00D02C4E" w:rsidP="00B63411">
            <w:pPr>
              <w:rPr>
                <w:rFonts w:ascii="Arial" w:hAnsi="Arial" w:cs="Arial"/>
                <w:color w:val="000000"/>
              </w:rPr>
            </w:pPr>
            <w:r w:rsidRPr="00E32E6A">
              <w:rPr>
                <w:rFonts w:ascii="Arial" w:hAnsi="Arial" w:cs="Arial"/>
                <w:color w:val="000000"/>
              </w:rPr>
              <w:t xml:space="preserve">Appointment </w:t>
            </w:r>
          </w:p>
        </w:tc>
        <w:tc>
          <w:tcPr>
            <w:tcW w:w="3903" w:type="dxa"/>
            <w:tcBorders>
              <w:top w:val="single" w:sz="4" w:space="0" w:color="auto"/>
              <w:left w:val="single" w:sz="4" w:space="0" w:color="auto"/>
              <w:bottom w:val="single" w:sz="4" w:space="0" w:color="auto"/>
              <w:right w:val="single" w:sz="4" w:space="0" w:color="auto"/>
            </w:tcBorders>
          </w:tcPr>
          <w:p w14:paraId="76E91E59" w14:textId="36F43BA9" w:rsidR="00D02C4E" w:rsidRPr="00E32E6A" w:rsidRDefault="00D02C4E" w:rsidP="00B63411">
            <w:pPr>
              <w:rPr>
                <w:rFonts w:ascii="Arial" w:hAnsi="Arial" w:cs="Arial"/>
                <w:color w:val="000000"/>
              </w:rPr>
            </w:pPr>
            <w:r w:rsidRPr="00E32E6A">
              <w:rPr>
                <w:rFonts w:ascii="Arial" w:hAnsi="Arial" w:cs="Arial"/>
                <w:color w:val="000000"/>
              </w:rPr>
              <w:t xml:space="preserve">PCC Election documentation and correspondence </w:t>
            </w:r>
          </w:p>
        </w:tc>
        <w:tc>
          <w:tcPr>
            <w:tcW w:w="2577" w:type="dxa"/>
            <w:tcBorders>
              <w:top w:val="single" w:sz="4" w:space="0" w:color="auto"/>
              <w:left w:val="single" w:sz="4" w:space="0" w:color="auto"/>
              <w:bottom w:val="single" w:sz="4" w:space="0" w:color="auto"/>
              <w:right w:val="single" w:sz="4" w:space="0" w:color="auto"/>
            </w:tcBorders>
          </w:tcPr>
          <w:p w14:paraId="39F0C289" w14:textId="52A19723" w:rsidR="00D02C4E" w:rsidRPr="00E32E6A" w:rsidRDefault="00D02C4E" w:rsidP="00B63411">
            <w:pPr>
              <w:rPr>
                <w:rFonts w:ascii="Arial" w:hAnsi="Arial" w:cs="Arial"/>
                <w:color w:val="000000"/>
              </w:rPr>
            </w:pPr>
            <w:r w:rsidRPr="00E32E6A">
              <w:rPr>
                <w:rFonts w:ascii="Arial" w:hAnsi="Arial" w:cs="Arial"/>
                <w:color w:val="000000"/>
              </w:rPr>
              <w:t>Until superseded</w:t>
            </w:r>
          </w:p>
        </w:tc>
        <w:tc>
          <w:tcPr>
            <w:tcW w:w="2160" w:type="dxa"/>
            <w:tcBorders>
              <w:top w:val="single" w:sz="4" w:space="0" w:color="auto"/>
              <w:left w:val="single" w:sz="4" w:space="0" w:color="auto"/>
              <w:bottom w:val="single" w:sz="4" w:space="0" w:color="auto"/>
              <w:right w:val="single" w:sz="4" w:space="0" w:color="auto"/>
            </w:tcBorders>
          </w:tcPr>
          <w:p w14:paraId="6463D22A" w14:textId="77777777" w:rsidR="00D02C4E" w:rsidRPr="00E32E6A" w:rsidRDefault="00D02C4E" w:rsidP="00B63411">
            <w:pPr>
              <w:pStyle w:val="Heading2"/>
              <w:rPr>
                <w:rFonts w:ascii="Arial" w:hAnsi="Arial" w:cs="Arial"/>
                <w:color w:val="000000"/>
                <w:sz w:val="20"/>
                <w:szCs w:val="20"/>
              </w:rPr>
            </w:pPr>
          </w:p>
        </w:tc>
      </w:tr>
      <w:tr w:rsidR="00D02C4E" w:rsidRPr="00E32E6A" w14:paraId="3EDBAD1D" w14:textId="77777777" w:rsidTr="00ED4071">
        <w:tc>
          <w:tcPr>
            <w:tcW w:w="5688" w:type="dxa"/>
            <w:vMerge/>
            <w:tcBorders>
              <w:left w:val="single" w:sz="4" w:space="0" w:color="auto"/>
              <w:bottom w:val="single" w:sz="4" w:space="0" w:color="auto"/>
              <w:right w:val="single" w:sz="4" w:space="0" w:color="auto"/>
            </w:tcBorders>
          </w:tcPr>
          <w:p w14:paraId="564B7DDB" w14:textId="77777777" w:rsidR="00D02C4E" w:rsidRPr="00E32E6A" w:rsidRDefault="00D02C4E" w:rsidP="00B63411">
            <w:pPr>
              <w:rPr>
                <w:rFonts w:ascii="Arial" w:hAnsi="Arial" w:cs="Arial"/>
                <w:color w:val="000000"/>
              </w:rPr>
            </w:pPr>
          </w:p>
        </w:tc>
        <w:tc>
          <w:tcPr>
            <w:tcW w:w="3903" w:type="dxa"/>
            <w:tcBorders>
              <w:top w:val="single" w:sz="4" w:space="0" w:color="auto"/>
              <w:left w:val="single" w:sz="4" w:space="0" w:color="auto"/>
              <w:bottom w:val="single" w:sz="4" w:space="0" w:color="auto"/>
              <w:right w:val="single" w:sz="4" w:space="0" w:color="auto"/>
            </w:tcBorders>
          </w:tcPr>
          <w:p w14:paraId="3B6A867E" w14:textId="77777777" w:rsidR="00D02C4E" w:rsidRDefault="00D02C4E" w:rsidP="00B63411">
            <w:pPr>
              <w:rPr>
                <w:rFonts w:ascii="Arial" w:hAnsi="Arial" w:cs="Arial"/>
                <w:color w:val="000000"/>
              </w:rPr>
            </w:pPr>
            <w:r w:rsidRPr="00E32E6A">
              <w:rPr>
                <w:rFonts w:ascii="Arial" w:hAnsi="Arial" w:cs="Arial"/>
                <w:color w:val="000000"/>
              </w:rPr>
              <w:t>Personnel files</w:t>
            </w:r>
          </w:p>
          <w:p w14:paraId="29280CD5" w14:textId="57ADA39C" w:rsidR="000F2F80" w:rsidRPr="00E32E6A" w:rsidRDefault="000F2F80" w:rsidP="00B63411">
            <w:pPr>
              <w:rPr>
                <w:rFonts w:ascii="Arial" w:hAnsi="Arial" w:cs="Arial"/>
                <w:color w:val="000000"/>
              </w:rPr>
            </w:pPr>
          </w:p>
        </w:tc>
        <w:tc>
          <w:tcPr>
            <w:tcW w:w="2577" w:type="dxa"/>
            <w:tcBorders>
              <w:top w:val="single" w:sz="4" w:space="0" w:color="auto"/>
              <w:left w:val="single" w:sz="4" w:space="0" w:color="auto"/>
              <w:bottom w:val="single" w:sz="4" w:space="0" w:color="auto"/>
              <w:right w:val="single" w:sz="4" w:space="0" w:color="auto"/>
            </w:tcBorders>
          </w:tcPr>
          <w:p w14:paraId="00810BCB" w14:textId="0C80F157" w:rsidR="00D02C4E" w:rsidRPr="00E32E6A" w:rsidRDefault="00DD1C6C" w:rsidP="00B63411">
            <w:pPr>
              <w:rPr>
                <w:rFonts w:ascii="Arial" w:hAnsi="Arial" w:cs="Arial"/>
                <w:color w:val="000000"/>
              </w:rPr>
            </w:pPr>
            <w:r>
              <w:rPr>
                <w:rFonts w:ascii="Arial" w:hAnsi="Arial" w:cs="Arial"/>
                <w:color w:val="000000"/>
              </w:rPr>
              <w:t>6</w:t>
            </w:r>
            <w:r w:rsidR="00D02C4E" w:rsidRPr="00E32E6A">
              <w:rPr>
                <w:rFonts w:ascii="Arial" w:hAnsi="Arial" w:cs="Arial"/>
                <w:color w:val="000000"/>
              </w:rPr>
              <w:t xml:space="preserve"> years after end of tenure </w:t>
            </w:r>
          </w:p>
        </w:tc>
        <w:tc>
          <w:tcPr>
            <w:tcW w:w="2160" w:type="dxa"/>
            <w:tcBorders>
              <w:top w:val="single" w:sz="4" w:space="0" w:color="auto"/>
              <w:left w:val="single" w:sz="4" w:space="0" w:color="auto"/>
              <w:bottom w:val="single" w:sz="4" w:space="0" w:color="auto"/>
              <w:right w:val="single" w:sz="4" w:space="0" w:color="auto"/>
            </w:tcBorders>
          </w:tcPr>
          <w:p w14:paraId="71AE1800" w14:textId="41BFE520" w:rsidR="00D02C4E" w:rsidRPr="00E32E6A" w:rsidRDefault="00D02C4E" w:rsidP="00B63411">
            <w:pPr>
              <w:pStyle w:val="Default"/>
              <w:rPr>
                <w:color w:val="auto"/>
                <w:sz w:val="20"/>
                <w:szCs w:val="20"/>
              </w:rPr>
            </w:pPr>
          </w:p>
        </w:tc>
      </w:tr>
      <w:tr w:rsidR="007949FD" w:rsidRPr="00E32E6A" w14:paraId="71FF1B2C" w14:textId="77777777" w:rsidTr="00B63411">
        <w:tc>
          <w:tcPr>
            <w:tcW w:w="5688" w:type="dxa"/>
            <w:tcBorders>
              <w:top w:val="single" w:sz="4" w:space="0" w:color="auto"/>
              <w:left w:val="single" w:sz="4" w:space="0" w:color="auto"/>
              <w:bottom w:val="single" w:sz="4" w:space="0" w:color="auto"/>
              <w:right w:val="single" w:sz="4" w:space="0" w:color="auto"/>
            </w:tcBorders>
          </w:tcPr>
          <w:p w14:paraId="001A0824" w14:textId="77777777" w:rsidR="007949FD" w:rsidRPr="00E32E6A" w:rsidRDefault="007949FD" w:rsidP="00B63411">
            <w:pPr>
              <w:rPr>
                <w:rFonts w:ascii="Arial" w:hAnsi="Arial" w:cs="Arial"/>
                <w:color w:val="000000"/>
              </w:rPr>
            </w:pPr>
            <w:r w:rsidRPr="00E32E6A">
              <w:rPr>
                <w:rFonts w:ascii="Arial" w:hAnsi="Arial" w:cs="Arial"/>
                <w:color w:val="000000"/>
              </w:rPr>
              <w:t xml:space="preserve">Payments </w:t>
            </w:r>
          </w:p>
        </w:tc>
        <w:tc>
          <w:tcPr>
            <w:tcW w:w="3903" w:type="dxa"/>
            <w:tcBorders>
              <w:top w:val="single" w:sz="4" w:space="0" w:color="auto"/>
              <w:left w:val="single" w:sz="4" w:space="0" w:color="auto"/>
              <w:bottom w:val="single" w:sz="4" w:space="0" w:color="auto"/>
              <w:right w:val="single" w:sz="4" w:space="0" w:color="auto"/>
            </w:tcBorders>
          </w:tcPr>
          <w:p w14:paraId="6EF6351D" w14:textId="77777777" w:rsidR="007949FD" w:rsidRDefault="007949FD" w:rsidP="00B63411">
            <w:pPr>
              <w:rPr>
                <w:rFonts w:ascii="Arial" w:hAnsi="Arial" w:cs="Arial"/>
                <w:color w:val="000000"/>
              </w:rPr>
            </w:pPr>
            <w:r w:rsidRPr="00E32E6A">
              <w:rPr>
                <w:rFonts w:ascii="Arial" w:hAnsi="Arial" w:cs="Arial"/>
                <w:color w:val="000000"/>
              </w:rPr>
              <w:t xml:space="preserve">Expense/allowance payment details </w:t>
            </w:r>
          </w:p>
          <w:p w14:paraId="01B6EC1A" w14:textId="00B65C0E" w:rsidR="000F2F80" w:rsidRPr="00E32E6A" w:rsidRDefault="000F2F80" w:rsidP="00B63411">
            <w:pPr>
              <w:rPr>
                <w:rFonts w:ascii="Arial" w:hAnsi="Arial" w:cs="Arial"/>
                <w:color w:val="000000"/>
              </w:rPr>
            </w:pPr>
          </w:p>
        </w:tc>
        <w:tc>
          <w:tcPr>
            <w:tcW w:w="2577" w:type="dxa"/>
            <w:tcBorders>
              <w:top w:val="single" w:sz="4" w:space="0" w:color="auto"/>
              <w:left w:val="single" w:sz="4" w:space="0" w:color="auto"/>
              <w:bottom w:val="single" w:sz="4" w:space="0" w:color="auto"/>
              <w:right w:val="single" w:sz="4" w:space="0" w:color="auto"/>
            </w:tcBorders>
          </w:tcPr>
          <w:p w14:paraId="618C5C90" w14:textId="77777777" w:rsidR="007949FD" w:rsidRPr="00E32E6A" w:rsidRDefault="00484DF3" w:rsidP="00B63411">
            <w:pPr>
              <w:rPr>
                <w:rFonts w:ascii="Arial" w:hAnsi="Arial" w:cs="Arial"/>
                <w:color w:val="000000"/>
              </w:rPr>
            </w:pPr>
            <w:r w:rsidRPr="00E32E6A">
              <w:rPr>
                <w:rFonts w:ascii="Arial" w:hAnsi="Arial" w:cs="Arial"/>
                <w:color w:val="000000"/>
              </w:rPr>
              <w:t>2 years</w:t>
            </w:r>
          </w:p>
        </w:tc>
        <w:tc>
          <w:tcPr>
            <w:tcW w:w="2160" w:type="dxa"/>
            <w:tcBorders>
              <w:top w:val="single" w:sz="4" w:space="0" w:color="auto"/>
              <w:left w:val="single" w:sz="4" w:space="0" w:color="auto"/>
              <w:bottom w:val="single" w:sz="4" w:space="0" w:color="auto"/>
              <w:right w:val="single" w:sz="4" w:space="0" w:color="auto"/>
            </w:tcBorders>
          </w:tcPr>
          <w:p w14:paraId="60C7F496" w14:textId="48200E13" w:rsidR="007949FD" w:rsidRPr="00E32E6A" w:rsidRDefault="007949FD" w:rsidP="00B63411">
            <w:pPr>
              <w:pStyle w:val="Default"/>
              <w:rPr>
                <w:color w:val="auto"/>
                <w:sz w:val="20"/>
                <w:szCs w:val="20"/>
              </w:rPr>
            </w:pPr>
          </w:p>
        </w:tc>
      </w:tr>
      <w:tr w:rsidR="007949FD" w:rsidRPr="00E32E6A" w14:paraId="08981F66" w14:textId="77777777" w:rsidTr="00B63411">
        <w:tc>
          <w:tcPr>
            <w:tcW w:w="5688" w:type="dxa"/>
            <w:tcBorders>
              <w:top w:val="single" w:sz="4" w:space="0" w:color="auto"/>
              <w:left w:val="single" w:sz="4" w:space="0" w:color="auto"/>
              <w:bottom w:val="single" w:sz="4" w:space="0" w:color="auto"/>
              <w:right w:val="single" w:sz="4" w:space="0" w:color="auto"/>
            </w:tcBorders>
          </w:tcPr>
          <w:p w14:paraId="62C24A6A" w14:textId="77777777" w:rsidR="007949FD" w:rsidRPr="00E32E6A" w:rsidRDefault="007949FD" w:rsidP="00B63411">
            <w:pPr>
              <w:rPr>
                <w:rFonts w:ascii="Arial" w:hAnsi="Arial" w:cs="Arial"/>
                <w:color w:val="000000"/>
              </w:rPr>
            </w:pPr>
            <w:r w:rsidRPr="00E32E6A">
              <w:rPr>
                <w:rFonts w:ascii="Arial" w:hAnsi="Arial" w:cs="Arial"/>
                <w:color w:val="000000"/>
              </w:rPr>
              <w:t xml:space="preserve">Personal Development Review </w:t>
            </w:r>
          </w:p>
        </w:tc>
        <w:tc>
          <w:tcPr>
            <w:tcW w:w="3903" w:type="dxa"/>
            <w:tcBorders>
              <w:top w:val="single" w:sz="4" w:space="0" w:color="auto"/>
              <w:left w:val="single" w:sz="4" w:space="0" w:color="auto"/>
              <w:bottom w:val="single" w:sz="4" w:space="0" w:color="auto"/>
              <w:right w:val="single" w:sz="4" w:space="0" w:color="auto"/>
            </w:tcBorders>
          </w:tcPr>
          <w:p w14:paraId="6FB24A81" w14:textId="77777777" w:rsidR="007949FD" w:rsidRDefault="007949FD" w:rsidP="00B63411">
            <w:pPr>
              <w:rPr>
                <w:rFonts w:ascii="Arial" w:hAnsi="Arial" w:cs="Arial"/>
                <w:color w:val="000000"/>
              </w:rPr>
            </w:pPr>
            <w:r w:rsidRPr="00E32E6A">
              <w:rPr>
                <w:rFonts w:ascii="Arial" w:hAnsi="Arial" w:cs="Arial"/>
                <w:color w:val="000000"/>
              </w:rPr>
              <w:t xml:space="preserve">PDR – notes of meetings and records of development </w:t>
            </w:r>
          </w:p>
          <w:p w14:paraId="52AD9FD8" w14:textId="766083EE" w:rsidR="000F2F80" w:rsidRPr="00E32E6A" w:rsidRDefault="000F2F80" w:rsidP="00B63411">
            <w:pPr>
              <w:rPr>
                <w:rFonts w:ascii="Arial" w:hAnsi="Arial" w:cs="Arial"/>
                <w:color w:val="000000"/>
              </w:rPr>
            </w:pPr>
          </w:p>
        </w:tc>
        <w:tc>
          <w:tcPr>
            <w:tcW w:w="2577" w:type="dxa"/>
            <w:tcBorders>
              <w:top w:val="single" w:sz="4" w:space="0" w:color="auto"/>
              <w:left w:val="single" w:sz="4" w:space="0" w:color="auto"/>
              <w:bottom w:val="single" w:sz="4" w:space="0" w:color="auto"/>
              <w:right w:val="single" w:sz="4" w:space="0" w:color="auto"/>
            </w:tcBorders>
          </w:tcPr>
          <w:p w14:paraId="69DA0B6A" w14:textId="77777777" w:rsidR="007949FD" w:rsidRPr="00E32E6A" w:rsidRDefault="00484DF3" w:rsidP="00B63411">
            <w:pPr>
              <w:rPr>
                <w:rFonts w:ascii="Arial" w:hAnsi="Arial" w:cs="Arial"/>
                <w:color w:val="000000"/>
              </w:rPr>
            </w:pPr>
            <w:r w:rsidRPr="00E32E6A">
              <w:rPr>
                <w:rFonts w:ascii="Arial" w:hAnsi="Arial" w:cs="Arial"/>
                <w:color w:val="000000"/>
              </w:rPr>
              <w:t>2</w:t>
            </w:r>
            <w:r w:rsidR="007949FD" w:rsidRPr="00E32E6A">
              <w:rPr>
                <w:rFonts w:ascii="Arial" w:hAnsi="Arial" w:cs="Arial"/>
                <w:color w:val="000000"/>
              </w:rPr>
              <w:t xml:space="preserve"> years </w:t>
            </w:r>
          </w:p>
        </w:tc>
        <w:tc>
          <w:tcPr>
            <w:tcW w:w="2160" w:type="dxa"/>
            <w:tcBorders>
              <w:top w:val="single" w:sz="4" w:space="0" w:color="auto"/>
              <w:left w:val="single" w:sz="4" w:space="0" w:color="auto"/>
              <w:bottom w:val="single" w:sz="4" w:space="0" w:color="auto"/>
              <w:right w:val="single" w:sz="4" w:space="0" w:color="auto"/>
            </w:tcBorders>
          </w:tcPr>
          <w:p w14:paraId="6CF4DB90" w14:textId="77777777" w:rsidR="007949FD" w:rsidRPr="00E32E6A" w:rsidRDefault="007949FD" w:rsidP="00B63411">
            <w:pPr>
              <w:pStyle w:val="Default"/>
              <w:rPr>
                <w:color w:val="auto"/>
                <w:sz w:val="20"/>
                <w:szCs w:val="20"/>
              </w:rPr>
            </w:pPr>
          </w:p>
        </w:tc>
      </w:tr>
      <w:tr w:rsidR="007949FD" w:rsidRPr="00E32E6A" w14:paraId="51A877A4" w14:textId="77777777" w:rsidTr="00B63411">
        <w:tc>
          <w:tcPr>
            <w:tcW w:w="5688" w:type="dxa"/>
            <w:tcBorders>
              <w:top w:val="single" w:sz="4" w:space="0" w:color="auto"/>
              <w:left w:val="single" w:sz="4" w:space="0" w:color="auto"/>
              <w:bottom w:val="single" w:sz="4" w:space="0" w:color="auto"/>
              <w:right w:val="single" w:sz="4" w:space="0" w:color="auto"/>
            </w:tcBorders>
          </w:tcPr>
          <w:p w14:paraId="4EF937BD" w14:textId="77777777" w:rsidR="007949FD" w:rsidRPr="00E32E6A" w:rsidRDefault="007949FD" w:rsidP="00B63411">
            <w:pPr>
              <w:rPr>
                <w:rFonts w:ascii="Arial" w:hAnsi="Arial" w:cs="Arial"/>
                <w:color w:val="000000"/>
              </w:rPr>
            </w:pPr>
            <w:r w:rsidRPr="00E32E6A">
              <w:rPr>
                <w:rFonts w:ascii="Arial" w:hAnsi="Arial" w:cs="Arial"/>
                <w:color w:val="000000"/>
              </w:rPr>
              <w:t xml:space="preserve">Registers of interests and gifts and hospitality </w:t>
            </w:r>
          </w:p>
        </w:tc>
        <w:tc>
          <w:tcPr>
            <w:tcW w:w="3903" w:type="dxa"/>
            <w:tcBorders>
              <w:top w:val="single" w:sz="4" w:space="0" w:color="auto"/>
              <w:left w:val="single" w:sz="4" w:space="0" w:color="auto"/>
              <w:bottom w:val="single" w:sz="4" w:space="0" w:color="auto"/>
              <w:right w:val="single" w:sz="4" w:space="0" w:color="auto"/>
            </w:tcBorders>
          </w:tcPr>
          <w:p w14:paraId="49DC2387" w14:textId="13C78AE3" w:rsidR="007949FD" w:rsidRPr="00E32E6A" w:rsidRDefault="00AA3757" w:rsidP="00B63411">
            <w:pPr>
              <w:rPr>
                <w:rFonts w:ascii="Arial" w:hAnsi="Arial" w:cs="Arial"/>
                <w:color w:val="000000"/>
              </w:rPr>
            </w:pPr>
            <w:r w:rsidRPr="00E32E6A">
              <w:rPr>
                <w:rFonts w:ascii="Arial" w:hAnsi="Arial" w:cs="Arial"/>
                <w:color w:val="000000"/>
              </w:rPr>
              <w:t xml:space="preserve">Business Interest – All OPCC Staff </w:t>
            </w:r>
          </w:p>
          <w:p w14:paraId="47924C65" w14:textId="77777777" w:rsidR="007949FD" w:rsidRDefault="007949FD" w:rsidP="00B63411">
            <w:pPr>
              <w:rPr>
                <w:rFonts w:ascii="Arial" w:hAnsi="Arial" w:cs="Arial"/>
                <w:color w:val="000000"/>
              </w:rPr>
            </w:pPr>
            <w:r w:rsidRPr="00E32E6A">
              <w:rPr>
                <w:rFonts w:ascii="Arial" w:hAnsi="Arial" w:cs="Arial"/>
                <w:color w:val="000000"/>
              </w:rPr>
              <w:t xml:space="preserve">Register of Gifts and Hospitality </w:t>
            </w:r>
          </w:p>
          <w:p w14:paraId="1D4BD207" w14:textId="25E1193F" w:rsidR="000F2F80" w:rsidRPr="00E32E6A" w:rsidRDefault="000F2F80" w:rsidP="00B63411">
            <w:pPr>
              <w:rPr>
                <w:rFonts w:ascii="Arial" w:hAnsi="Arial" w:cs="Arial"/>
                <w:color w:val="000000"/>
              </w:rPr>
            </w:pPr>
          </w:p>
        </w:tc>
        <w:tc>
          <w:tcPr>
            <w:tcW w:w="2577" w:type="dxa"/>
            <w:tcBorders>
              <w:top w:val="single" w:sz="4" w:space="0" w:color="auto"/>
              <w:left w:val="single" w:sz="4" w:space="0" w:color="auto"/>
              <w:bottom w:val="single" w:sz="4" w:space="0" w:color="auto"/>
              <w:right w:val="single" w:sz="4" w:space="0" w:color="auto"/>
            </w:tcBorders>
          </w:tcPr>
          <w:p w14:paraId="39DAD8F9" w14:textId="77777777" w:rsidR="007949FD" w:rsidRPr="00E32E6A" w:rsidRDefault="007949FD" w:rsidP="00B63411">
            <w:pPr>
              <w:rPr>
                <w:rFonts w:ascii="Arial" w:hAnsi="Arial" w:cs="Arial"/>
                <w:color w:val="000000"/>
              </w:rPr>
            </w:pPr>
            <w:r w:rsidRPr="00E32E6A">
              <w:rPr>
                <w:rFonts w:ascii="Arial" w:hAnsi="Arial" w:cs="Arial"/>
                <w:color w:val="000000"/>
              </w:rPr>
              <w:t xml:space="preserve">Permanent </w:t>
            </w:r>
          </w:p>
          <w:p w14:paraId="00C5242C" w14:textId="5ACB3495" w:rsidR="00AA3757" w:rsidRPr="00E32E6A" w:rsidRDefault="00AA3757" w:rsidP="00B63411">
            <w:pPr>
              <w:rPr>
                <w:rFonts w:ascii="Arial" w:hAnsi="Arial" w:cs="Arial"/>
                <w:color w:val="000000"/>
              </w:rPr>
            </w:pPr>
            <w:r w:rsidRPr="00E32E6A">
              <w:rPr>
                <w:rFonts w:ascii="Arial" w:hAnsi="Arial" w:cs="Arial"/>
                <w:color w:val="000000"/>
              </w:rPr>
              <w:t xml:space="preserve">5 years </w:t>
            </w:r>
          </w:p>
        </w:tc>
        <w:tc>
          <w:tcPr>
            <w:tcW w:w="2160" w:type="dxa"/>
            <w:tcBorders>
              <w:top w:val="single" w:sz="4" w:space="0" w:color="auto"/>
              <w:left w:val="single" w:sz="4" w:space="0" w:color="auto"/>
              <w:bottom w:val="single" w:sz="4" w:space="0" w:color="auto"/>
              <w:right w:val="single" w:sz="4" w:space="0" w:color="auto"/>
            </w:tcBorders>
          </w:tcPr>
          <w:p w14:paraId="2609665B" w14:textId="10C8C5BF" w:rsidR="007949FD" w:rsidRPr="00E32E6A" w:rsidRDefault="007949FD" w:rsidP="00B63411">
            <w:pPr>
              <w:pStyle w:val="Default"/>
              <w:rPr>
                <w:color w:val="auto"/>
                <w:sz w:val="20"/>
                <w:szCs w:val="20"/>
              </w:rPr>
            </w:pPr>
          </w:p>
        </w:tc>
      </w:tr>
    </w:tbl>
    <w:p w14:paraId="4702B7F7" w14:textId="77777777" w:rsidR="007949FD" w:rsidRPr="00E32E6A" w:rsidRDefault="007949FD" w:rsidP="007949FD">
      <w:pPr>
        <w:pStyle w:val="Default"/>
        <w:rPr>
          <w:b/>
          <w:bCs/>
          <w:color w:val="auto"/>
          <w:sz w:val="20"/>
          <w:szCs w:val="20"/>
        </w:rPr>
      </w:pPr>
    </w:p>
    <w:p w14:paraId="4E5857BF" w14:textId="506842C6" w:rsidR="007949FD" w:rsidRPr="00E32E6A" w:rsidRDefault="007949FD" w:rsidP="007949FD">
      <w:pPr>
        <w:pStyle w:val="Default"/>
        <w:rPr>
          <w:b/>
          <w:bCs/>
          <w:color w:val="auto"/>
        </w:rPr>
      </w:pPr>
      <w:r w:rsidRPr="00E32E6A">
        <w:rPr>
          <w:b/>
          <w:bCs/>
          <w:color w:val="auto"/>
        </w:rPr>
        <w:t xml:space="preserve">3. </w:t>
      </w:r>
      <w:r w:rsidR="00F07556" w:rsidRPr="00E32E6A">
        <w:rPr>
          <w:b/>
          <w:bCs/>
          <w:color w:val="auto"/>
        </w:rPr>
        <w:t xml:space="preserve">Information </w:t>
      </w:r>
      <w:r w:rsidRPr="00E32E6A">
        <w:rPr>
          <w:b/>
          <w:bCs/>
          <w:color w:val="auto"/>
        </w:rPr>
        <w:t>Management and Administration</w:t>
      </w:r>
    </w:p>
    <w:p w14:paraId="2E2B0C23" w14:textId="77777777" w:rsidR="007949FD" w:rsidRPr="00E32E6A" w:rsidRDefault="007949FD" w:rsidP="007949FD">
      <w:pPr>
        <w:pStyle w:val="Default"/>
        <w:rPr>
          <w:color w:val="auto"/>
          <w:sz w:val="20"/>
          <w:szCs w:val="20"/>
        </w:rPr>
      </w:pPr>
    </w:p>
    <w:tbl>
      <w:tblPr>
        <w:tblStyle w:val="TableGrid"/>
        <w:tblW w:w="0" w:type="auto"/>
        <w:tblLayout w:type="fixed"/>
        <w:tblLook w:val="01E0" w:firstRow="1" w:lastRow="1" w:firstColumn="1" w:lastColumn="1" w:noHBand="0" w:noVBand="0"/>
      </w:tblPr>
      <w:tblGrid>
        <w:gridCol w:w="5688"/>
        <w:gridCol w:w="3960"/>
        <w:gridCol w:w="2520"/>
        <w:gridCol w:w="2160"/>
      </w:tblGrid>
      <w:tr w:rsidR="007949FD" w:rsidRPr="00677E63" w14:paraId="2C600CCE" w14:textId="77777777" w:rsidTr="00E32E6A">
        <w:tc>
          <w:tcPr>
            <w:tcW w:w="5688" w:type="dxa"/>
            <w:tcBorders>
              <w:top w:val="single" w:sz="4" w:space="0" w:color="auto"/>
              <w:left w:val="single" w:sz="4" w:space="0" w:color="auto"/>
              <w:bottom w:val="single" w:sz="4" w:space="0" w:color="auto"/>
              <w:right w:val="single" w:sz="4" w:space="0" w:color="auto"/>
            </w:tcBorders>
            <w:shd w:val="clear" w:color="auto" w:fill="4F81BD" w:themeFill="accent1"/>
          </w:tcPr>
          <w:p w14:paraId="447D54B6" w14:textId="6153982F"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Function</w:t>
            </w:r>
          </w:p>
        </w:tc>
        <w:tc>
          <w:tcPr>
            <w:tcW w:w="3960" w:type="dxa"/>
            <w:tcBorders>
              <w:top w:val="single" w:sz="4" w:space="0" w:color="auto"/>
              <w:left w:val="single" w:sz="4" w:space="0" w:color="auto"/>
              <w:bottom w:val="single" w:sz="4" w:space="0" w:color="auto"/>
              <w:right w:val="single" w:sz="4" w:space="0" w:color="auto"/>
            </w:tcBorders>
            <w:shd w:val="clear" w:color="auto" w:fill="4F81BD" w:themeFill="accent1"/>
          </w:tcPr>
          <w:p w14:paraId="17279439" w14:textId="5F023903"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Records</w:t>
            </w:r>
          </w:p>
        </w:tc>
        <w:tc>
          <w:tcPr>
            <w:tcW w:w="2520" w:type="dxa"/>
            <w:tcBorders>
              <w:top w:val="single" w:sz="4" w:space="0" w:color="auto"/>
              <w:left w:val="single" w:sz="4" w:space="0" w:color="auto"/>
              <w:bottom w:val="single" w:sz="4" w:space="0" w:color="auto"/>
              <w:right w:val="single" w:sz="4" w:space="0" w:color="auto"/>
            </w:tcBorders>
            <w:shd w:val="clear" w:color="auto" w:fill="4F81BD" w:themeFill="accent1"/>
          </w:tcPr>
          <w:p w14:paraId="646E1AD5"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Retention</w:t>
            </w:r>
          </w:p>
        </w:tc>
        <w:tc>
          <w:tcPr>
            <w:tcW w:w="2160" w:type="dxa"/>
            <w:tcBorders>
              <w:top w:val="single" w:sz="4" w:space="0" w:color="auto"/>
              <w:left w:val="single" w:sz="4" w:space="0" w:color="auto"/>
              <w:bottom w:val="single" w:sz="4" w:space="0" w:color="auto"/>
              <w:right w:val="single" w:sz="4" w:space="0" w:color="auto"/>
            </w:tcBorders>
            <w:shd w:val="clear" w:color="auto" w:fill="4F81BD" w:themeFill="accent1"/>
          </w:tcPr>
          <w:p w14:paraId="6F084C32"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Notes</w:t>
            </w:r>
          </w:p>
        </w:tc>
      </w:tr>
      <w:tr w:rsidR="00F07556" w:rsidRPr="00E32E6A" w14:paraId="126F97C4" w14:textId="77777777" w:rsidTr="00B63411">
        <w:tc>
          <w:tcPr>
            <w:tcW w:w="5688" w:type="dxa"/>
            <w:tcBorders>
              <w:top w:val="single" w:sz="4" w:space="0" w:color="auto"/>
              <w:left w:val="single" w:sz="4" w:space="0" w:color="auto"/>
              <w:bottom w:val="single" w:sz="4" w:space="0" w:color="auto"/>
              <w:right w:val="single" w:sz="4" w:space="0" w:color="auto"/>
            </w:tcBorders>
          </w:tcPr>
          <w:p w14:paraId="79873D84" w14:textId="33529E33" w:rsidR="00F07556" w:rsidRPr="00E32E6A" w:rsidRDefault="00F07556" w:rsidP="00B63411">
            <w:pPr>
              <w:rPr>
                <w:rFonts w:ascii="Arial" w:hAnsi="Arial" w:cs="Arial"/>
                <w:color w:val="000000"/>
              </w:rPr>
            </w:pPr>
            <w:r w:rsidRPr="00E32E6A">
              <w:rPr>
                <w:rFonts w:ascii="Arial" w:hAnsi="Arial" w:cs="Arial"/>
                <w:color w:val="000000"/>
              </w:rPr>
              <w:t>Correspondence – General</w:t>
            </w:r>
          </w:p>
        </w:tc>
        <w:tc>
          <w:tcPr>
            <w:tcW w:w="3960" w:type="dxa"/>
            <w:tcBorders>
              <w:top w:val="single" w:sz="4" w:space="0" w:color="auto"/>
              <w:left w:val="single" w:sz="4" w:space="0" w:color="auto"/>
              <w:bottom w:val="single" w:sz="4" w:space="0" w:color="auto"/>
              <w:right w:val="single" w:sz="4" w:space="0" w:color="auto"/>
            </w:tcBorders>
          </w:tcPr>
          <w:p w14:paraId="033D5020" w14:textId="77777777" w:rsidR="00455829" w:rsidRDefault="00F07556" w:rsidP="00455829">
            <w:pPr>
              <w:rPr>
                <w:rFonts w:ascii="Arial" w:hAnsi="Arial" w:cs="Arial"/>
                <w:color w:val="000000"/>
              </w:rPr>
            </w:pPr>
            <w:r w:rsidRPr="00E32E6A">
              <w:rPr>
                <w:rFonts w:ascii="Arial" w:hAnsi="Arial" w:cs="Arial"/>
                <w:color w:val="000000"/>
              </w:rPr>
              <w:t xml:space="preserve">Correspondence from members of the public or organisations </w:t>
            </w:r>
          </w:p>
          <w:p w14:paraId="544FE64A" w14:textId="5289959B" w:rsidR="000F2F80" w:rsidRPr="00E32E6A" w:rsidRDefault="000F2F80" w:rsidP="00455829">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4F74D93F" w14:textId="03825E3E" w:rsidR="00455829" w:rsidRPr="00E32E6A" w:rsidRDefault="00F07556" w:rsidP="00B63411">
            <w:pPr>
              <w:rPr>
                <w:rFonts w:ascii="Arial" w:hAnsi="Arial" w:cs="Arial"/>
                <w:color w:val="000000"/>
              </w:rPr>
            </w:pPr>
            <w:r w:rsidRPr="00E32E6A">
              <w:rPr>
                <w:rFonts w:ascii="Arial" w:hAnsi="Arial" w:cs="Arial"/>
                <w:color w:val="000000"/>
              </w:rPr>
              <w:t>2 years</w:t>
            </w:r>
          </w:p>
          <w:p w14:paraId="1842901C" w14:textId="43595194" w:rsidR="00455829" w:rsidRPr="00E32E6A" w:rsidRDefault="00455829" w:rsidP="00455829">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4C9F32E0" w14:textId="5134DB87" w:rsidR="00ED4071" w:rsidRPr="00E32E6A" w:rsidRDefault="00ED4071" w:rsidP="00B63411">
            <w:pPr>
              <w:pStyle w:val="Default"/>
              <w:rPr>
                <w:sz w:val="20"/>
                <w:szCs w:val="20"/>
              </w:rPr>
            </w:pPr>
          </w:p>
        </w:tc>
      </w:tr>
      <w:tr w:rsidR="00F07556" w:rsidRPr="00E32E6A" w14:paraId="548D2CD7" w14:textId="77777777" w:rsidTr="00B63411">
        <w:tc>
          <w:tcPr>
            <w:tcW w:w="5688" w:type="dxa"/>
            <w:tcBorders>
              <w:top w:val="single" w:sz="4" w:space="0" w:color="auto"/>
              <w:left w:val="single" w:sz="4" w:space="0" w:color="auto"/>
              <w:bottom w:val="single" w:sz="4" w:space="0" w:color="auto"/>
              <w:right w:val="single" w:sz="4" w:space="0" w:color="auto"/>
            </w:tcBorders>
          </w:tcPr>
          <w:p w14:paraId="602AED7F" w14:textId="677F183F" w:rsidR="00F07556" w:rsidRPr="00E32E6A" w:rsidRDefault="00F07556" w:rsidP="00B63411">
            <w:pPr>
              <w:rPr>
                <w:rFonts w:ascii="Arial" w:hAnsi="Arial" w:cs="Arial"/>
                <w:color w:val="000000"/>
              </w:rPr>
            </w:pPr>
            <w:r w:rsidRPr="00E32E6A">
              <w:rPr>
                <w:rFonts w:ascii="Arial" w:hAnsi="Arial" w:cs="Arial"/>
                <w:color w:val="000000"/>
              </w:rPr>
              <w:t xml:space="preserve">Correspondence – Internal </w:t>
            </w:r>
          </w:p>
        </w:tc>
        <w:tc>
          <w:tcPr>
            <w:tcW w:w="3960" w:type="dxa"/>
            <w:tcBorders>
              <w:top w:val="single" w:sz="4" w:space="0" w:color="auto"/>
              <w:left w:val="single" w:sz="4" w:space="0" w:color="auto"/>
              <w:bottom w:val="single" w:sz="4" w:space="0" w:color="auto"/>
              <w:right w:val="single" w:sz="4" w:space="0" w:color="auto"/>
            </w:tcBorders>
          </w:tcPr>
          <w:p w14:paraId="097F3E5B" w14:textId="77777777" w:rsidR="00F07556" w:rsidRDefault="00F07556" w:rsidP="00B63411">
            <w:pPr>
              <w:rPr>
                <w:rFonts w:ascii="Arial" w:hAnsi="Arial" w:cs="Arial"/>
                <w:color w:val="000000"/>
              </w:rPr>
            </w:pPr>
            <w:r w:rsidRPr="00E32E6A">
              <w:rPr>
                <w:rFonts w:ascii="Arial" w:hAnsi="Arial" w:cs="Arial"/>
                <w:color w:val="000000"/>
              </w:rPr>
              <w:t>Correspondence between stations, departments and staff</w:t>
            </w:r>
          </w:p>
          <w:p w14:paraId="69E604B7" w14:textId="623795EB"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384FC9AE" w14:textId="380F39C9" w:rsidR="00F07556" w:rsidRPr="00E32E6A" w:rsidRDefault="00677C73" w:rsidP="00B63411">
            <w:pPr>
              <w:rPr>
                <w:rFonts w:ascii="Arial" w:hAnsi="Arial" w:cs="Arial"/>
                <w:color w:val="000000"/>
              </w:rPr>
            </w:pPr>
            <w:r w:rsidRPr="00E32E6A">
              <w:rPr>
                <w:rFonts w:ascii="Arial" w:hAnsi="Arial" w:cs="Arial"/>
                <w:color w:val="000000"/>
              </w:rPr>
              <w:t>2 years</w:t>
            </w:r>
          </w:p>
        </w:tc>
        <w:tc>
          <w:tcPr>
            <w:tcW w:w="2160" w:type="dxa"/>
            <w:tcBorders>
              <w:top w:val="single" w:sz="4" w:space="0" w:color="auto"/>
              <w:left w:val="single" w:sz="4" w:space="0" w:color="auto"/>
              <w:bottom w:val="single" w:sz="4" w:space="0" w:color="auto"/>
              <w:right w:val="single" w:sz="4" w:space="0" w:color="auto"/>
            </w:tcBorders>
          </w:tcPr>
          <w:p w14:paraId="67F8F2F2" w14:textId="1F4748E0" w:rsidR="00ED4071" w:rsidRPr="00E32E6A" w:rsidRDefault="00ED4071" w:rsidP="00B63411">
            <w:pPr>
              <w:pStyle w:val="Default"/>
              <w:rPr>
                <w:color w:val="auto"/>
                <w:sz w:val="20"/>
                <w:szCs w:val="20"/>
              </w:rPr>
            </w:pPr>
          </w:p>
        </w:tc>
      </w:tr>
      <w:tr w:rsidR="00677C73" w:rsidRPr="00E32E6A" w14:paraId="6F542AD9" w14:textId="77777777" w:rsidTr="00B63411">
        <w:tc>
          <w:tcPr>
            <w:tcW w:w="5688" w:type="dxa"/>
            <w:tcBorders>
              <w:top w:val="single" w:sz="4" w:space="0" w:color="auto"/>
              <w:left w:val="single" w:sz="4" w:space="0" w:color="auto"/>
              <w:bottom w:val="single" w:sz="4" w:space="0" w:color="auto"/>
              <w:right w:val="single" w:sz="4" w:space="0" w:color="auto"/>
            </w:tcBorders>
          </w:tcPr>
          <w:p w14:paraId="54572B24" w14:textId="064E79AE" w:rsidR="00677C73" w:rsidRPr="00E32E6A" w:rsidRDefault="00677C73" w:rsidP="00B63411">
            <w:pPr>
              <w:rPr>
                <w:rFonts w:ascii="Arial" w:hAnsi="Arial" w:cs="Arial"/>
                <w:color w:val="000000"/>
              </w:rPr>
            </w:pPr>
            <w:r w:rsidRPr="00E32E6A">
              <w:rPr>
                <w:rFonts w:ascii="Arial" w:hAnsi="Arial" w:cs="Arial"/>
                <w:color w:val="000000"/>
              </w:rPr>
              <w:t>Data Protection Impact Assessments</w:t>
            </w:r>
          </w:p>
        </w:tc>
        <w:tc>
          <w:tcPr>
            <w:tcW w:w="3960" w:type="dxa"/>
            <w:tcBorders>
              <w:top w:val="single" w:sz="4" w:space="0" w:color="auto"/>
              <w:left w:val="single" w:sz="4" w:space="0" w:color="auto"/>
              <w:bottom w:val="single" w:sz="4" w:space="0" w:color="auto"/>
              <w:right w:val="single" w:sz="4" w:space="0" w:color="auto"/>
            </w:tcBorders>
          </w:tcPr>
          <w:p w14:paraId="2F1EEA5B" w14:textId="77777777" w:rsidR="00677C73" w:rsidRPr="00E32E6A" w:rsidRDefault="00677C73"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50117C93" w14:textId="1CA6BA2E" w:rsidR="00677C73" w:rsidRPr="00E32E6A" w:rsidRDefault="00677C73" w:rsidP="00B63411">
            <w:pPr>
              <w:rPr>
                <w:rFonts w:ascii="Arial" w:hAnsi="Arial" w:cs="Arial"/>
                <w:color w:val="000000"/>
              </w:rPr>
            </w:pPr>
            <w:r w:rsidRPr="00E32E6A">
              <w:rPr>
                <w:rFonts w:ascii="Arial" w:hAnsi="Arial" w:cs="Arial"/>
                <w:color w:val="000000"/>
              </w:rPr>
              <w:t>Life of contract / end of agreement / project plus 6 years or until superseded</w:t>
            </w:r>
          </w:p>
        </w:tc>
        <w:tc>
          <w:tcPr>
            <w:tcW w:w="2160" w:type="dxa"/>
            <w:tcBorders>
              <w:top w:val="single" w:sz="4" w:space="0" w:color="auto"/>
              <w:left w:val="single" w:sz="4" w:space="0" w:color="auto"/>
              <w:bottom w:val="single" w:sz="4" w:space="0" w:color="auto"/>
              <w:right w:val="single" w:sz="4" w:space="0" w:color="auto"/>
            </w:tcBorders>
          </w:tcPr>
          <w:p w14:paraId="49E4F33C" w14:textId="77777777" w:rsidR="00677C73" w:rsidRPr="00E32E6A" w:rsidRDefault="00677C73" w:rsidP="00B63411">
            <w:pPr>
              <w:pStyle w:val="Default"/>
              <w:rPr>
                <w:color w:val="auto"/>
                <w:sz w:val="20"/>
                <w:szCs w:val="20"/>
              </w:rPr>
            </w:pPr>
          </w:p>
        </w:tc>
      </w:tr>
      <w:tr w:rsidR="00677C73" w:rsidRPr="00E32E6A" w14:paraId="23DAC466" w14:textId="77777777" w:rsidTr="00B63411">
        <w:tc>
          <w:tcPr>
            <w:tcW w:w="5688" w:type="dxa"/>
            <w:tcBorders>
              <w:top w:val="single" w:sz="4" w:space="0" w:color="auto"/>
              <w:left w:val="single" w:sz="4" w:space="0" w:color="auto"/>
              <w:bottom w:val="single" w:sz="4" w:space="0" w:color="auto"/>
              <w:right w:val="single" w:sz="4" w:space="0" w:color="auto"/>
            </w:tcBorders>
          </w:tcPr>
          <w:p w14:paraId="6E9E43DB" w14:textId="76E38508" w:rsidR="00677C73" w:rsidRPr="00E32E6A" w:rsidRDefault="00677C73" w:rsidP="00B63411">
            <w:pPr>
              <w:rPr>
                <w:rFonts w:ascii="Arial" w:hAnsi="Arial" w:cs="Arial"/>
                <w:color w:val="000000"/>
              </w:rPr>
            </w:pPr>
            <w:r w:rsidRPr="00E32E6A">
              <w:rPr>
                <w:rFonts w:ascii="Arial" w:hAnsi="Arial" w:cs="Arial"/>
                <w:color w:val="000000"/>
              </w:rPr>
              <w:t>Data Processing Agreements</w:t>
            </w:r>
          </w:p>
        </w:tc>
        <w:tc>
          <w:tcPr>
            <w:tcW w:w="3960" w:type="dxa"/>
            <w:tcBorders>
              <w:top w:val="single" w:sz="4" w:space="0" w:color="auto"/>
              <w:left w:val="single" w:sz="4" w:space="0" w:color="auto"/>
              <w:bottom w:val="single" w:sz="4" w:space="0" w:color="auto"/>
              <w:right w:val="single" w:sz="4" w:space="0" w:color="auto"/>
            </w:tcBorders>
          </w:tcPr>
          <w:p w14:paraId="489E1B20" w14:textId="1BE4E0ED" w:rsidR="00677C73" w:rsidRPr="00E32E6A" w:rsidRDefault="00677C73" w:rsidP="00B63411">
            <w:pPr>
              <w:rPr>
                <w:rFonts w:ascii="Arial" w:hAnsi="Arial" w:cs="Arial"/>
                <w:color w:val="000000"/>
              </w:rPr>
            </w:pPr>
            <w:r w:rsidRPr="00E32E6A">
              <w:rPr>
                <w:rFonts w:ascii="Arial" w:hAnsi="Arial" w:cs="Arial"/>
                <w:color w:val="000000"/>
              </w:rPr>
              <w:t>External</w:t>
            </w:r>
          </w:p>
        </w:tc>
        <w:tc>
          <w:tcPr>
            <w:tcW w:w="2520" w:type="dxa"/>
            <w:tcBorders>
              <w:top w:val="single" w:sz="4" w:space="0" w:color="auto"/>
              <w:left w:val="single" w:sz="4" w:space="0" w:color="auto"/>
              <w:bottom w:val="single" w:sz="4" w:space="0" w:color="auto"/>
              <w:right w:val="single" w:sz="4" w:space="0" w:color="auto"/>
            </w:tcBorders>
          </w:tcPr>
          <w:p w14:paraId="74836A1F" w14:textId="4E92D117" w:rsidR="00677C73" w:rsidRPr="00E32E6A" w:rsidRDefault="00677C73" w:rsidP="00B63411">
            <w:pPr>
              <w:rPr>
                <w:rFonts w:ascii="Arial" w:hAnsi="Arial" w:cs="Arial"/>
                <w:color w:val="000000"/>
              </w:rPr>
            </w:pPr>
            <w:r w:rsidRPr="00E32E6A">
              <w:rPr>
                <w:rFonts w:ascii="Arial" w:hAnsi="Arial" w:cs="Arial"/>
                <w:color w:val="000000"/>
              </w:rPr>
              <w:t xml:space="preserve">Life of contract or end of agreement </w:t>
            </w:r>
          </w:p>
        </w:tc>
        <w:tc>
          <w:tcPr>
            <w:tcW w:w="2160" w:type="dxa"/>
            <w:tcBorders>
              <w:top w:val="single" w:sz="4" w:space="0" w:color="auto"/>
              <w:left w:val="single" w:sz="4" w:space="0" w:color="auto"/>
              <w:bottom w:val="single" w:sz="4" w:space="0" w:color="auto"/>
              <w:right w:val="single" w:sz="4" w:space="0" w:color="auto"/>
            </w:tcBorders>
          </w:tcPr>
          <w:p w14:paraId="708B1CBF" w14:textId="0CC36CC8" w:rsidR="00677C73" w:rsidRPr="00E32E6A" w:rsidRDefault="00677C73" w:rsidP="00B63411">
            <w:pPr>
              <w:pStyle w:val="Default"/>
              <w:rPr>
                <w:color w:val="auto"/>
                <w:sz w:val="20"/>
                <w:szCs w:val="20"/>
              </w:rPr>
            </w:pPr>
          </w:p>
        </w:tc>
      </w:tr>
      <w:tr w:rsidR="00677C73" w:rsidRPr="00E32E6A" w14:paraId="4611B76B" w14:textId="77777777" w:rsidTr="00B63411">
        <w:tc>
          <w:tcPr>
            <w:tcW w:w="5688" w:type="dxa"/>
            <w:tcBorders>
              <w:top w:val="single" w:sz="4" w:space="0" w:color="auto"/>
              <w:left w:val="single" w:sz="4" w:space="0" w:color="auto"/>
              <w:bottom w:val="single" w:sz="4" w:space="0" w:color="auto"/>
              <w:right w:val="single" w:sz="4" w:space="0" w:color="auto"/>
            </w:tcBorders>
          </w:tcPr>
          <w:p w14:paraId="2E41984F" w14:textId="6FABA369" w:rsidR="00677C73" w:rsidRPr="00E32E6A" w:rsidRDefault="00677C73" w:rsidP="00B63411">
            <w:pPr>
              <w:rPr>
                <w:rFonts w:ascii="Arial" w:hAnsi="Arial" w:cs="Arial"/>
                <w:color w:val="000000"/>
              </w:rPr>
            </w:pPr>
            <w:r w:rsidRPr="00E32E6A">
              <w:rPr>
                <w:rFonts w:ascii="Arial" w:hAnsi="Arial" w:cs="Arial"/>
                <w:color w:val="000000"/>
              </w:rPr>
              <w:t>Data Protection Breaches</w:t>
            </w:r>
          </w:p>
        </w:tc>
        <w:tc>
          <w:tcPr>
            <w:tcW w:w="3960" w:type="dxa"/>
            <w:tcBorders>
              <w:top w:val="single" w:sz="4" w:space="0" w:color="auto"/>
              <w:left w:val="single" w:sz="4" w:space="0" w:color="auto"/>
              <w:bottom w:val="single" w:sz="4" w:space="0" w:color="auto"/>
              <w:right w:val="single" w:sz="4" w:space="0" w:color="auto"/>
            </w:tcBorders>
          </w:tcPr>
          <w:p w14:paraId="031051DC" w14:textId="77777777" w:rsidR="00677C73" w:rsidRDefault="00677C73" w:rsidP="00B63411">
            <w:pPr>
              <w:rPr>
                <w:rFonts w:ascii="Arial" w:hAnsi="Arial" w:cs="Arial"/>
                <w:color w:val="000000"/>
              </w:rPr>
            </w:pPr>
            <w:r w:rsidRPr="00E32E6A">
              <w:rPr>
                <w:rFonts w:ascii="Arial" w:hAnsi="Arial" w:cs="Arial"/>
                <w:color w:val="000000"/>
              </w:rPr>
              <w:t>Reports, assessments and actions taken</w:t>
            </w:r>
          </w:p>
          <w:p w14:paraId="257CCB65" w14:textId="7187D557"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3F939A1D" w14:textId="0BEAE9C8" w:rsidR="00677C73" w:rsidRPr="00E32E6A" w:rsidRDefault="00DD1C6C" w:rsidP="00B63411">
            <w:pPr>
              <w:rPr>
                <w:rFonts w:ascii="Arial" w:hAnsi="Arial" w:cs="Arial"/>
                <w:color w:val="000000"/>
              </w:rPr>
            </w:pPr>
            <w:r>
              <w:rPr>
                <w:rFonts w:ascii="Arial" w:hAnsi="Arial" w:cs="Arial"/>
                <w:color w:val="000000"/>
              </w:rPr>
              <w:t xml:space="preserve">6 years </w:t>
            </w:r>
          </w:p>
        </w:tc>
        <w:tc>
          <w:tcPr>
            <w:tcW w:w="2160" w:type="dxa"/>
            <w:tcBorders>
              <w:top w:val="single" w:sz="4" w:space="0" w:color="auto"/>
              <w:left w:val="single" w:sz="4" w:space="0" w:color="auto"/>
              <w:bottom w:val="single" w:sz="4" w:space="0" w:color="auto"/>
              <w:right w:val="single" w:sz="4" w:space="0" w:color="auto"/>
            </w:tcBorders>
          </w:tcPr>
          <w:p w14:paraId="1C8C1BC3" w14:textId="4030E480" w:rsidR="00677C73" w:rsidRPr="00E32E6A" w:rsidRDefault="00677C73" w:rsidP="00B63411">
            <w:pPr>
              <w:pStyle w:val="Default"/>
              <w:rPr>
                <w:color w:val="auto"/>
                <w:sz w:val="20"/>
                <w:szCs w:val="20"/>
              </w:rPr>
            </w:pPr>
          </w:p>
        </w:tc>
      </w:tr>
      <w:tr w:rsidR="007949FD" w:rsidRPr="00E32E6A" w14:paraId="09169AA3" w14:textId="77777777" w:rsidTr="00B63411">
        <w:tc>
          <w:tcPr>
            <w:tcW w:w="5688" w:type="dxa"/>
            <w:tcBorders>
              <w:top w:val="single" w:sz="4" w:space="0" w:color="auto"/>
              <w:left w:val="single" w:sz="4" w:space="0" w:color="auto"/>
              <w:bottom w:val="single" w:sz="4" w:space="0" w:color="auto"/>
              <w:right w:val="single" w:sz="4" w:space="0" w:color="auto"/>
            </w:tcBorders>
          </w:tcPr>
          <w:p w14:paraId="7BD81160" w14:textId="77777777" w:rsidR="007949FD" w:rsidRPr="00E32E6A" w:rsidRDefault="007949FD" w:rsidP="00B63411">
            <w:pPr>
              <w:rPr>
                <w:rFonts w:ascii="Arial" w:hAnsi="Arial" w:cs="Arial"/>
                <w:color w:val="000000"/>
              </w:rPr>
            </w:pPr>
            <w:r w:rsidRPr="00E32E6A">
              <w:rPr>
                <w:rFonts w:ascii="Arial" w:hAnsi="Arial" w:cs="Arial"/>
                <w:color w:val="000000"/>
              </w:rPr>
              <w:t xml:space="preserve">Diaries and calendars </w:t>
            </w:r>
          </w:p>
        </w:tc>
        <w:tc>
          <w:tcPr>
            <w:tcW w:w="3960" w:type="dxa"/>
            <w:tcBorders>
              <w:top w:val="single" w:sz="4" w:space="0" w:color="auto"/>
              <w:left w:val="single" w:sz="4" w:space="0" w:color="auto"/>
              <w:bottom w:val="single" w:sz="4" w:space="0" w:color="auto"/>
              <w:right w:val="single" w:sz="4" w:space="0" w:color="auto"/>
            </w:tcBorders>
          </w:tcPr>
          <w:p w14:paraId="26723E8E" w14:textId="77777777" w:rsidR="007949FD" w:rsidRDefault="007949FD" w:rsidP="00B63411">
            <w:pPr>
              <w:rPr>
                <w:rFonts w:ascii="Arial" w:hAnsi="Arial" w:cs="Arial"/>
                <w:color w:val="000000"/>
              </w:rPr>
            </w:pPr>
            <w:r w:rsidRPr="00E32E6A">
              <w:rPr>
                <w:rFonts w:ascii="Arial" w:hAnsi="Arial" w:cs="Arial"/>
                <w:color w:val="000000"/>
              </w:rPr>
              <w:t xml:space="preserve">Electronic and manual diaries/calendars </w:t>
            </w:r>
          </w:p>
          <w:p w14:paraId="2B1F8836" w14:textId="24212417"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73B94EAA" w14:textId="77777777" w:rsidR="007949FD" w:rsidRPr="00E32E6A" w:rsidRDefault="00484DF3" w:rsidP="00B63411">
            <w:pPr>
              <w:rPr>
                <w:rFonts w:ascii="Arial" w:hAnsi="Arial" w:cs="Arial"/>
                <w:color w:val="000000"/>
              </w:rPr>
            </w:pPr>
            <w:r w:rsidRPr="00E32E6A">
              <w:rPr>
                <w:rFonts w:ascii="Arial" w:hAnsi="Arial" w:cs="Arial"/>
                <w:color w:val="000000"/>
              </w:rPr>
              <w:t>2</w:t>
            </w:r>
            <w:r w:rsidR="007949FD" w:rsidRPr="00E32E6A">
              <w:rPr>
                <w:rFonts w:ascii="Arial" w:hAnsi="Arial" w:cs="Arial"/>
                <w:color w:val="000000"/>
              </w:rPr>
              <w:t xml:space="preserve"> years </w:t>
            </w:r>
          </w:p>
        </w:tc>
        <w:tc>
          <w:tcPr>
            <w:tcW w:w="2160" w:type="dxa"/>
            <w:tcBorders>
              <w:top w:val="single" w:sz="4" w:space="0" w:color="auto"/>
              <w:left w:val="single" w:sz="4" w:space="0" w:color="auto"/>
              <w:bottom w:val="single" w:sz="4" w:space="0" w:color="auto"/>
              <w:right w:val="single" w:sz="4" w:space="0" w:color="auto"/>
            </w:tcBorders>
          </w:tcPr>
          <w:p w14:paraId="270BC1CD" w14:textId="0A208065" w:rsidR="007949FD" w:rsidRPr="00E32E6A" w:rsidRDefault="007949FD" w:rsidP="00B63411">
            <w:pPr>
              <w:pStyle w:val="Default"/>
              <w:rPr>
                <w:color w:val="auto"/>
                <w:sz w:val="20"/>
                <w:szCs w:val="20"/>
              </w:rPr>
            </w:pPr>
          </w:p>
        </w:tc>
      </w:tr>
      <w:tr w:rsidR="00205C5E" w:rsidRPr="00E32E6A" w14:paraId="2109BB44" w14:textId="77777777" w:rsidTr="00ED4071">
        <w:tc>
          <w:tcPr>
            <w:tcW w:w="5688" w:type="dxa"/>
            <w:vMerge w:val="restart"/>
            <w:tcBorders>
              <w:top w:val="single" w:sz="4" w:space="0" w:color="auto"/>
              <w:left w:val="single" w:sz="4" w:space="0" w:color="auto"/>
              <w:right w:val="single" w:sz="4" w:space="0" w:color="auto"/>
            </w:tcBorders>
          </w:tcPr>
          <w:p w14:paraId="255F7A06" w14:textId="74FAB894" w:rsidR="00205C5E" w:rsidRPr="00E32E6A" w:rsidRDefault="00205C5E" w:rsidP="00B63411">
            <w:pPr>
              <w:rPr>
                <w:rFonts w:ascii="Arial" w:hAnsi="Arial" w:cs="Arial"/>
                <w:color w:val="000000"/>
              </w:rPr>
            </w:pPr>
            <w:r w:rsidRPr="00E32E6A">
              <w:rPr>
                <w:rFonts w:ascii="Arial" w:hAnsi="Arial" w:cs="Arial"/>
                <w:color w:val="000000"/>
              </w:rPr>
              <w:t>Disclosures</w:t>
            </w:r>
          </w:p>
        </w:tc>
        <w:tc>
          <w:tcPr>
            <w:tcW w:w="3960" w:type="dxa"/>
            <w:tcBorders>
              <w:top w:val="single" w:sz="4" w:space="0" w:color="auto"/>
              <w:left w:val="single" w:sz="4" w:space="0" w:color="auto"/>
              <w:bottom w:val="single" w:sz="4" w:space="0" w:color="auto"/>
              <w:right w:val="single" w:sz="4" w:space="0" w:color="auto"/>
            </w:tcBorders>
          </w:tcPr>
          <w:p w14:paraId="171D2A24" w14:textId="7E575D63" w:rsidR="00205C5E" w:rsidRPr="00E32E6A" w:rsidRDefault="00205C5E" w:rsidP="00B63411">
            <w:pPr>
              <w:rPr>
                <w:rFonts w:ascii="Arial" w:hAnsi="Arial" w:cs="Arial"/>
                <w:color w:val="000000"/>
              </w:rPr>
            </w:pPr>
            <w:r w:rsidRPr="00E32E6A">
              <w:rPr>
                <w:rFonts w:ascii="Arial" w:hAnsi="Arial" w:cs="Arial"/>
                <w:color w:val="000000"/>
              </w:rPr>
              <w:t>Subject Access Requests</w:t>
            </w:r>
          </w:p>
          <w:p w14:paraId="39F643AE" w14:textId="77777777" w:rsidR="00205C5E" w:rsidRPr="00E32E6A" w:rsidRDefault="00205C5E" w:rsidP="00B63411">
            <w:pPr>
              <w:rPr>
                <w:rFonts w:ascii="Arial" w:hAnsi="Arial" w:cs="Arial"/>
                <w:color w:val="000000"/>
              </w:rPr>
            </w:pPr>
          </w:p>
          <w:p w14:paraId="5AD9111E" w14:textId="4086CD88" w:rsidR="00205C5E" w:rsidRPr="00E32E6A" w:rsidRDefault="00205C5E"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54729D0A" w14:textId="2798773B" w:rsidR="00205C5E" w:rsidRPr="00E32E6A" w:rsidRDefault="00205C5E" w:rsidP="00B63411">
            <w:pPr>
              <w:rPr>
                <w:rFonts w:ascii="Arial" w:hAnsi="Arial" w:cs="Arial"/>
                <w:color w:val="000000"/>
              </w:rPr>
            </w:pPr>
            <w:r w:rsidRPr="00E32E6A">
              <w:rPr>
                <w:rFonts w:ascii="Arial" w:hAnsi="Arial" w:cs="Arial"/>
                <w:color w:val="000000"/>
              </w:rPr>
              <w:lastRenderedPageBreak/>
              <w:t xml:space="preserve">2 years from disclosure or from completion of any </w:t>
            </w:r>
            <w:r w:rsidRPr="00E32E6A">
              <w:rPr>
                <w:rFonts w:ascii="Arial" w:hAnsi="Arial" w:cs="Arial"/>
                <w:color w:val="000000"/>
              </w:rPr>
              <w:lastRenderedPageBreak/>
              <w:t>appeal, local or ICO then review</w:t>
            </w:r>
          </w:p>
        </w:tc>
        <w:tc>
          <w:tcPr>
            <w:tcW w:w="2160" w:type="dxa"/>
            <w:tcBorders>
              <w:top w:val="single" w:sz="4" w:space="0" w:color="auto"/>
              <w:left w:val="single" w:sz="4" w:space="0" w:color="auto"/>
              <w:bottom w:val="single" w:sz="4" w:space="0" w:color="auto"/>
              <w:right w:val="single" w:sz="4" w:space="0" w:color="auto"/>
            </w:tcBorders>
          </w:tcPr>
          <w:p w14:paraId="4BFF6D1C" w14:textId="77777777" w:rsidR="00205C5E" w:rsidRPr="00E32E6A" w:rsidRDefault="00205C5E" w:rsidP="00B63411">
            <w:pPr>
              <w:rPr>
                <w:rFonts w:ascii="Arial" w:hAnsi="Arial" w:cs="Arial"/>
                <w:color w:val="000000"/>
              </w:rPr>
            </w:pPr>
          </w:p>
        </w:tc>
      </w:tr>
      <w:tr w:rsidR="00205C5E" w:rsidRPr="00E32E6A" w14:paraId="50E18037" w14:textId="77777777" w:rsidTr="00ED4071">
        <w:tc>
          <w:tcPr>
            <w:tcW w:w="5688" w:type="dxa"/>
            <w:vMerge/>
            <w:tcBorders>
              <w:left w:val="single" w:sz="4" w:space="0" w:color="auto"/>
              <w:bottom w:val="single" w:sz="4" w:space="0" w:color="auto"/>
              <w:right w:val="single" w:sz="4" w:space="0" w:color="auto"/>
            </w:tcBorders>
          </w:tcPr>
          <w:p w14:paraId="5BC19438" w14:textId="77777777" w:rsidR="00205C5E" w:rsidRPr="00E32E6A" w:rsidRDefault="00205C5E"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2C6002C9" w14:textId="2AD9FAE2" w:rsidR="00205C5E" w:rsidRPr="00E32E6A" w:rsidRDefault="00205C5E" w:rsidP="00B63411">
            <w:pPr>
              <w:rPr>
                <w:rFonts w:ascii="Arial" w:hAnsi="Arial" w:cs="Arial"/>
                <w:color w:val="000000"/>
              </w:rPr>
            </w:pPr>
            <w:r w:rsidRPr="00E32E6A">
              <w:rPr>
                <w:rFonts w:ascii="Arial" w:hAnsi="Arial" w:cs="Arial"/>
                <w:color w:val="000000"/>
              </w:rPr>
              <w:t xml:space="preserve">Freedom of Information </w:t>
            </w:r>
          </w:p>
        </w:tc>
        <w:tc>
          <w:tcPr>
            <w:tcW w:w="2520" w:type="dxa"/>
            <w:tcBorders>
              <w:top w:val="single" w:sz="4" w:space="0" w:color="auto"/>
              <w:left w:val="single" w:sz="4" w:space="0" w:color="auto"/>
              <w:bottom w:val="single" w:sz="4" w:space="0" w:color="auto"/>
              <w:right w:val="single" w:sz="4" w:space="0" w:color="auto"/>
            </w:tcBorders>
          </w:tcPr>
          <w:p w14:paraId="7A5795B5" w14:textId="700D1260" w:rsidR="00205C5E" w:rsidRPr="00E32E6A" w:rsidRDefault="00205C5E" w:rsidP="00B63411">
            <w:pPr>
              <w:rPr>
                <w:rFonts w:ascii="Arial" w:hAnsi="Arial" w:cs="Arial"/>
                <w:color w:val="000000"/>
              </w:rPr>
            </w:pPr>
            <w:r w:rsidRPr="00E32E6A">
              <w:rPr>
                <w:rFonts w:ascii="Arial" w:hAnsi="Arial" w:cs="Arial"/>
                <w:color w:val="000000"/>
              </w:rPr>
              <w:t>2 years from disclosure or from completion of any appeal, local or ICO then review</w:t>
            </w:r>
          </w:p>
        </w:tc>
        <w:tc>
          <w:tcPr>
            <w:tcW w:w="2160" w:type="dxa"/>
            <w:tcBorders>
              <w:top w:val="single" w:sz="4" w:space="0" w:color="auto"/>
              <w:left w:val="single" w:sz="4" w:space="0" w:color="auto"/>
              <w:bottom w:val="single" w:sz="4" w:space="0" w:color="auto"/>
              <w:right w:val="single" w:sz="4" w:space="0" w:color="auto"/>
            </w:tcBorders>
          </w:tcPr>
          <w:p w14:paraId="0D1745E8" w14:textId="77777777" w:rsidR="00205C5E" w:rsidRPr="00E32E6A" w:rsidRDefault="00205C5E" w:rsidP="00B63411">
            <w:pPr>
              <w:rPr>
                <w:rFonts w:ascii="Arial" w:hAnsi="Arial" w:cs="Arial"/>
                <w:color w:val="000000"/>
              </w:rPr>
            </w:pPr>
          </w:p>
        </w:tc>
      </w:tr>
      <w:tr w:rsidR="007949FD" w:rsidRPr="00E32E6A" w14:paraId="62662CED" w14:textId="77777777" w:rsidTr="00B63411">
        <w:tc>
          <w:tcPr>
            <w:tcW w:w="5688" w:type="dxa"/>
            <w:tcBorders>
              <w:top w:val="single" w:sz="4" w:space="0" w:color="auto"/>
              <w:left w:val="single" w:sz="4" w:space="0" w:color="auto"/>
              <w:bottom w:val="single" w:sz="4" w:space="0" w:color="auto"/>
              <w:right w:val="single" w:sz="4" w:space="0" w:color="auto"/>
            </w:tcBorders>
          </w:tcPr>
          <w:p w14:paraId="4337056E" w14:textId="77777777" w:rsidR="007949FD" w:rsidRPr="00E32E6A" w:rsidRDefault="007949FD" w:rsidP="00B63411">
            <w:pPr>
              <w:rPr>
                <w:rFonts w:ascii="Arial" w:hAnsi="Arial" w:cs="Arial"/>
                <w:color w:val="000000"/>
              </w:rPr>
            </w:pPr>
            <w:r w:rsidRPr="00E32E6A">
              <w:rPr>
                <w:rFonts w:ascii="Arial" w:hAnsi="Arial" w:cs="Arial"/>
                <w:color w:val="000000"/>
              </w:rPr>
              <w:t xml:space="preserve">Information management </w:t>
            </w:r>
          </w:p>
        </w:tc>
        <w:tc>
          <w:tcPr>
            <w:tcW w:w="3960" w:type="dxa"/>
            <w:tcBorders>
              <w:top w:val="single" w:sz="4" w:space="0" w:color="auto"/>
              <w:left w:val="single" w:sz="4" w:space="0" w:color="auto"/>
              <w:bottom w:val="single" w:sz="4" w:space="0" w:color="auto"/>
              <w:right w:val="single" w:sz="4" w:space="0" w:color="auto"/>
            </w:tcBorders>
          </w:tcPr>
          <w:p w14:paraId="4FE7BD85" w14:textId="77777777" w:rsidR="007949FD" w:rsidRDefault="007949FD" w:rsidP="00B63411">
            <w:pPr>
              <w:rPr>
                <w:rFonts w:ascii="Arial" w:hAnsi="Arial" w:cs="Arial"/>
                <w:color w:val="000000"/>
              </w:rPr>
            </w:pPr>
            <w:r w:rsidRPr="00E32E6A">
              <w:rPr>
                <w:rFonts w:ascii="Arial" w:hAnsi="Arial" w:cs="Arial"/>
                <w:color w:val="000000"/>
              </w:rPr>
              <w:t xml:space="preserve">Filing indices </w:t>
            </w:r>
            <w:r w:rsidR="00205C5E" w:rsidRPr="00E32E6A">
              <w:rPr>
                <w:rFonts w:ascii="Arial" w:hAnsi="Arial" w:cs="Arial"/>
                <w:color w:val="000000"/>
              </w:rPr>
              <w:t xml:space="preserve">and </w:t>
            </w:r>
            <w:r w:rsidRPr="00E32E6A">
              <w:rPr>
                <w:rFonts w:ascii="Arial" w:hAnsi="Arial" w:cs="Arial"/>
                <w:color w:val="000000"/>
              </w:rPr>
              <w:t xml:space="preserve">Management of records of transfer to archives </w:t>
            </w:r>
          </w:p>
          <w:p w14:paraId="7698CDC5" w14:textId="07D6A0E9"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5F1B06A2" w14:textId="77777777" w:rsidR="007949FD" w:rsidRPr="00E32E6A" w:rsidRDefault="007949FD" w:rsidP="00B63411">
            <w:pPr>
              <w:rPr>
                <w:rFonts w:ascii="Arial" w:hAnsi="Arial" w:cs="Arial"/>
                <w:color w:val="000000"/>
              </w:rPr>
            </w:pPr>
            <w:r w:rsidRPr="00E32E6A">
              <w:rPr>
                <w:rFonts w:ascii="Arial" w:hAnsi="Arial" w:cs="Arial"/>
                <w:color w:val="000000"/>
              </w:rPr>
              <w:t xml:space="preserve">Permanent </w:t>
            </w:r>
          </w:p>
          <w:p w14:paraId="081E736D" w14:textId="79D601EE" w:rsidR="007949FD" w:rsidRPr="00E32E6A" w:rsidRDefault="007949FD"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767E328C" w14:textId="1BEA68FA" w:rsidR="007949FD" w:rsidRPr="00E32E6A" w:rsidRDefault="007949FD" w:rsidP="00B63411">
            <w:pPr>
              <w:rPr>
                <w:rFonts w:ascii="Arial" w:hAnsi="Arial" w:cs="Arial"/>
                <w:color w:val="000000"/>
              </w:rPr>
            </w:pPr>
          </w:p>
        </w:tc>
      </w:tr>
      <w:tr w:rsidR="00677C73" w:rsidRPr="00E32E6A" w14:paraId="7C7882AF" w14:textId="77777777" w:rsidTr="00B63411">
        <w:tc>
          <w:tcPr>
            <w:tcW w:w="5688" w:type="dxa"/>
            <w:tcBorders>
              <w:top w:val="single" w:sz="4" w:space="0" w:color="auto"/>
              <w:left w:val="single" w:sz="4" w:space="0" w:color="auto"/>
              <w:bottom w:val="single" w:sz="4" w:space="0" w:color="auto"/>
              <w:right w:val="single" w:sz="4" w:space="0" w:color="auto"/>
            </w:tcBorders>
          </w:tcPr>
          <w:p w14:paraId="01100797" w14:textId="4800FD7D" w:rsidR="00677C73" w:rsidRPr="00E32E6A" w:rsidRDefault="00677C73" w:rsidP="00B63411">
            <w:pPr>
              <w:rPr>
                <w:rFonts w:ascii="Arial" w:hAnsi="Arial" w:cs="Arial"/>
                <w:color w:val="000000"/>
              </w:rPr>
            </w:pPr>
            <w:r w:rsidRPr="00E32E6A">
              <w:rPr>
                <w:rFonts w:ascii="Arial" w:hAnsi="Arial" w:cs="Arial"/>
                <w:color w:val="000000"/>
              </w:rPr>
              <w:t>Information Sharing Agreements</w:t>
            </w:r>
          </w:p>
        </w:tc>
        <w:tc>
          <w:tcPr>
            <w:tcW w:w="3960" w:type="dxa"/>
            <w:tcBorders>
              <w:top w:val="single" w:sz="4" w:space="0" w:color="auto"/>
              <w:left w:val="single" w:sz="4" w:space="0" w:color="auto"/>
              <w:bottom w:val="single" w:sz="4" w:space="0" w:color="auto"/>
              <w:right w:val="single" w:sz="4" w:space="0" w:color="auto"/>
            </w:tcBorders>
          </w:tcPr>
          <w:p w14:paraId="5EFFC9FA" w14:textId="2DF7C17F" w:rsidR="00677C73" w:rsidRPr="00E32E6A" w:rsidRDefault="00677C73"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15F4566A" w14:textId="0602AB86" w:rsidR="00677C73" w:rsidRPr="00E32E6A" w:rsidRDefault="00677C73" w:rsidP="00B63411">
            <w:pPr>
              <w:rPr>
                <w:rFonts w:ascii="Arial" w:hAnsi="Arial" w:cs="Arial"/>
                <w:color w:val="000000"/>
              </w:rPr>
            </w:pPr>
            <w:r w:rsidRPr="00E32E6A">
              <w:rPr>
                <w:rFonts w:ascii="Arial" w:hAnsi="Arial" w:cs="Arial"/>
                <w:color w:val="000000"/>
              </w:rPr>
              <w:t>Life of contract / end of agreement / project plus 6 years or until superseded</w:t>
            </w:r>
          </w:p>
        </w:tc>
        <w:tc>
          <w:tcPr>
            <w:tcW w:w="2160" w:type="dxa"/>
            <w:tcBorders>
              <w:top w:val="single" w:sz="4" w:space="0" w:color="auto"/>
              <w:left w:val="single" w:sz="4" w:space="0" w:color="auto"/>
              <w:bottom w:val="single" w:sz="4" w:space="0" w:color="auto"/>
              <w:right w:val="single" w:sz="4" w:space="0" w:color="auto"/>
            </w:tcBorders>
          </w:tcPr>
          <w:p w14:paraId="59A3D03C" w14:textId="77777777" w:rsidR="00677C73" w:rsidRPr="00E32E6A" w:rsidRDefault="00677C73" w:rsidP="00B63411">
            <w:pPr>
              <w:pStyle w:val="Default"/>
              <w:rPr>
                <w:color w:val="auto"/>
                <w:sz w:val="20"/>
                <w:szCs w:val="20"/>
              </w:rPr>
            </w:pPr>
          </w:p>
        </w:tc>
      </w:tr>
      <w:tr w:rsidR="00205C5E" w:rsidRPr="00E32E6A" w14:paraId="3D33579E" w14:textId="77777777" w:rsidTr="00ED4071">
        <w:tc>
          <w:tcPr>
            <w:tcW w:w="5688" w:type="dxa"/>
            <w:vMerge w:val="restart"/>
            <w:tcBorders>
              <w:top w:val="single" w:sz="4" w:space="0" w:color="auto"/>
              <w:left w:val="single" w:sz="4" w:space="0" w:color="auto"/>
              <w:right w:val="single" w:sz="4" w:space="0" w:color="auto"/>
            </w:tcBorders>
          </w:tcPr>
          <w:p w14:paraId="04D67AE9" w14:textId="77777777" w:rsidR="00205C5E" w:rsidRPr="00E32E6A" w:rsidRDefault="00205C5E" w:rsidP="00B63411">
            <w:pPr>
              <w:rPr>
                <w:rFonts w:ascii="Arial" w:hAnsi="Arial" w:cs="Arial"/>
                <w:color w:val="000000"/>
              </w:rPr>
            </w:pPr>
            <w:r w:rsidRPr="00E32E6A">
              <w:rPr>
                <w:rFonts w:ascii="Arial" w:hAnsi="Arial" w:cs="Arial"/>
                <w:color w:val="000000"/>
              </w:rPr>
              <w:t xml:space="preserve">Marketing </w:t>
            </w:r>
          </w:p>
        </w:tc>
        <w:tc>
          <w:tcPr>
            <w:tcW w:w="3960" w:type="dxa"/>
            <w:tcBorders>
              <w:top w:val="single" w:sz="4" w:space="0" w:color="auto"/>
              <w:left w:val="single" w:sz="4" w:space="0" w:color="auto"/>
              <w:bottom w:val="single" w:sz="4" w:space="0" w:color="auto"/>
              <w:right w:val="single" w:sz="4" w:space="0" w:color="auto"/>
            </w:tcBorders>
          </w:tcPr>
          <w:p w14:paraId="709A5681" w14:textId="334291A7" w:rsidR="00205C5E" w:rsidRPr="00E32E6A" w:rsidRDefault="00205C5E" w:rsidP="00B63411">
            <w:pPr>
              <w:rPr>
                <w:rFonts w:ascii="Arial" w:hAnsi="Arial" w:cs="Arial"/>
                <w:color w:val="000000"/>
              </w:rPr>
            </w:pPr>
            <w:r w:rsidRPr="00E32E6A">
              <w:rPr>
                <w:rFonts w:ascii="Arial" w:hAnsi="Arial" w:cs="Arial"/>
                <w:color w:val="000000"/>
              </w:rPr>
              <w:t xml:space="preserve">Developing and promoting Commissioner events </w:t>
            </w:r>
          </w:p>
        </w:tc>
        <w:tc>
          <w:tcPr>
            <w:tcW w:w="2520" w:type="dxa"/>
            <w:tcBorders>
              <w:top w:val="single" w:sz="4" w:space="0" w:color="auto"/>
              <w:left w:val="single" w:sz="4" w:space="0" w:color="auto"/>
              <w:bottom w:val="single" w:sz="4" w:space="0" w:color="auto"/>
              <w:right w:val="single" w:sz="4" w:space="0" w:color="auto"/>
            </w:tcBorders>
          </w:tcPr>
          <w:p w14:paraId="6BF575FE" w14:textId="77777777" w:rsidR="00205C5E" w:rsidRPr="00E32E6A" w:rsidRDefault="00205C5E" w:rsidP="00B63411">
            <w:pPr>
              <w:rPr>
                <w:rFonts w:ascii="Arial" w:hAnsi="Arial" w:cs="Arial"/>
                <w:color w:val="000000"/>
              </w:rPr>
            </w:pPr>
            <w:r w:rsidRPr="00E32E6A">
              <w:rPr>
                <w:rFonts w:ascii="Arial" w:hAnsi="Arial" w:cs="Arial"/>
                <w:color w:val="000000"/>
              </w:rPr>
              <w:t xml:space="preserve">1 year </w:t>
            </w:r>
          </w:p>
          <w:p w14:paraId="3E811E05" w14:textId="0B1DF3A7" w:rsidR="00205C5E" w:rsidRPr="00E32E6A" w:rsidRDefault="00205C5E"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7A69857F" w14:textId="7530B147" w:rsidR="00ED4071" w:rsidRPr="00E32E6A" w:rsidRDefault="00ED4071" w:rsidP="00B63411">
            <w:pPr>
              <w:pStyle w:val="Default"/>
              <w:rPr>
                <w:color w:val="auto"/>
                <w:sz w:val="20"/>
                <w:szCs w:val="20"/>
              </w:rPr>
            </w:pPr>
          </w:p>
        </w:tc>
      </w:tr>
      <w:tr w:rsidR="00205C5E" w:rsidRPr="00E32E6A" w14:paraId="2F77CD3F" w14:textId="77777777" w:rsidTr="00ED4071">
        <w:tc>
          <w:tcPr>
            <w:tcW w:w="5688" w:type="dxa"/>
            <w:vMerge/>
            <w:tcBorders>
              <w:left w:val="single" w:sz="4" w:space="0" w:color="auto"/>
              <w:bottom w:val="single" w:sz="4" w:space="0" w:color="auto"/>
              <w:right w:val="single" w:sz="4" w:space="0" w:color="auto"/>
            </w:tcBorders>
          </w:tcPr>
          <w:p w14:paraId="55AED803" w14:textId="77777777" w:rsidR="00205C5E" w:rsidRPr="00E32E6A" w:rsidRDefault="00205C5E"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2C136717" w14:textId="77777777" w:rsidR="00205C5E" w:rsidRDefault="00205C5E" w:rsidP="00B63411">
            <w:pPr>
              <w:rPr>
                <w:rFonts w:ascii="Arial" w:hAnsi="Arial" w:cs="Arial"/>
                <w:color w:val="000000"/>
              </w:rPr>
            </w:pPr>
            <w:r w:rsidRPr="00E32E6A">
              <w:rPr>
                <w:rFonts w:ascii="Arial" w:hAnsi="Arial" w:cs="Arial"/>
                <w:color w:val="000000"/>
              </w:rPr>
              <w:t>Information about the Commissioner</w:t>
            </w:r>
          </w:p>
          <w:p w14:paraId="2FA1C83A" w14:textId="085E7DF9"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6C8B2A71" w14:textId="1718F382" w:rsidR="00205C5E" w:rsidRPr="00E32E6A" w:rsidRDefault="00205C5E" w:rsidP="00B63411">
            <w:pPr>
              <w:rPr>
                <w:rFonts w:ascii="Arial" w:hAnsi="Arial" w:cs="Arial"/>
                <w:color w:val="000000"/>
              </w:rPr>
            </w:pPr>
            <w:r w:rsidRPr="00E32E6A">
              <w:rPr>
                <w:rFonts w:ascii="Arial" w:hAnsi="Arial" w:cs="Arial"/>
                <w:color w:val="000000"/>
              </w:rPr>
              <w:t>When superseded</w:t>
            </w:r>
          </w:p>
        </w:tc>
        <w:tc>
          <w:tcPr>
            <w:tcW w:w="2160" w:type="dxa"/>
            <w:tcBorders>
              <w:top w:val="single" w:sz="4" w:space="0" w:color="auto"/>
              <w:left w:val="single" w:sz="4" w:space="0" w:color="auto"/>
              <w:bottom w:val="single" w:sz="4" w:space="0" w:color="auto"/>
              <w:right w:val="single" w:sz="4" w:space="0" w:color="auto"/>
            </w:tcBorders>
          </w:tcPr>
          <w:p w14:paraId="31E814EE" w14:textId="77777777" w:rsidR="00205C5E" w:rsidRPr="00E32E6A" w:rsidRDefault="00205C5E" w:rsidP="00B63411">
            <w:pPr>
              <w:pStyle w:val="Default"/>
              <w:rPr>
                <w:color w:val="auto"/>
                <w:sz w:val="20"/>
                <w:szCs w:val="20"/>
              </w:rPr>
            </w:pPr>
          </w:p>
        </w:tc>
      </w:tr>
      <w:tr w:rsidR="007949FD" w:rsidRPr="00E32E6A" w14:paraId="01A3BD89" w14:textId="77777777" w:rsidTr="00B63411">
        <w:tc>
          <w:tcPr>
            <w:tcW w:w="5688" w:type="dxa"/>
            <w:tcBorders>
              <w:top w:val="single" w:sz="4" w:space="0" w:color="auto"/>
              <w:left w:val="single" w:sz="4" w:space="0" w:color="auto"/>
              <w:bottom w:val="single" w:sz="4" w:space="0" w:color="auto"/>
              <w:right w:val="single" w:sz="4" w:space="0" w:color="auto"/>
            </w:tcBorders>
          </w:tcPr>
          <w:p w14:paraId="75B51340" w14:textId="77777777" w:rsidR="007949FD" w:rsidRPr="00E32E6A" w:rsidRDefault="007949FD" w:rsidP="00B63411">
            <w:pPr>
              <w:rPr>
                <w:rFonts w:ascii="Arial" w:hAnsi="Arial" w:cs="Arial"/>
                <w:color w:val="000000"/>
              </w:rPr>
            </w:pPr>
            <w:r w:rsidRPr="00E32E6A">
              <w:rPr>
                <w:rFonts w:ascii="Arial" w:hAnsi="Arial" w:cs="Arial"/>
                <w:color w:val="000000"/>
              </w:rPr>
              <w:t xml:space="preserve">Media relations </w:t>
            </w:r>
          </w:p>
        </w:tc>
        <w:tc>
          <w:tcPr>
            <w:tcW w:w="3960" w:type="dxa"/>
            <w:tcBorders>
              <w:top w:val="single" w:sz="4" w:space="0" w:color="auto"/>
              <w:left w:val="single" w:sz="4" w:space="0" w:color="auto"/>
              <w:bottom w:val="single" w:sz="4" w:space="0" w:color="auto"/>
              <w:right w:val="single" w:sz="4" w:space="0" w:color="auto"/>
            </w:tcBorders>
          </w:tcPr>
          <w:p w14:paraId="205E440F" w14:textId="77777777" w:rsidR="007949FD" w:rsidRDefault="007949FD" w:rsidP="00B63411">
            <w:pPr>
              <w:rPr>
                <w:rFonts w:ascii="Arial" w:hAnsi="Arial" w:cs="Arial"/>
                <w:color w:val="000000"/>
              </w:rPr>
            </w:pPr>
            <w:r w:rsidRPr="00E32E6A">
              <w:rPr>
                <w:rFonts w:ascii="Arial" w:hAnsi="Arial" w:cs="Arial"/>
                <w:color w:val="000000"/>
              </w:rPr>
              <w:t>Process of interaction with the media</w:t>
            </w:r>
            <w:r w:rsidR="00205C5E" w:rsidRPr="00E32E6A">
              <w:rPr>
                <w:rFonts w:ascii="Arial" w:hAnsi="Arial" w:cs="Arial"/>
                <w:color w:val="000000"/>
              </w:rPr>
              <w:t xml:space="preserve"> including </w:t>
            </w:r>
            <w:r w:rsidRPr="00E32E6A">
              <w:rPr>
                <w:rFonts w:ascii="Arial" w:hAnsi="Arial" w:cs="Arial"/>
                <w:color w:val="000000"/>
              </w:rPr>
              <w:t>Media publications concerning the Commissioner (press cuttings, media reports)</w:t>
            </w:r>
          </w:p>
          <w:p w14:paraId="2624A5FB" w14:textId="7F66A894"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2111800D" w14:textId="2CD6E1D3" w:rsidR="007949FD" w:rsidRPr="00E32E6A" w:rsidRDefault="00A2748E" w:rsidP="00B63411">
            <w:pPr>
              <w:rPr>
                <w:rFonts w:ascii="Arial" w:hAnsi="Arial" w:cs="Arial"/>
                <w:color w:val="000000"/>
              </w:rPr>
            </w:pPr>
            <w:r w:rsidRPr="00E32E6A">
              <w:rPr>
                <w:rFonts w:ascii="Arial" w:hAnsi="Arial" w:cs="Arial"/>
                <w:color w:val="000000"/>
              </w:rPr>
              <w:t>2</w:t>
            </w:r>
            <w:r w:rsidR="007949FD" w:rsidRPr="00E32E6A">
              <w:rPr>
                <w:rFonts w:ascii="Arial" w:hAnsi="Arial" w:cs="Arial"/>
                <w:color w:val="000000"/>
              </w:rPr>
              <w:t xml:space="preserve"> year</w:t>
            </w:r>
            <w:r w:rsidR="00205C5E" w:rsidRPr="00E32E6A">
              <w:rPr>
                <w:rFonts w:ascii="Arial" w:hAnsi="Arial" w:cs="Arial"/>
                <w:color w:val="000000"/>
              </w:rPr>
              <w:t>s</w:t>
            </w:r>
            <w:r w:rsidR="007949FD" w:rsidRPr="00E32E6A">
              <w:rPr>
                <w:rFonts w:ascii="Arial" w:hAnsi="Arial" w:cs="Arial"/>
                <w:color w:val="000000"/>
              </w:rPr>
              <w:t xml:space="preserve"> </w:t>
            </w:r>
          </w:p>
        </w:tc>
        <w:tc>
          <w:tcPr>
            <w:tcW w:w="2160" w:type="dxa"/>
            <w:tcBorders>
              <w:top w:val="single" w:sz="4" w:space="0" w:color="auto"/>
              <w:left w:val="single" w:sz="4" w:space="0" w:color="auto"/>
              <w:bottom w:val="single" w:sz="4" w:space="0" w:color="auto"/>
              <w:right w:val="single" w:sz="4" w:space="0" w:color="auto"/>
            </w:tcBorders>
          </w:tcPr>
          <w:p w14:paraId="376A3C9A" w14:textId="680DF44A" w:rsidR="007949FD" w:rsidRPr="00E32E6A" w:rsidRDefault="007949FD" w:rsidP="00B63411">
            <w:pPr>
              <w:pStyle w:val="Default"/>
              <w:rPr>
                <w:color w:val="auto"/>
                <w:sz w:val="20"/>
                <w:szCs w:val="20"/>
              </w:rPr>
            </w:pPr>
          </w:p>
        </w:tc>
      </w:tr>
      <w:tr w:rsidR="007949FD" w:rsidRPr="00E32E6A" w14:paraId="2DBBA75E" w14:textId="77777777" w:rsidTr="00B63411">
        <w:tc>
          <w:tcPr>
            <w:tcW w:w="5688" w:type="dxa"/>
            <w:tcBorders>
              <w:top w:val="single" w:sz="4" w:space="0" w:color="auto"/>
              <w:left w:val="single" w:sz="4" w:space="0" w:color="auto"/>
              <w:bottom w:val="single" w:sz="4" w:space="0" w:color="auto"/>
              <w:right w:val="single" w:sz="4" w:space="0" w:color="auto"/>
            </w:tcBorders>
          </w:tcPr>
          <w:p w14:paraId="01AADF3B" w14:textId="77777777" w:rsidR="007949FD" w:rsidRPr="00E32E6A" w:rsidRDefault="007949FD" w:rsidP="00B63411">
            <w:pPr>
              <w:rPr>
                <w:rFonts w:ascii="Arial" w:hAnsi="Arial" w:cs="Arial"/>
                <w:color w:val="000000"/>
              </w:rPr>
            </w:pPr>
            <w:r w:rsidRPr="00E32E6A">
              <w:rPr>
                <w:rFonts w:ascii="Arial" w:hAnsi="Arial" w:cs="Arial"/>
                <w:color w:val="000000"/>
              </w:rPr>
              <w:t xml:space="preserve">Office Management </w:t>
            </w:r>
          </w:p>
        </w:tc>
        <w:tc>
          <w:tcPr>
            <w:tcW w:w="3960" w:type="dxa"/>
            <w:tcBorders>
              <w:top w:val="single" w:sz="4" w:space="0" w:color="auto"/>
              <w:left w:val="single" w:sz="4" w:space="0" w:color="auto"/>
              <w:bottom w:val="single" w:sz="4" w:space="0" w:color="auto"/>
              <w:right w:val="single" w:sz="4" w:space="0" w:color="auto"/>
            </w:tcBorders>
          </w:tcPr>
          <w:p w14:paraId="13427F3A" w14:textId="77777777" w:rsidR="007949FD" w:rsidRPr="00E32E6A" w:rsidRDefault="007949FD" w:rsidP="00B63411">
            <w:pPr>
              <w:rPr>
                <w:rFonts w:ascii="Arial" w:hAnsi="Arial" w:cs="Arial"/>
                <w:color w:val="000000"/>
              </w:rPr>
            </w:pPr>
            <w:r w:rsidRPr="00E32E6A">
              <w:rPr>
                <w:rFonts w:ascii="Arial" w:hAnsi="Arial" w:cs="Arial"/>
                <w:color w:val="000000"/>
              </w:rPr>
              <w:t xml:space="preserve">Contracts with suppliers </w:t>
            </w:r>
          </w:p>
        </w:tc>
        <w:tc>
          <w:tcPr>
            <w:tcW w:w="2520" w:type="dxa"/>
            <w:tcBorders>
              <w:top w:val="single" w:sz="4" w:space="0" w:color="auto"/>
              <w:left w:val="single" w:sz="4" w:space="0" w:color="auto"/>
              <w:bottom w:val="single" w:sz="4" w:space="0" w:color="auto"/>
              <w:right w:val="single" w:sz="4" w:space="0" w:color="auto"/>
            </w:tcBorders>
          </w:tcPr>
          <w:p w14:paraId="79179A29" w14:textId="77777777" w:rsidR="007949FD" w:rsidRPr="00E32E6A" w:rsidRDefault="007949FD" w:rsidP="00B63411">
            <w:pPr>
              <w:rPr>
                <w:rFonts w:ascii="Arial" w:hAnsi="Arial" w:cs="Arial"/>
                <w:color w:val="000000"/>
              </w:rPr>
            </w:pPr>
            <w:r w:rsidRPr="00E32E6A">
              <w:rPr>
                <w:rFonts w:ascii="Arial" w:hAnsi="Arial" w:cs="Arial"/>
                <w:color w:val="000000"/>
              </w:rPr>
              <w:t xml:space="preserve">3 years from end of contract </w:t>
            </w:r>
          </w:p>
        </w:tc>
        <w:tc>
          <w:tcPr>
            <w:tcW w:w="2160" w:type="dxa"/>
            <w:tcBorders>
              <w:top w:val="single" w:sz="4" w:space="0" w:color="auto"/>
              <w:left w:val="single" w:sz="4" w:space="0" w:color="auto"/>
              <w:bottom w:val="single" w:sz="4" w:space="0" w:color="auto"/>
              <w:right w:val="single" w:sz="4" w:space="0" w:color="auto"/>
            </w:tcBorders>
          </w:tcPr>
          <w:p w14:paraId="19821065" w14:textId="77777777" w:rsidR="007949FD" w:rsidRPr="00E32E6A" w:rsidRDefault="007949FD" w:rsidP="00B63411">
            <w:pPr>
              <w:pStyle w:val="Default"/>
              <w:rPr>
                <w:color w:val="auto"/>
                <w:sz w:val="20"/>
                <w:szCs w:val="20"/>
              </w:rPr>
            </w:pPr>
          </w:p>
        </w:tc>
      </w:tr>
      <w:tr w:rsidR="00F26455" w:rsidRPr="00E32E6A" w14:paraId="287F893A" w14:textId="77777777" w:rsidTr="00ED4071">
        <w:tc>
          <w:tcPr>
            <w:tcW w:w="5688" w:type="dxa"/>
            <w:vMerge w:val="restart"/>
            <w:tcBorders>
              <w:top w:val="single" w:sz="4" w:space="0" w:color="auto"/>
              <w:left w:val="single" w:sz="4" w:space="0" w:color="auto"/>
              <w:right w:val="single" w:sz="4" w:space="0" w:color="auto"/>
            </w:tcBorders>
          </w:tcPr>
          <w:p w14:paraId="13108F3A" w14:textId="77777777" w:rsidR="00F26455" w:rsidRPr="00E32E6A" w:rsidRDefault="00F26455" w:rsidP="00B63411">
            <w:pPr>
              <w:rPr>
                <w:rFonts w:ascii="Arial" w:hAnsi="Arial" w:cs="Arial"/>
                <w:color w:val="000000"/>
              </w:rPr>
            </w:pPr>
            <w:r w:rsidRPr="00E32E6A">
              <w:rPr>
                <w:rFonts w:ascii="Arial" w:hAnsi="Arial" w:cs="Arial"/>
                <w:color w:val="000000"/>
              </w:rPr>
              <w:t xml:space="preserve">Policy development </w:t>
            </w:r>
          </w:p>
        </w:tc>
        <w:tc>
          <w:tcPr>
            <w:tcW w:w="3960" w:type="dxa"/>
            <w:tcBorders>
              <w:top w:val="single" w:sz="4" w:space="0" w:color="auto"/>
              <w:left w:val="single" w:sz="4" w:space="0" w:color="auto"/>
              <w:bottom w:val="single" w:sz="4" w:space="0" w:color="auto"/>
              <w:right w:val="single" w:sz="4" w:space="0" w:color="auto"/>
            </w:tcBorders>
          </w:tcPr>
          <w:p w14:paraId="7D5361E2" w14:textId="77777777" w:rsidR="00F26455" w:rsidRPr="00E32E6A" w:rsidRDefault="00F26455" w:rsidP="00B63411">
            <w:pPr>
              <w:rPr>
                <w:rFonts w:ascii="Arial" w:hAnsi="Arial" w:cs="Arial"/>
                <w:color w:val="000000"/>
              </w:rPr>
            </w:pPr>
            <w:r w:rsidRPr="00E32E6A">
              <w:rPr>
                <w:rFonts w:ascii="Arial" w:hAnsi="Arial" w:cs="Arial"/>
                <w:color w:val="000000"/>
              </w:rPr>
              <w:t xml:space="preserve">Policies </w:t>
            </w:r>
          </w:p>
          <w:p w14:paraId="02DF15B0" w14:textId="77777777" w:rsidR="00F26455" w:rsidRPr="00E32E6A" w:rsidRDefault="00F26455" w:rsidP="00B63411">
            <w:pPr>
              <w:rPr>
                <w:rFonts w:ascii="Arial" w:hAnsi="Arial" w:cs="Arial"/>
                <w:color w:val="000000"/>
              </w:rPr>
            </w:pPr>
            <w:r w:rsidRPr="00E32E6A">
              <w:rPr>
                <w:rFonts w:ascii="Arial" w:hAnsi="Arial" w:cs="Arial"/>
                <w:color w:val="000000"/>
              </w:rPr>
              <w:t xml:space="preserve">Instructions/procedures </w:t>
            </w:r>
          </w:p>
          <w:p w14:paraId="434FBAB5" w14:textId="77777777" w:rsidR="00F26455" w:rsidRPr="00E32E6A" w:rsidRDefault="00F26455" w:rsidP="00B63411">
            <w:pPr>
              <w:rPr>
                <w:rFonts w:ascii="Arial" w:hAnsi="Arial" w:cs="Arial"/>
                <w:color w:val="000000"/>
              </w:rPr>
            </w:pPr>
            <w:r w:rsidRPr="00E32E6A">
              <w:rPr>
                <w:rFonts w:ascii="Arial" w:hAnsi="Arial" w:cs="Arial"/>
                <w:color w:val="000000"/>
              </w:rPr>
              <w:t xml:space="preserve">Organisation charts </w:t>
            </w:r>
          </w:p>
          <w:p w14:paraId="2F895B00" w14:textId="72E88DC2" w:rsidR="00F26455" w:rsidRPr="00E32E6A" w:rsidRDefault="00F26455" w:rsidP="00B63411">
            <w:pPr>
              <w:rPr>
                <w:rFonts w:ascii="Arial" w:hAnsi="Arial" w:cs="Arial"/>
                <w:color w:val="000000"/>
              </w:rPr>
            </w:pPr>
            <w:r w:rsidRPr="00E32E6A">
              <w:rPr>
                <w:rFonts w:ascii="Arial" w:hAnsi="Arial" w:cs="Arial"/>
                <w:color w:val="000000"/>
              </w:rPr>
              <w:t xml:space="preserve">Standing orders/financial regulations </w:t>
            </w:r>
          </w:p>
        </w:tc>
        <w:tc>
          <w:tcPr>
            <w:tcW w:w="2520" w:type="dxa"/>
            <w:tcBorders>
              <w:top w:val="single" w:sz="4" w:space="0" w:color="auto"/>
              <w:left w:val="single" w:sz="4" w:space="0" w:color="auto"/>
              <w:bottom w:val="single" w:sz="4" w:space="0" w:color="auto"/>
              <w:right w:val="single" w:sz="4" w:space="0" w:color="auto"/>
            </w:tcBorders>
          </w:tcPr>
          <w:p w14:paraId="4374E6AB" w14:textId="77777777" w:rsidR="00F26455" w:rsidRPr="00E32E6A" w:rsidRDefault="00F26455" w:rsidP="00B63411">
            <w:pPr>
              <w:rPr>
                <w:rFonts w:ascii="Arial" w:hAnsi="Arial" w:cs="Arial"/>
                <w:color w:val="000000"/>
              </w:rPr>
            </w:pPr>
            <w:r w:rsidRPr="00E32E6A">
              <w:rPr>
                <w:rFonts w:ascii="Arial" w:hAnsi="Arial" w:cs="Arial"/>
                <w:color w:val="000000"/>
              </w:rPr>
              <w:t xml:space="preserve">Permanent </w:t>
            </w:r>
          </w:p>
          <w:p w14:paraId="76C1F586" w14:textId="77777777" w:rsidR="00F26455" w:rsidRPr="00E32E6A" w:rsidRDefault="00F26455" w:rsidP="00B63411">
            <w:pPr>
              <w:rPr>
                <w:rFonts w:ascii="Arial" w:hAnsi="Arial" w:cs="Arial"/>
                <w:color w:val="000000"/>
              </w:rPr>
            </w:pPr>
          </w:p>
          <w:p w14:paraId="2A9C8187" w14:textId="77777777" w:rsidR="00F26455" w:rsidRPr="00E32E6A" w:rsidRDefault="00F26455" w:rsidP="00B63411">
            <w:pPr>
              <w:rPr>
                <w:rFonts w:ascii="Arial" w:hAnsi="Arial" w:cs="Arial"/>
                <w:color w:val="000000"/>
              </w:rPr>
            </w:pPr>
          </w:p>
          <w:p w14:paraId="5121D3C3" w14:textId="752927CE" w:rsidR="00F26455" w:rsidRPr="00E32E6A" w:rsidRDefault="00F26455"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0071CAD9" w14:textId="77777777" w:rsidR="00F26455" w:rsidRPr="00E32E6A" w:rsidRDefault="00F26455" w:rsidP="00B63411">
            <w:pPr>
              <w:pStyle w:val="Default"/>
              <w:rPr>
                <w:color w:val="auto"/>
                <w:sz w:val="20"/>
                <w:szCs w:val="20"/>
              </w:rPr>
            </w:pPr>
            <w:r w:rsidRPr="00E32E6A">
              <w:rPr>
                <w:sz w:val="20"/>
                <w:szCs w:val="20"/>
                <w:lang w:val="en-US" w:eastAsia="en-US"/>
              </w:rPr>
              <w:t>Common Practice</w:t>
            </w:r>
          </w:p>
        </w:tc>
      </w:tr>
      <w:tr w:rsidR="00F26455" w:rsidRPr="00E32E6A" w14:paraId="070D1BFE" w14:textId="77777777" w:rsidTr="00ED4071">
        <w:trPr>
          <w:cantSplit/>
        </w:trPr>
        <w:tc>
          <w:tcPr>
            <w:tcW w:w="5688" w:type="dxa"/>
            <w:vMerge/>
            <w:tcBorders>
              <w:left w:val="single" w:sz="4" w:space="0" w:color="auto"/>
              <w:bottom w:val="single" w:sz="4" w:space="0" w:color="auto"/>
              <w:right w:val="single" w:sz="4" w:space="0" w:color="auto"/>
            </w:tcBorders>
          </w:tcPr>
          <w:p w14:paraId="6441EA3C" w14:textId="77777777" w:rsidR="00F26455" w:rsidRPr="00E32E6A" w:rsidRDefault="00F26455"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6565A7E8" w14:textId="77777777" w:rsidR="00F26455" w:rsidRDefault="00F26455" w:rsidP="00B63411">
            <w:pPr>
              <w:rPr>
                <w:rFonts w:ascii="Arial" w:hAnsi="Arial" w:cs="Arial"/>
                <w:color w:val="000000"/>
              </w:rPr>
            </w:pPr>
            <w:r w:rsidRPr="00E32E6A">
              <w:rPr>
                <w:rFonts w:ascii="Arial" w:hAnsi="Arial" w:cs="Arial"/>
                <w:color w:val="000000"/>
              </w:rPr>
              <w:t>Routine responses on policy or procedures (Printed material, letters)</w:t>
            </w:r>
          </w:p>
          <w:p w14:paraId="4FC3FA3B" w14:textId="5B65A487"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2C637BA2" w14:textId="46E8FAC1" w:rsidR="00F26455" w:rsidRPr="00E32E6A" w:rsidRDefault="00F26455" w:rsidP="00B63411">
            <w:pPr>
              <w:rPr>
                <w:rFonts w:ascii="Arial" w:hAnsi="Arial" w:cs="Arial"/>
                <w:color w:val="000000"/>
              </w:rPr>
            </w:pPr>
            <w:r w:rsidRPr="00E32E6A">
              <w:rPr>
                <w:rFonts w:ascii="Arial" w:hAnsi="Arial" w:cs="Arial"/>
                <w:color w:val="000000"/>
              </w:rPr>
              <w:t>2 years after admin use is concluded</w:t>
            </w:r>
          </w:p>
        </w:tc>
        <w:tc>
          <w:tcPr>
            <w:tcW w:w="2160" w:type="dxa"/>
            <w:tcBorders>
              <w:top w:val="single" w:sz="4" w:space="0" w:color="auto"/>
              <w:left w:val="single" w:sz="4" w:space="0" w:color="auto"/>
              <w:bottom w:val="single" w:sz="4" w:space="0" w:color="auto"/>
              <w:right w:val="single" w:sz="4" w:space="0" w:color="auto"/>
            </w:tcBorders>
          </w:tcPr>
          <w:p w14:paraId="7F8AB34A" w14:textId="77777777" w:rsidR="00F26455" w:rsidRPr="00E32E6A" w:rsidRDefault="00F26455" w:rsidP="00B63411">
            <w:pPr>
              <w:rPr>
                <w:rFonts w:ascii="Arial" w:hAnsi="Arial" w:cs="Arial"/>
                <w:color w:val="000000"/>
              </w:rPr>
            </w:pPr>
          </w:p>
        </w:tc>
      </w:tr>
      <w:tr w:rsidR="00205C5E" w:rsidRPr="00E32E6A" w14:paraId="63BD71F1" w14:textId="77777777" w:rsidTr="00B63411">
        <w:trPr>
          <w:cantSplit/>
        </w:trPr>
        <w:tc>
          <w:tcPr>
            <w:tcW w:w="5688" w:type="dxa"/>
            <w:tcBorders>
              <w:top w:val="single" w:sz="4" w:space="0" w:color="auto"/>
              <w:left w:val="single" w:sz="4" w:space="0" w:color="auto"/>
              <w:bottom w:val="single" w:sz="4" w:space="0" w:color="auto"/>
              <w:right w:val="single" w:sz="4" w:space="0" w:color="auto"/>
            </w:tcBorders>
          </w:tcPr>
          <w:p w14:paraId="023DC431" w14:textId="3A09E730" w:rsidR="00205C5E" w:rsidRPr="00E32E6A" w:rsidRDefault="00205C5E" w:rsidP="00B63411">
            <w:pPr>
              <w:rPr>
                <w:rFonts w:ascii="Arial" w:hAnsi="Arial" w:cs="Arial"/>
                <w:color w:val="000000"/>
              </w:rPr>
            </w:pPr>
            <w:r w:rsidRPr="00E32E6A">
              <w:rPr>
                <w:rFonts w:ascii="Arial" w:hAnsi="Arial" w:cs="Arial"/>
                <w:color w:val="000000"/>
              </w:rPr>
              <w:t>Policies and procedures</w:t>
            </w:r>
          </w:p>
        </w:tc>
        <w:tc>
          <w:tcPr>
            <w:tcW w:w="3960" w:type="dxa"/>
            <w:tcBorders>
              <w:top w:val="single" w:sz="4" w:space="0" w:color="auto"/>
              <w:left w:val="single" w:sz="4" w:space="0" w:color="auto"/>
              <w:bottom w:val="single" w:sz="4" w:space="0" w:color="auto"/>
              <w:right w:val="single" w:sz="4" w:space="0" w:color="auto"/>
            </w:tcBorders>
          </w:tcPr>
          <w:p w14:paraId="169C2B33" w14:textId="5395106C" w:rsidR="00205C5E" w:rsidRPr="00E32E6A" w:rsidRDefault="00205C5E" w:rsidP="00B63411">
            <w:pPr>
              <w:rPr>
                <w:rFonts w:ascii="Arial" w:hAnsi="Arial" w:cs="Arial"/>
                <w:color w:val="000000"/>
              </w:rPr>
            </w:pPr>
            <w:r w:rsidRPr="00E32E6A">
              <w:rPr>
                <w:rFonts w:ascii="Arial" w:hAnsi="Arial" w:cs="Arial"/>
                <w:color w:val="000000"/>
              </w:rPr>
              <w:t>Internal</w:t>
            </w:r>
          </w:p>
        </w:tc>
        <w:tc>
          <w:tcPr>
            <w:tcW w:w="2520" w:type="dxa"/>
            <w:tcBorders>
              <w:top w:val="single" w:sz="4" w:space="0" w:color="auto"/>
              <w:left w:val="single" w:sz="4" w:space="0" w:color="auto"/>
              <w:bottom w:val="single" w:sz="4" w:space="0" w:color="auto"/>
              <w:right w:val="single" w:sz="4" w:space="0" w:color="auto"/>
            </w:tcBorders>
          </w:tcPr>
          <w:p w14:paraId="0031FB21" w14:textId="6280C57C" w:rsidR="00205C5E" w:rsidRPr="00E32E6A" w:rsidRDefault="00205C5E" w:rsidP="00B63411">
            <w:pPr>
              <w:rPr>
                <w:rFonts w:ascii="Arial" w:hAnsi="Arial" w:cs="Arial"/>
                <w:color w:val="000000"/>
              </w:rPr>
            </w:pPr>
            <w:r w:rsidRPr="00E32E6A">
              <w:rPr>
                <w:rFonts w:ascii="Arial" w:hAnsi="Arial" w:cs="Arial"/>
                <w:color w:val="000000"/>
              </w:rPr>
              <w:t>Until superseded or revoked</w:t>
            </w:r>
          </w:p>
        </w:tc>
        <w:tc>
          <w:tcPr>
            <w:tcW w:w="2160" w:type="dxa"/>
            <w:tcBorders>
              <w:top w:val="single" w:sz="4" w:space="0" w:color="auto"/>
              <w:left w:val="single" w:sz="4" w:space="0" w:color="auto"/>
              <w:bottom w:val="single" w:sz="4" w:space="0" w:color="auto"/>
              <w:right w:val="single" w:sz="4" w:space="0" w:color="auto"/>
            </w:tcBorders>
          </w:tcPr>
          <w:p w14:paraId="187BE2EE" w14:textId="77777777" w:rsidR="00205C5E" w:rsidRPr="00E32E6A" w:rsidRDefault="00205C5E" w:rsidP="00B63411">
            <w:pPr>
              <w:rPr>
                <w:rFonts w:ascii="Arial" w:hAnsi="Arial" w:cs="Arial"/>
                <w:color w:val="000000"/>
              </w:rPr>
            </w:pPr>
          </w:p>
        </w:tc>
      </w:tr>
      <w:tr w:rsidR="007949FD" w:rsidRPr="00E32E6A" w14:paraId="77D3898A" w14:textId="77777777" w:rsidTr="00B63411">
        <w:trPr>
          <w:cantSplit/>
        </w:trPr>
        <w:tc>
          <w:tcPr>
            <w:tcW w:w="5688" w:type="dxa"/>
            <w:tcBorders>
              <w:top w:val="single" w:sz="4" w:space="0" w:color="auto"/>
              <w:left w:val="single" w:sz="4" w:space="0" w:color="auto"/>
              <w:bottom w:val="single" w:sz="4" w:space="0" w:color="auto"/>
              <w:right w:val="single" w:sz="4" w:space="0" w:color="auto"/>
            </w:tcBorders>
          </w:tcPr>
          <w:p w14:paraId="3FC037DC" w14:textId="77777777" w:rsidR="007949FD" w:rsidRPr="00E32E6A" w:rsidRDefault="007949FD" w:rsidP="00B63411">
            <w:pPr>
              <w:rPr>
                <w:rFonts w:ascii="Arial" w:hAnsi="Arial" w:cs="Arial"/>
                <w:color w:val="000000"/>
              </w:rPr>
            </w:pPr>
            <w:r w:rsidRPr="00E32E6A">
              <w:rPr>
                <w:rFonts w:ascii="Arial" w:hAnsi="Arial" w:cs="Arial"/>
                <w:color w:val="000000"/>
              </w:rPr>
              <w:t>Policy Review</w:t>
            </w:r>
          </w:p>
        </w:tc>
        <w:tc>
          <w:tcPr>
            <w:tcW w:w="3960" w:type="dxa"/>
            <w:tcBorders>
              <w:top w:val="single" w:sz="4" w:space="0" w:color="auto"/>
              <w:left w:val="single" w:sz="4" w:space="0" w:color="auto"/>
              <w:bottom w:val="single" w:sz="4" w:space="0" w:color="auto"/>
              <w:right w:val="single" w:sz="4" w:space="0" w:color="auto"/>
            </w:tcBorders>
          </w:tcPr>
          <w:p w14:paraId="515F9FBD" w14:textId="77777777" w:rsidR="007949FD" w:rsidRDefault="007949FD" w:rsidP="00B63411">
            <w:pPr>
              <w:rPr>
                <w:rFonts w:ascii="Arial" w:hAnsi="Arial" w:cs="Arial"/>
                <w:color w:val="000000"/>
              </w:rPr>
            </w:pPr>
            <w:r w:rsidRPr="00E32E6A">
              <w:rPr>
                <w:rFonts w:ascii="Arial" w:hAnsi="Arial" w:cs="Arial"/>
                <w:color w:val="000000"/>
              </w:rPr>
              <w:t>Reviewing strategic plans / policies or procedure to assess their compliance with guidelines</w:t>
            </w:r>
          </w:p>
          <w:p w14:paraId="4C2BC455" w14:textId="07E75975"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4617C519" w14:textId="77777777" w:rsidR="007949FD" w:rsidRPr="00E32E6A" w:rsidRDefault="00A2748E" w:rsidP="00B63411">
            <w:pPr>
              <w:rPr>
                <w:rFonts w:ascii="Arial" w:hAnsi="Arial" w:cs="Arial"/>
                <w:color w:val="000000"/>
              </w:rPr>
            </w:pPr>
            <w:r w:rsidRPr="00E32E6A">
              <w:rPr>
                <w:rFonts w:ascii="Arial" w:hAnsi="Arial" w:cs="Arial"/>
                <w:color w:val="000000"/>
              </w:rPr>
              <w:t>2 years</w:t>
            </w:r>
          </w:p>
        </w:tc>
        <w:tc>
          <w:tcPr>
            <w:tcW w:w="2160" w:type="dxa"/>
            <w:tcBorders>
              <w:top w:val="single" w:sz="4" w:space="0" w:color="auto"/>
              <w:left w:val="single" w:sz="4" w:space="0" w:color="auto"/>
              <w:bottom w:val="single" w:sz="4" w:space="0" w:color="auto"/>
              <w:right w:val="single" w:sz="4" w:space="0" w:color="auto"/>
            </w:tcBorders>
          </w:tcPr>
          <w:p w14:paraId="18F13038" w14:textId="77777777" w:rsidR="007949FD" w:rsidRPr="00E32E6A" w:rsidRDefault="007949FD" w:rsidP="00B63411">
            <w:pPr>
              <w:rPr>
                <w:rFonts w:ascii="Arial" w:hAnsi="Arial" w:cs="Arial"/>
                <w:color w:val="000000"/>
              </w:rPr>
            </w:pPr>
            <w:r w:rsidRPr="00E32E6A">
              <w:rPr>
                <w:rFonts w:ascii="Arial" w:hAnsi="Arial" w:cs="Arial"/>
                <w:color w:val="000000"/>
              </w:rPr>
              <w:t>Common Practice</w:t>
            </w:r>
          </w:p>
        </w:tc>
      </w:tr>
      <w:tr w:rsidR="008A21D0" w:rsidRPr="00E32E6A" w14:paraId="636CC579" w14:textId="77777777" w:rsidTr="00ED4071">
        <w:trPr>
          <w:trHeight w:val="562"/>
        </w:trPr>
        <w:tc>
          <w:tcPr>
            <w:tcW w:w="5688" w:type="dxa"/>
            <w:vMerge w:val="restart"/>
            <w:tcBorders>
              <w:top w:val="single" w:sz="4" w:space="0" w:color="auto"/>
              <w:left w:val="single" w:sz="4" w:space="0" w:color="auto"/>
              <w:right w:val="single" w:sz="4" w:space="0" w:color="auto"/>
            </w:tcBorders>
          </w:tcPr>
          <w:p w14:paraId="095071FD" w14:textId="77777777" w:rsidR="008A21D0" w:rsidRPr="00E32E6A" w:rsidRDefault="008A21D0" w:rsidP="00B63411">
            <w:pPr>
              <w:rPr>
                <w:rFonts w:ascii="Arial" w:hAnsi="Arial" w:cs="Arial"/>
                <w:color w:val="000000"/>
              </w:rPr>
            </w:pPr>
            <w:r w:rsidRPr="00E32E6A">
              <w:rPr>
                <w:rFonts w:ascii="Arial" w:hAnsi="Arial" w:cs="Arial"/>
                <w:color w:val="000000"/>
              </w:rPr>
              <w:t xml:space="preserve">Publications </w:t>
            </w:r>
          </w:p>
        </w:tc>
        <w:tc>
          <w:tcPr>
            <w:tcW w:w="3960" w:type="dxa"/>
            <w:tcBorders>
              <w:top w:val="single" w:sz="4" w:space="0" w:color="auto"/>
              <w:left w:val="single" w:sz="4" w:space="0" w:color="auto"/>
              <w:bottom w:val="single" w:sz="4" w:space="0" w:color="auto"/>
              <w:right w:val="single" w:sz="4" w:space="0" w:color="auto"/>
            </w:tcBorders>
          </w:tcPr>
          <w:p w14:paraId="29A57286" w14:textId="718275A9" w:rsidR="008A21D0" w:rsidRPr="00E32E6A" w:rsidRDefault="008A21D0" w:rsidP="00B63411">
            <w:pPr>
              <w:rPr>
                <w:rFonts w:ascii="Arial" w:hAnsi="Arial" w:cs="Arial"/>
                <w:color w:val="000000"/>
              </w:rPr>
            </w:pPr>
            <w:r w:rsidRPr="00E32E6A">
              <w:rPr>
                <w:rFonts w:ascii="Arial" w:hAnsi="Arial" w:cs="Arial"/>
                <w:color w:val="000000"/>
              </w:rPr>
              <w:t xml:space="preserve">The process of designing &amp; setting information for publication </w:t>
            </w:r>
          </w:p>
        </w:tc>
        <w:tc>
          <w:tcPr>
            <w:tcW w:w="2520" w:type="dxa"/>
            <w:tcBorders>
              <w:top w:val="single" w:sz="4" w:space="0" w:color="auto"/>
              <w:left w:val="single" w:sz="4" w:space="0" w:color="auto"/>
              <w:bottom w:val="single" w:sz="4" w:space="0" w:color="auto"/>
              <w:right w:val="single" w:sz="4" w:space="0" w:color="auto"/>
            </w:tcBorders>
          </w:tcPr>
          <w:p w14:paraId="42616213" w14:textId="11E5EDBC" w:rsidR="008A21D0" w:rsidRPr="00E32E6A" w:rsidRDefault="008A21D0" w:rsidP="00B63411">
            <w:pPr>
              <w:rPr>
                <w:rFonts w:ascii="Arial" w:hAnsi="Arial" w:cs="Arial"/>
                <w:color w:val="000000"/>
              </w:rPr>
            </w:pPr>
            <w:r w:rsidRPr="00E32E6A">
              <w:rPr>
                <w:rFonts w:ascii="Arial" w:hAnsi="Arial" w:cs="Arial"/>
                <w:color w:val="000000"/>
              </w:rPr>
              <w:t xml:space="preserve">Destroy 2 years from last action </w:t>
            </w:r>
          </w:p>
        </w:tc>
        <w:tc>
          <w:tcPr>
            <w:tcW w:w="2160" w:type="dxa"/>
            <w:tcBorders>
              <w:top w:val="single" w:sz="4" w:space="0" w:color="auto"/>
              <w:left w:val="single" w:sz="4" w:space="0" w:color="auto"/>
              <w:bottom w:val="single" w:sz="4" w:space="0" w:color="auto"/>
              <w:right w:val="single" w:sz="4" w:space="0" w:color="auto"/>
            </w:tcBorders>
          </w:tcPr>
          <w:p w14:paraId="2CFC3AE9" w14:textId="34E8D8B8" w:rsidR="008A21D0" w:rsidRPr="00E32E6A" w:rsidRDefault="008A21D0" w:rsidP="00B63411">
            <w:pPr>
              <w:rPr>
                <w:rFonts w:ascii="Arial" w:hAnsi="Arial" w:cs="Arial"/>
                <w:color w:val="000000"/>
              </w:rPr>
            </w:pPr>
            <w:r w:rsidRPr="00E32E6A">
              <w:rPr>
                <w:rFonts w:ascii="Arial" w:hAnsi="Arial" w:cs="Arial"/>
                <w:color w:val="000000"/>
              </w:rPr>
              <w:t>Common Practice</w:t>
            </w:r>
          </w:p>
        </w:tc>
      </w:tr>
      <w:tr w:rsidR="008A21D0" w:rsidRPr="00E32E6A" w14:paraId="6B939DF4" w14:textId="77777777" w:rsidTr="00ED4071">
        <w:tc>
          <w:tcPr>
            <w:tcW w:w="5688" w:type="dxa"/>
            <w:vMerge/>
            <w:tcBorders>
              <w:left w:val="single" w:sz="4" w:space="0" w:color="auto"/>
              <w:bottom w:val="single" w:sz="4" w:space="0" w:color="auto"/>
              <w:right w:val="single" w:sz="4" w:space="0" w:color="auto"/>
            </w:tcBorders>
          </w:tcPr>
          <w:p w14:paraId="069EE9BA" w14:textId="77777777" w:rsidR="008A21D0" w:rsidRPr="00E32E6A" w:rsidRDefault="008A21D0"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197935E0" w14:textId="26F3B767" w:rsidR="008A21D0" w:rsidRPr="00E32E6A" w:rsidRDefault="008A21D0" w:rsidP="00B63411">
            <w:pPr>
              <w:rPr>
                <w:rFonts w:ascii="Arial" w:hAnsi="Arial" w:cs="Arial"/>
                <w:color w:val="000000"/>
              </w:rPr>
            </w:pPr>
            <w:r w:rsidRPr="00E32E6A">
              <w:rPr>
                <w:rFonts w:ascii="Arial" w:hAnsi="Arial" w:cs="Arial"/>
                <w:color w:val="000000"/>
              </w:rPr>
              <w:t>The published work of the Commissioner</w:t>
            </w:r>
          </w:p>
        </w:tc>
        <w:tc>
          <w:tcPr>
            <w:tcW w:w="2520" w:type="dxa"/>
            <w:tcBorders>
              <w:top w:val="single" w:sz="4" w:space="0" w:color="auto"/>
              <w:left w:val="single" w:sz="4" w:space="0" w:color="auto"/>
              <w:bottom w:val="single" w:sz="4" w:space="0" w:color="auto"/>
              <w:right w:val="single" w:sz="4" w:space="0" w:color="auto"/>
            </w:tcBorders>
          </w:tcPr>
          <w:p w14:paraId="365B2D69" w14:textId="77777777" w:rsidR="008A21D0" w:rsidRDefault="008A21D0" w:rsidP="00B63411">
            <w:pPr>
              <w:rPr>
                <w:rFonts w:ascii="Arial" w:hAnsi="Arial" w:cs="Arial"/>
                <w:color w:val="000000"/>
              </w:rPr>
            </w:pPr>
            <w:r w:rsidRPr="00E32E6A">
              <w:rPr>
                <w:rFonts w:ascii="Arial" w:hAnsi="Arial" w:cs="Arial"/>
                <w:color w:val="000000"/>
              </w:rPr>
              <w:t xml:space="preserve">Destroy after administrative use is concluded. Note one copy from the initial print run should go directly to the archive. </w:t>
            </w:r>
          </w:p>
          <w:p w14:paraId="5A1499C8" w14:textId="5C800560" w:rsidR="000F2F80" w:rsidRPr="00E32E6A" w:rsidRDefault="000F2F80"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635C6B77" w14:textId="77777777" w:rsidR="008A21D0" w:rsidRPr="00E32E6A" w:rsidRDefault="008A21D0" w:rsidP="00B63411">
            <w:pPr>
              <w:pStyle w:val="Default"/>
              <w:rPr>
                <w:sz w:val="20"/>
                <w:szCs w:val="20"/>
                <w:lang w:val="en-US" w:eastAsia="en-US"/>
              </w:rPr>
            </w:pPr>
          </w:p>
        </w:tc>
      </w:tr>
      <w:tr w:rsidR="008A21D0" w:rsidRPr="00E32E6A" w14:paraId="1559AB02" w14:textId="77777777" w:rsidTr="00ED4071">
        <w:tc>
          <w:tcPr>
            <w:tcW w:w="5688" w:type="dxa"/>
            <w:vMerge w:val="restart"/>
            <w:tcBorders>
              <w:top w:val="single" w:sz="4" w:space="0" w:color="auto"/>
              <w:left w:val="single" w:sz="4" w:space="0" w:color="auto"/>
              <w:right w:val="single" w:sz="4" w:space="0" w:color="auto"/>
            </w:tcBorders>
          </w:tcPr>
          <w:p w14:paraId="5EE0A213" w14:textId="77777777" w:rsidR="008A21D0" w:rsidRPr="00E32E6A" w:rsidRDefault="008A21D0" w:rsidP="00B63411">
            <w:pPr>
              <w:rPr>
                <w:rFonts w:ascii="Arial" w:hAnsi="Arial" w:cs="Arial"/>
                <w:color w:val="000000"/>
              </w:rPr>
            </w:pPr>
            <w:r w:rsidRPr="00E32E6A">
              <w:rPr>
                <w:rFonts w:ascii="Arial" w:hAnsi="Arial" w:cs="Arial"/>
                <w:color w:val="000000"/>
              </w:rPr>
              <w:t xml:space="preserve">Public consultation </w:t>
            </w:r>
          </w:p>
        </w:tc>
        <w:tc>
          <w:tcPr>
            <w:tcW w:w="3960" w:type="dxa"/>
            <w:tcBorders>
              <w:top w:val="single" w:sz="4" w:space="0" w:color="auto"/>
              <w:left w:val="single" w:sz="4" w:space="0" w:color="auto"/>
              <w:bottom w:val="single" w:sz="4" w:space="0" w:color="auto"/>
              <w:right w:val="single" w:sz="4" w:space="0" w:color="auto"/>
            </w:tcBorders>
          </w:tcPr>
          <w:p w14:paraId="6ABE574A" w14:textId="43AD5C2B" w:rsidR="008A21D0" w:rsidRPr="00E32E6A" w:rsidRDefault="008A21D0" w:rsidP="00B63411">
            <w:pPr>
              <w:rPr>
                <w:rFonts w:ascii="Arial" w:hAnsi="Arial" w:cs="Arial"/>
                <w:color w:val="000000"/>
              </w:rPr>
            </w:pPr>
            <w:r w:rsidRPr="00E32E6A">
              <w:rPr>
                <w:rFonts w:ascii="Arial" w:hAnsi="Arial" w:cs="Arial"/>
                <w:color w:val="000000"/>
              </w:rPr>
              <w:t>Consultation on development of significant policies</w:t>
            </w:r>
          </w:p>
        </w:tc>
        <w:tc>
          <w:tcPr>
            <w:tcW w:w="2520" w:type="dxa"/>
            <w:tcBorders>
              <w:top w:val="single" w:sz="4" w:space="0" w:color="auto"/>
              <w:left w:val="single" w:sz="4" w:space="0" w:color="auto"/>
              <w:bottom w:val="single" w:sz="4" w:space="0" w:color="auto"/>
              <w:right w:val="single" w:sz="4" w:space="0" w:color="auto"/>
            </w:tcBorders>
          </w:tcPr>
          <w:p w14:paraId="2327B409" w14:textId="77777777" w:rsidR="008A21D0" w:rsidRPr="00E32E6A" w:rsidRDefault="008A21D0" w:rsidP="00B63411">
            <w:pPr>
              <w:rPr>
                <w:rFonts w:ascii="Arial" w:hAnsi="Arial" w:cs="Arial"/>
                <w:color w:val="000000"/>
              </w:rPr>
            </w:pPr>
            <w:r w:rsidRPr="00E32E6A">
              <w:rPr>
                <w:rFonts w:ascii="Arial" w:hAnsi="Arial" w:cs="Arial"/>
                <w:color w:val="000000"/>
              </w:rPr>
              <w:t>2 years</w:t>
            </w:r>
          </w:p>
          <w:p w14:paraId="68EED068" w14:textId="6CB5C29F" w:rsidR="008A21D0" w:rsidRPr="00E32E6A" w:rsidRDefault="008A21D0"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2CBE2336" w14:textId="7AD8DA55" w:rsidR="008A21D0" w:rsidRPr="00E32E6A" w:rsidRDefault="008A21D0" w:rsidP="00B63411">
            <w:pPr>
              <w:pStyle w:val="Default"/>
              <w:rPr>
                <w:color w:val="auto"/>
                <w:sz w:val="20"/>
                <w:szCs w:val="20"/>
              </w:rPr>
            </w:pPr>
            <w:r w:rsidRPr="00E32E6A">
              <w:rPr>
                <w:sz w:val="20"/>
                <w:szCs w:val="20"/>
                <w:lang w:val="en-US" w:eastAsia="en-US"/>
              </w:rPr>
              <w:t>Common Practice</w:t>
            </w:r>
          </w:p>
        </w:tc>
      </w:tr>
      <w:tr w:rsidR="008A21D0" w:rsidRPr="00E32E6A" w14:paraId="14BD332A" w14:textId="77777777" w:rsidTr="00ED4071">
        <w:tc>
          <w:tcPr>
            <w:tcW w:w="5688" w:type="dxa"/>
            <w:vMerge/>
            <w:tcBorders>
              <w:left w:val="single" w:sz="4" w:space="0" w:color="auto"/>
              <w:right w:val="single" w:sz="4" w:space="0" w:color="auto"/>
            </w:tcBorders>
          </w:tcPr>
          <w:p w14:paraId="02F3A42F" w14:textId="77777777" w:rsidR="008A21D0" w:rsidRPr="00E32E6A" w:rsidRDefault="008A21D0"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57EE5C4A" w14:textId="13F84846" w:rsidR="008A21D0" w:rsidRPr="00E32E6A" w:rsidRDefault="008A21D0" w:rsidP="00B63411">
            <w:pPr>
              <w:rPr>
                <w:rFonts w:ascii="Arial" w:hAnsi="Arial" w:cs="Arial"/>
                <w:color w:val="000000"/>
              </w:rPr>
            </w:pPr>
            <w:r w:rsidRPr="00E32E6A">
              <w:rPr>
                <w:rFonts w:ascii="Arial" w:hAnsi="Arial" w:cs="Arial"/>
                <w:color w:val="000000"/>
              </w:rPr>
              <w:t xml:space="preserve">Consultation on development of minor policies </w:t>
            </w:r>
          </w:p>
        </w:tc>
        <w:tc>
          <w:tcPr>
            <w:tcW w:w="2520" w:type="dxa"/>
            <w:tcBorders>
              <w:top w:val="single" w:sz="4" w:space="0" w:color="auto"/>
              <w:left w:val="single" w:sz="4" w:space="0" w:color="auto"/>
              <w:bottom w:val="single" w:sz="4" w:space="0" w:color="auto"/>
              <w:right w:val="single" w:sz="4" w:space="0" w:color="auto"/>
            </w:tcBorders>
          </w:tcPr>
          <w:p w14:paraId="6E576C15" w14:textId="1E0D7CE1" w:rsidR="008A21D0" w:rsidRPr="00E32E6A" w:rsidRDefault="008A21D0" w:rsidP="00B63411">
            <w:pPr>
              <w:rPr>
                <w:rFonts w:ascii="Arial" w:hAnsi="Arial" w:cs="Arial"/>
                <w:color w:val="000000"/>
              </w:rPr>
            </w:pPr>
            <w:r w:rsidRPr="00E32E6A">
              <w:rPr>
                <w:rFonts w:ascii="Arial" w:hAnsi="Arial" w:cs="Arial"/>
                <w:color w:val="000000"/>
              </w:rPr>
              <w:t>1 year</w:t>
            </w:r>
          </w:p>
        </w:tc>
        <w:tc>
          <w:tcPr>
            <w:tcW w:w="2160" w:type="dxa"/>
            <w:tcBorders>
              <w:top w:val="single" w:sz="4" w:space="0" w:color="auto"/>
              <w:left w:val="single" w:sz="4" w:space="0" w:color="auto"/>
              <w:bottom w:val="single" w:sz="4" w:space="0" w:color="auto"/>
              <w:right w:val="single" w:sz="4" w:space="0" w:color="auto"/>
            </w:tcBorders>
          </w:tcPr>
          <w:p w14:paraId="2ADA535F" w14:textId="77777777" w:rsidR="008A21D0" w:rsidRPr="00E32E6A" w:rsidRDefault="008A21D0" w:rsidP="00B63411">
            <w:pPr>
              <w:rPr>
                <w:rFonts w:ascii="Arial" w:hAnsi="Arial" w:cs="Arial"/>
                <w:color w:val="000000"/>
              </w:rPr>
            </w:pPr>
          </w:p>
        </w:tc>
      </w:tr>
      <w:tr w:rsidR="008A21D0" w:rsidRPr="00E32E6A" w14:paraId="02AC0887" w14:textId="77777777" w:rsidTr="00ED4071">
        <w:tc>
          <w:tcPr>
            <w:tcW w:w="5688" w:type="dxa"/>
            <w:vMerge/>
            <w:tcBorders>
              <w:left w:val="single" w:sz="4" w:space="0" w:color="auto"/>
              <w:bottom w:val="single" w:sz="4" w:space="0" w:color="auto"/>
              <w:right w:val="single" w:sz="4" w:space="0" w:color="auto"/>
            </w:tcBorders>
          </w:tcPr>
          <w:p w14:paraId="6444247F" w14:textId="77777777" w:rsidR="008A21D0" w:rsidRPr="00E32E6A" w:rsidRDefault="008A21D0"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4154644F" w14:textId="77777777" w:rsidR="008A21D0" w:rsidRDefault="008A21D0" w:rsidP="00B63411">
            <w:pPr>
              <w:rPr>
                <w:rFonts w:ascii="Arial" w:hAnsi="Arial" w:cs="Arial"/>
                <w:color w:val="000000"/>
              </w:rPr>
            </w:pPr>
            <w:r w:rsidRPr="00E32E6A">
              <w:rPr>
                <w:rFonts w:ascii="Arial" w:hAnsi="Arial" w:cs="Arial"/>
                <w:color w:val="000000"/>
              </w:rPr>
              <w:t>Consultation meeting notes, records, correspondence, minutes, supporting papers and correspondence</w:t>
            </w:r>
          </w:p>
          <w:p w14:paraId="2539075C" w14:textId="62E9E072"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17DC2B7E" w14:textId="576FD4AF" w:rsidR="008A21D0" w:rsidRPr="00E32E6A" w:rsidRDefault="008A21D0" w:rsidP="00B63411">
            <w:pPr>
              <w:rPr>
                <w:rFonts w:ascii="Arial" w:hAnsi="Arial" w:cs="Arial"/>
                <w:color w:val="000000"/>
              </w:rPr>
            </w:pPr>
            <w:r w:rsidRPr="00E32E6A">
              <w:rPr>
                <w:rFonts w:ascii="Arial" w:hAnsi="Arial" w:cs="Arial"/>
                <w:color w:val="000000"/>
              </w:rPr>
              <w:t xml:space="preserve">2 years </w:t>
            </w:r>
          </w:p>
        </w:tc>
        <w:tc>
          <w:tcPr>
            <w:tcW w:w="2160" w:type="dxa"/>
            <w:tcBorders>
              <w:top w:val="single" w:sz="4" w:space="0" w:color="auto"/>
              <w:left w:val="single" w:sz="4" w:space="0" w:color="auto"/>
              <w:bottom w:val="single" w:sz="4" w:space="0" w:color="auto"/>
              <w:right w:val="single" w:sz="4" w:space="0" w:color="auto"/>
            </w:tcBorders>
          </w:tcPr>
          <w:p w14:paraId="747D36CB" w14:textId="77777777" w:rsidR="008A21D0" w:rsidRPr="00E32E6A" w:rsidRDefault="008A21D0" w:rsidP="00B63411">
            <w:pPr>
              <w:rPr>
                <w:rFonts w:ascii="Arial" w:hAnsi="Arial" w:cs="Arial"/>
                <w:color w:val="000000"/>
              </w:rPr>
            </w:pPr>
          </w:p>
        </w:tc>
      </w:tr>
      <w:tr w:rsidR="007949FD" w:rsidRPr="00E32E6A" w14:paraId="67DD28D6" w14:textId="77777777" w:rsidTr="00B63411">
        <w:tc>
          <w:tcPr>
            <w:tcW w:w="5688" w:type="dxa"/>
            <w:tcBorders>
              <w:top w:val="single" w:sz="4" w:space="0" w:color="auto"/>
              <w:left w:val="single" w:sz="4" w:space="0" w:color="auto"/>
              <w:bottom w:val="single" w:sz="4" w:space="0" w:color="auto"/>
              <w:right w:val="single" w:sz="4" w:space="0" w:color="auto"/>
            </w:tcBorders>
          </w:tcPr>
          <w:p w14:paraId="33FE10ED" w14:textId="77777777" w:rsidR="007949FD" w:rsidRPr="00E32E6A" w:rsidRDefault="007949FD" w:rsidP="00B63411">
            <w:pPr>
              <w:rPr>
                <w:rFonts w:ascii="Arial" w:hAnsi="Arial" w:cs="Arial"/>
                <w:color w:val="000000"/>
              </w:rPr>
            </w:pPr>
            <w:r w:rsidRPr="00E32E6A">
              <w:rPr>
                <w:rFonts w:ascii="Arial" w:hAnsi="Arial" w:cs="Arial"/>
                <w:color w:val="000000"/>
              </w:rPr>
              <w:t xml:space="preserve">Unstructured Records </w:t>
            </w:r>
          </w:p>
        </w:tc>
        <w:tc>
          <w:tcPr>
            <w:tcW w:w="3960" w:type="dxa"/>
            <w:tcBorders>
              <w:top w:val="single" w:sz="4" w:space="0" w:color="auto"/>
              <w:left w:val="single" w:sz="4" w:space="0" w:color="auto"/>
              <w:bottom w:val="single" w:sz="4" w:space="0" w:color="auto"/>
              <w:right w:val="single" w:sz="4" w:space="0" w:color="auto"/>
            </w:tcBorders>
          </w:tcPr>
          <w:p w14:paraId="34DC1164" w14:textId="36F24C05" w:rsidR="007949FD" w:rsidRPr="00E32E6A" w:rsidRDefault="007949FD" w:rsidP="00B63411">
            <w:pPr>
              <w:rPr>
                <w:rFonts w:ascii="Arial" w:hAnsi="Arial" w:cs="Arial"/>
                <w:color w:val="000000"/>
              </w:rPr>
            </w:pPr>
            <w:r w:rsidRPr="00E32E6A">
              <w:rPr>
                <w:rFonts w:ascii="Arial" w:hAnsi="Arial" w:cs="Arial"/>
                <w:color w:val="000000"/>
              </w:rPr>
              <w:t xml:space="preserve">Records that do not support a business process </w:t>
            </w:r>
            <w:r w:rsidR="00F07556" w:rsidRPr="00E32E6A">
              <w:rPr>
                <w:rFonts w:ascii="Arial" w:hAnsi="Arial" w:cs="Arial"/>
                <w:color w:val="000000"/>
              </w:rPr>
              <w:t>i.e.,</w:t>
            </w:r>
            <w:r w:rsidRPr="00E32E6A">
              <w:rPr>
                <w:rFonts w:ascii="Arial" w:hAnsi="Arial" w:cs="Arial"/>
                <w:color w:val="000000"/>
              </w:rPr>
              <w:t xml:space="preserve"> there is not existing place for them in a filing structure and none will be created. This applies to filing structures for paper and electronic formats including e-mails. </w:t>
            </w:r>
          </w:p>
          <w:p w14:paraId="7993F321" w14:textId="77777777" w:rsidR="007949FD" w:rsidRPr="00E32E6A" w:rsidRDefault="007949FD" w:rsidP="00B63411">
            <w:pPr>
              <w:rPr>
                <w:rFonts w:ascii="Arial" w:hAnsi="Arial" w:cs="Arial"/>
                <w:color w:val="000000"/>
              </w:rPr>
            </w:pPr>
          </w:p>
          <w:p w14:paraId="5152FF2F" w14:textId="77777777" w:rsidR="007949FD" w:rsidRDefault="007949FD" w:rsidP="00B63411">
            <w:pPr>
              <w:rPr>
                <w:rFonts w:ascii="Arial" w:hAnsi="Arial" w:cs="Arial"/>
                <w:color w:val="000000"/>
              </w:rPr>
            </w:pPr>
            <w:r w:rsidRPr="00E32E6A">
              <w:rPr>
                <w:rFonts w:ascii="Arial" w:hAnsi="Arial" w:cs="Arial"/>
                <w:color w:val="000000"/>
              </w:rPr>
              <w:t xml:space="preserve">Working papers which lead to a final report </w:t>
            </w:r>
          </w:p>
          <w:p w14:paraId="3BE335F8" w14:textId="5D98FDF1"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169A4409"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as soon as use has ceased </w:t>
            </w:r>
          </w:p>
        </w:tc>
        <w:tc>
          <w:tcPr>
            <w:tcW w:w="2160" w:type="dxa"/>
            <w:tcBorders>
              <w:top w:val="single" w:sz="4" w:space="0" w:color="auto"/>
              <w:left w:val="single" w:sz="4" w:space="0" w:color="auto"/>
              <w:bottom w:val="single" w:sz="4" w:space="0" w:color="auto"/>
              <w:right w:val="single" w:sz="4" w:space="0" w:color="auto"/>
            </w:tcBorders>
          </w:tcPr>
          <w:p w14:paraId="3730D80D" w14:textId="77777777" w:rsidR="007949FD" w:rsidRPr="00E32E6A" w:rsidRDefault="007949FD" w:rsidP="00B63411">
            <w:pPr>
              <w:rPr>
                <w:rFonts w:ascii="Arial" w:hAnsi="Arial" w:cs="Arial"/>
                <w:color w:val="000000"/>
              </w:rPr>
            </w:pPr>
            <w:r w:rsidRPr="00E32E6A">
              <w:rPr>
                <w:rFonts w:ascii="Arial" w:hAnsi="Arial" w:cs="Arial"/>
                <w:color w:val="000000"/>
              </w:rPr>
              <w:t xml:space="preserve">Local Government Act 1972 – Access to information for working papers as background to reports to Committee </w:t>
            </w:r>
          </w:p>
        </w:tc>
      </w:tr>
    </w:tbl>
    <w:p w14:paraId="2A7489D6" w14:textId="77777777" w:rsidR="007949FD" w:rsidRPr="00E32E6A" w:rsidRDefault="007949FD" w:rsidP="007949FD">
      <w:pPr>
        <w:pStyle w:val="Default"/>
        <w:rPr>
          <w:b/>
          <w:bCs/>
          <w:color w:val="auto"/>
          <w:sz w:val="20"/>
          <w:szCs w:val="20"/>
        </w:rPr>
      </w:pPr>
    </w:p>
    <w:p w14:paraId="53D8A664" w14:textId="77777777" w:rsidR="007949FD" w:rsidRPr="00E32E6A" w:rsidRDefault="007949FD" w:rsidP="007949FD">
      <w:pPr>
        <w:pStyle w:val="Default"/>
        <w:rPr>
          <w:b/>
          <w:bCs/>
          <w:color w:val="auto"/>
        </w:rPr>
      </w:pPr>
      <w:r w:rsidRPr="00E32E6A">
        <w:rPr>
          <w:b/>
          <w:bCs/>
          <w:color w:val="auto"/>
        </w:rPr>
        <w:t>4. Legal and Contracts</w:t>
      </w:r>
    </w:p>
    <w:p w14:paraId="39742764" w14:textId="77777777" w:rsidR="007949FD" w:rsidRPr="00E32E6A" w:rsidRDefault="007949FD" w:rsidP="007949FD">
      <w:pPr>
        <w:pStyle w:val="Default"/>
        <w:rPr>
          <w:color w:val="auto"/>
          <w:sz w:val="20"/>
          <w:szCs w:val="20"/>
        </w:rPr>
      </w:pPr>
    </w:p>
    <w:tbl>
      <w:tblPr>
        <w:tblStyle w:val="TableGrid"/>
        <w:tblW w:w="0" w:type="auto"/>
        <w:tblLayout w:type="fixed"/>
        <w:tblLook w:val="01E0" w:firstRow="1" w:lastRow="1" w:firstColumn="1" w:lastColumn="1" w:noHBand="0" w:noVBand="0"/>
      </w:tblPr>
      <w:tblGrid>
        <w:gridCol w:w="5688"/>
        <w:gridCol w:w="3960"/>
        <w:gridCol w:w="2520"/>
        <w:gridCol w:w="2160"/>
      </w:tblGrid>
      <w:tr w:rsidR="007949FD" w:rsidRPr="00677E63" w14:paraId="01D841CB" w14:textId="77777777" w:rsidTr="00E32E6A">
        <w:tc>
          <w:tcPr>
            <w:tcW w:w="5688" w:type="dxa"/>
            <w:tcBorders>
              <w:top w:val="single" w:sz="4" w:space="0" w:color="auto"/>
              <w:left w:val="single" w:sz="4" w:space="0" w:color="auto"/>
              <w:bottom w:val="single" w:sz="4" w:space="0" w:color="auto"/>
              <w:right w:val="single" w:sz="4" w:space="0" w:color="auto"/>
            </w:tcBorders>
            <w:shd w:val="clear" w:color="auto" w:fill="4F81BD" w:themeFill="accent1"/>
          </w:tcPr>
          <w:p w14:paraId="3817F1BC" w14:textId="10D16200"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Function</w:t>
            </w:r>
          </w:p>
        </w:tc>
        <w:tc>
          <w:tcPr>
            <w:tcW w:w="3960" w:type="dxa"/>
            <w:tcBorders>
              <w:top w:val="single" w:sz="4" w:space="0" w:color="auto"/>
              <w:left w:val="single" w:sz="4" w:space="0" w:color="auto"/>
              <w:bottom w:val="single" w:sz="4" w:space="0" w:color="auto"/>
              <w:right w:val="single" w:sz="4" w:space="0" w:color="auto"/>
            </w:tcBorders>
            <w:shd w:val="clear" w:color="auto" w:fill="4F81BD" w:themeFill="accent1"/>
          </w:tcPr>
          <w:p w14:paraId="09A17AF0" w14:textId="4BA94B9A"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Records</w:t>
            </w:r>
          </w:p>
        </w:tc>
        <w:tc>
          <w:tcPr>
            <w:tcW w:w="2520" w:type="dxa"/>
            <w:tcBorders>
              <w:top w:val="single" w:sz="4" w:space="0" w:color="auto"/>
              <w:left w:val="single" w:sz="4" w:space="0" w:color="auto"/>
              <w:bottom w:val="single" w:sz="4" w:space="0" w:color="auto"/>
              <w:right w:val="single" w:sz="4" w:space="0" w:color="auto"/>
            </w:tcBorders>
            <w:shd w:val="clear" w:color="auto" w:fill="4F81BD" w:themeFill="accent1"/>
          </w:tcPr>
          <w:p w14:paraId="12F60129"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Retention</w:t>
            </w:r>
          </w:p>
        </w:tc>
        <w:tc>
          <w:tcPr>
            <w:tcW w:w="2160" w:type="dxa"/>
            <w:tcBorders>
              <w:top w:val="single" w:sz="4" w:space="0" w:color="auto"/>
              <w:left w:val="single" w:sz="4" w:space="0" w:color="auto"/>
              <w:bottom w:val="single" w:sz="4" w:space="0" w:color="auto"/>
              <w:right w:val="single" w:sz="4" w:space="0" w:color="auto"/>
            </w:tcBorders>
            <w:shd w:val="clear" w:color="auto" w:fill="4F81BD" w:themeFill="accent1"/>
          </w:tcPr>
          <w:p w14:paraId="02974FAD"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Notes</w:t>
            </w:r>
          </w:p>
        </w:tc>
      </w:tr>
      <w:tr w:rsidR="007949FD" w:rsidRPr="00E32E6A" w14:paraId="6F67FA10" w14:textId="77777777" w:rsidTr="00B63411">
        <w:tc>
          <w:tcPr>
            <w:tcW w:w="5688" w:type="dxa"/>
            <w:tcBorders>
              <w:top w:val="single" w:sz="4" w:space="0" w:color="auto"/>
              <w:left w:val="single" w:sz="4" w:space="0" w:color="auto"/>
              <w:bottom w:val="single" w:sz="4" w:space="0" w:color="auto"/>
              <w:right w:val="single" w:sz="4" w:space="0" w:color="auto"/>
            </w:tcBorders>
          </w:tcPr>
          <w:p w14:paraId="6060C716" w14:textId="77777777" w:rsidR="007949FD" w:rsidRPr="00E32E6A" w:rsidRDefault="007949FD" w:rsidP="00B63411">
            <w:pPr>
              <w:rPr>
                <w:rFonts w:ascii="Arial" w:hAnsi="Arial" w:cs="Arial"/>
                <w:color w:val="000000"/>
              </w:rPr>
            </w:pPr>
            <w:r w:rsidRPr="00E32E6A">
              <w:rPr>
                <w:rFonts w:ascii="Arial" w:hAnsi="Arial" w:cs="Arial"/>
                <w:color w:val="000000"/>
              </w:rPr>
              <w:t>Advice (providing advice on a point of law)</w:t>
            </w:r>
          </w:p>
        </w:tc>
        <w:tc>
          <w:tcPr>
            <w:tcW w:w="3960" w:type="dxa"/>
            <w:tcBorders>
              <w:top w:val="single" w:sz="4" w:space="0" w:color="auto"/>
              <w:left w:val="single" w:sz="4" w:space="0" w:color="auto"/>
              <w:bottom w:val="single" w:sz="4" w:space="0" w:color="auto"/>
              <w:right w:val="single" w:sz="4" w:space="0" w:color="auto"/>
            </w:tcBorders>
          </w:tcPr>
          <w:p w14:paraId="49389074" w14:textId="77777777" w:rsidR="007949FD" w:rsidRDefault="007949FD" w:rsidP="00B63411">
            <w:pPr>
              <w:rPr>
                <w:rFonts w:ascii="Arial" w:hAnsi="Arial" w:cs="Arial"/>
                <w:color w:val="000000"/>
              </w:rPr>
            </w:pPr>
            <w:r w:rsidRPr="00E32E6A">
              <w:rPr>
                <w:rFonts w:ascii="Arial" w:hAnsi="Arial" w:cs="Arial"/>
                <w:color w:val="000000"/>
              </w:rPr>
              <w:t xml:space="preserve">Correspondence </w:t>
            </w:r>
          </w:p>
          <w:p w14:paraId="7BC28C9F" w14:textId="781498D8"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7199AF10" w14:textId="77777777" w:rsidR="007949FD" w:rsidRPr="00E32E6A" w:rsidRDefault="00A2748E" w:rsidP="00B63411">
            <w:pPr>
              <w:rPr>
                <w:rFonts w:ascii="Arial" w:hAnsi="Arial" w:cs="Arial"/>
                <w:color w:val="000000"/>
              </w:rPr>
            </w:pPr>
            <w:r w:rsidRPr="00E32E6A">
              <w:rPr>
                <w:rFonts w:ascii="Arial" w:hAnsi="Arial" w:cs="Arial"/>
                <w:color w:val="000000"/>
              </w:rPr>
              <w:t>2</w:t>
            </w:r>
            <w:r w:rsidR="007949FD" w:rsidRPr="00E32E6A">
              <w:rPr>
                <w:rFonts w:ascii="Arial" w:hAnsi="Arial" w:cs="Arial"/>
                <w:color w:val="000000"/>
              </w:rPr>
              <w:t xml:space="preserve"> years </w:t>
            </w:r>
          </w:p>
        </w:tc>
        <w:tc>
          <w:tcPr>
            <w:tcW w:w="2160" w:type="dxa"/>
            <w:tcBorders>
              <w:top w:val="single" w:sz="4" w:space="0" w:color="auto"/>
              <w:left w:val="single" w:sz="4" w:space="0" w:color="auto"/>
              <w:bottom w:val="single" w:sz="4" w:space="0" w:color="auto"/>
              <w:right w:val="single" w:sz="4" w:space="0" w:color="auto"/>
            </w:tcBorders>
          </w:tcPr>
          <w:p w14:paraId="2FDDEA08" w14:textId="16EA5A91" w:rsidR="007949FD" w:rsidRPr="00E32E6A" w:rsidRDefault="007949FD" w:rsidP="00B63411">
            <w:pPr>
              <w:rPr>
                <w:rFonts w:ascii="Arial" w:hAnsi="Arial" w:cs="Arial"/>
                <w:color w:val="000000"/>
              </w:rPr>
            </w:pPr>
            <w:r w:rsidRPr="00E32E6A">
              <w:rPr>
                <w:rFonts w:ascii="Arial" w:hAnsi="Arial" w:cs="Arial"/>
                <w:color w:val="000000"/>
              </w:rPr>
              <w:t xml:space="preserve">Common Practice </w:t>
            </w:r>
          </w:p>
        </w:tc>
      </w:tr>
      <w:tr w:rsidR="007949FD" w:rsidRPr="00E32E6A" w14:paraId="2C3CE9A4" w14:textId="77777777" w:rsidTr="00B63411">
        <w:tc>
          <w:tcPr>
            <w:tcW w:w="5688" w:type="dxa"/>
            <w:tcBorders>
              <w:top w:val="single" w:sz="4" w:space="0" w:color="auto"/>
              <w:left w:val="single" w:sz="4" w:space="0" w:color="auto"/>
              <w:bottom w:val="single" w:sz="4" w:space="0" w:color="auto"/>
              <w:right w:val="single" w:sz="4" w:space="0" w:color="auto"/>
            </w:tcBorders>
          </w:tcPr>
          <w:p w14:paraId="02F12AC2" w14:textId="77777777" w:rsidR="007949FD" w:rsidRPr="00E32E6A" w:rsidRDefault="007949FD" w:rsidP="00B63411">
            <w:pPr>
              <w:rPr>
                <w:rFonts w:ascii="Arial" w:hAnsi="Arial" w:cs="Arial"/>
                <w:color w:val="000000"/>
              </w:rPr>
            </w:pPr>
            <w:r w:rsidRPr="00E32E6A">
              <w:rPr>
                <w:rFonts w:ascii="Arial" w:hAnsi="Arial" w:cs="Arial"/>
                <w:color w:val="000000"/>
              </w:rPr>
              <w:t>Agreements (not including contractual agreements)</w:t>
            </w:r>
          </w:p>
        </w:tc>
        <w:tc>
          <w:tcPr>
            <w:tcW w:w="3960" w:type="dxa"/>
            <w:tcBorders>
              <w:top w:val="single" w:sz="4" w:space="0" w:color="auto"/>
              <w:left w:val="single" w:sz="4" w:space="0" w:color="auto"/>
              <w:bottom w:val="single" w:sz="4" w:space="0" w:color="auto"/>
              <w:right w:val="single" w:sz="4" w:space="0" w:color="auto"/>
            </w:tcBorders>
          </w:tcPr>
          <w:p w14:paraId="7901FA2A" w14:textId="77777777" w:rsidR="007949FD" w:rsidRPr="00E32E6A" w:rsidRDefault="007949FD" w:rsidP="00B63411">
            <w:pPr>
              <w:rPr>
                <w:rFonts w:ascii="Arial" w:hAnsi="Arial" w:cs="Arial"/>
                <w:color w:val="000000"/>
              </w:rPr>
            </w:pPr>
            <w:r w:rsidRPr="00E32E6A">
              <w:rPr>
                <w:rFonts w:ascii="Arial" w:hAnsi="Arial" w:cs="Arial"/>
                <w:color w:val="000000"/>
              </w:rPr>
              <w:t xml:space="preserve">Service level agreements with Commissioner </w:t>
            </w:r>
          </w:p>
        </w:tc>
        <w:tc>
          <w:tcPr>
            <w:tcW w:w="2520" w:type="dxa"/>
            <w:tcBorders>
              <w:top w:val="single" w:sz="4" w:space="0" w:color="auto"/>
              <w:left w:val="single" w:sz="4" w:space="0" w:color="auto"/>
              <w:bottom w:val="single" w:sz="4" w:space="0" w:color="auto"/>
              <w:right w:val="single" w:sz="4" w:space="0" w:color="auto"/>
            </w:tcBorders>
          </w:tcPr>
          <w:p w14:paraId="5BE7051C" w14:textId="77777777" w:rsidR="007949FD" w:rsidRPr="00E32E6A" w:rsidRDefault="007949FD" w:rsidP="00B63411">
            <w:pPr>
              <w:rPr>
                <w:rFonts w:ascii="Arial" w:hAnsi="Arial" w:cs="Arial"/>
                <w:color w:val="000000"/>
              </w:rPr>
            </w:pPr>
            <w:r w:rsidRPr="00E32E6A">
              <w:rPr>
                <w:rFonts w:ascii="Arial" w:hAnsi="Arial" w:cs="Arial"/>
                <w:color w:val="000000"/>
              </w:rPr>
              <w:t xml:space="preserve">6 yrs after agreement expires </w:t>
            </w:r>
          </w:p>
        </w:tc>
        <w:tc>
          <w:tcPr>
            <w:tcW w:w="2160" w:type="dxa"/>
            <w:tcBorders>
              <w:top w:val="single" w:sz="4" w:space="0" w:color="auto"/>
              <w:left w:val="single" w:sz="4" w:space="0" w:color="auto"/>
              <w:bottom w:val="single" w:sz="4" w:space="0" w:color="auto"/>
              <w:right w:val="single" w:sz="4" w:space="0" w:color="auto"/>
            </w:tcBorders>
          </w:tcPr>
          <w:p w14:paraId="48BBEAA6" w14:textId="77777777" w:rsidR="007949FD" w:rsidRPr="00E32E6A" w:rsidRDefault="007949FD" w:rsidP="00B63411">
            <w:pPr>
              <w:rPr>
                <w:rFonts w:ascii="Arial" w:hAnsi="Arial" w:cs="Arial"/>
                <w:color w:val="000000"/>
              </w:rPr>
            </w:pPr>
            <w:r w:rsidRPr="00E32E6A">
              <w:rPr>
                <w:rFonts w:ascii="Arial" w:hAnsi="Arial" w:cs="Arial"/>
                <w:color w:val="000000"/>
              </w:rPr>
              <w:t xml:space="preserve">Common Practice. </w:t>
            </w:r>
          </w:p>
          <w:p w14:paraId="6C25B639" w14:textId="77777777" w:rsidR="007949FD" w:rsidRPr="00E32E6A" w:rsidRDefault="007949FD" w:rsidP="00B63411">
            <w:pPr>
              <w:rPr>
                <w:rFonts w:ascii="Arial" w:hAnsi="Arial" w:cs="Arial"/>
                <w:color w:val="000000"/>
              </w:rPr>
            </w:pPr>
            <w:r w:rsidRPr="00E32E6A">
              <w:rPr>
                <w:rFonts w:ascii="Arial" w:hAnsi="Arial" w:cs="Arial"/>
                <w:color w:val="000000"/>
              </w:rPr>
              <w:t xml:space="preserve">Depends on value of agreement. </w:t>
            </w:r>
          </w:p>
          <w:p w14:paraId="7DCC9354" w14:textId="77777777" w:rsidR="007949FD" w:rsidRPr="00E32E6A" w:rsidRDefault="007949FD" w:rsidP="00B63411">
            <w:pPr>
              <w:rPr>
                <w:rFonts w:ascii="Arial" w:hAnsi="Arial" w:cs="Arial"/>
                <w:color w:val="000000"/>
              </w:rPr>
            </w:pPr>
            <w:r w:rsidRPr="00E32E6A">
              <w:rPr>
                <w:rFonts w:ascii="Arial" w:hAnsi="Arial" w:cs="Arial"/>
                <w:color w:val="000000"/>
              </w:rPr>
              <w:t xml:space="preserve">Mainly to do with agreements between public bodies. Not in regard to contracts. </w:t>
            </w:r>
          </w:p>
        </w:tc>
      </w:tr>
      <w:tr w:rsidR="007949FD" w:rsidRPr="00E32E6A" w14:paraId="7D40C73F" w14:textId="77777777" w:rsidTr="00B63411">
        <w:tc>
          <w:tcPr>
            <w:tcW w:w="5688" w:type="dxa"/>
            <w:tcBorders>
              <w:top w:val="single" w:sz="4" w:space="0" w:color="auto"/>
              <w:left w:val="single" w:sz="4" w:space="0" w:color="auto"/>
              <w:bottom w:val="single" w:sz="4" w:space="0" w:color="auto"/>
              <w:right w:val="single" w:sz="4" w:space="0" w:color="auto"/>
            </w:tcBorders>
          </w:tcPr>
          <w:p w14:paraId="37DBF040" w14:textId="77777777" w:rsidR="007949FD" w:rsidRPr="00E32E6A" w:rsidRDefault="007949FD" w:rsidP="00B63411">
            <w:pPr>
              <w:rPr>
                <w:rFonts w:ascii="Arial" w:hAnsi="Arial" w:cs="Arial"/>
                <w:color w:val="000000"/>
              </w:rPr>
            </w:pPr>
            <w:r w:rsidRPr="00E32E6A">
              <w:rPr>
                <w:rFonts w:ascii="Arial" w:hAnsi="Arial" w:cs="Arial"/>
                <w:color w:val="000000"/>
              </w:rPr>
              <w:lastRenderedPageBreak/>
              <w:t xml:space="preserve">Asset acquisition/disposal </w:t>
            </w:r>
          </w:p>
        </w:tc>
        <w:tc>
          <w:tcPr>
            <w:tcW w:w="3960" w:type="dxa"/>
            <w:tcBorders>
              <w:top w:val="single" w:sz="4" w:space="0" w:color="auto"/>
              <w:left w:val="single" w:sz="4" w:space="0" w:color="auto"/>
              <w:bottom w:val="single" w:sz="4" w:space="0" w:color="auto"/>
              <w:right w:val="single" w:sz="4" w:space="0" w:color="auto"/>
            </w:tcBorders>
          </w:tcPr>
          <w:p w14:paraId="0B9C9F85" w14:textId="77777777" w:rsidR="007949FD" w:rsidRPr="00E32E6A" w:rsidRDefault="007949FD" w:rsidP="00B63411">
            <w:pPr>
              <w:rPr>
                <w:rFonts w:ascii="Arial" w:hAnsi="Arial" w:cs="Arial"/>
                <w:color w:val="000000"/>
              </w:rPr>
            </w:pPr>
            <w:r w:rsidRPr="00E32E6A">
              <w:rPr>
                <w:rFonts w:ascii="Arial" w:hAnsi="Arial" w:cs="Arial"/>
                <w:color w:val="000000"/>
              </w:rPr>
              <w:t xml:space="preserve">Legal docs relating to purchase/sale </w:t>
            </w:r>
          </w:p>
          <w:p w14:paraId="12A063BF" w14:textId="77777777" w:rsidR="007949FD" w:rsidRPr="00E32E6A" w:rsidRDefault="007949FD" w:rsidP="00B63411">
            <w:pPr>
              <w:rPr>
                <w:rFonts w:ascii="Arial" w:hAnsi="Arial" w:cs="Arial"/>
                <w:color w:val="000000"/>
              </w:rPr>
            </w:pPr>
            <w:r w:rsidRPr="00E32E6A">
              <w:rPr>
                <w:rFonts w:ascii="Arial" w:hAnsi="Arial" w:cs="Arial"/>
                <w:color w:val="000000"/>
              </w:rPr>
              <w:t xml:space="preserve">Leases </w:t>
            </w:r>
          </w:p>
          <w:p w14:paraId="2E1F533B" w14:textId="77777777" w:rsidR="007949FD" w:rsidRPr="00E32E6A" w:rsidRDefault="007949FD" w:rsidP="00B63411">
            <w:pPr>
              <w:rPr>
                <w:rFonts w:ascii="Arial" w:hAnsi="Arial" w:cs="Arial"/>
                <w:color w:val="000000"/>
              </w:rPr>
            </w:pPr>
            <w:r w:rsidRPr="00E32E6A">
              <w:rPr>
                <w:rFonts w:ascii="Arial" w:hAnsi="Arial" w:cs="Arial"/>
                <w:color w:val="000000"/>
              </w:rPr>
              <w:t xml:space="preserve">Tender documents </w:t>
            </w:r>
          </w:p>
        </w:tc>
        <w:tc>
          <w:tcPr>
            <w:tcW w:w="2520" w:type="dxa"/>
            <w:tcBorders>
              <w:top w:val="single" w:sz="4" w:space="0" w:color="auto"/>
              <w:left w:val="single" w:sz="4" w:space="0" w:color="auto"/>
              <w:bottom w:val="single" w:sz="4" w:space="0" w:color="auto"/>
              <w:right w:val="single" w:sz="4" w:space="0" w:color="auto"/>
            </w:tcBorders>
          </w:tcPr>
          <w:p w14:paraId="02C8C4CC"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6 yrs if under £50,000 </w:t>
            </w:r>
          </w:p>
          <w:p w14:paraId="6B3268B9"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12 yrs if over £50,000 </w:t>
            </w:r>
          </w:p>
        </w:tc>
        <w:tc>
          <w:tcPr>
            <w:tcW w:w="2160" w:type="dxa"/>
            <w:tcBorders>
              <w:top w:val="single" w:sz="4" w:space="0" w:color="auto"/>
              <w:left w:val="single" w:sz="4" w:space="0" w:color="auto"/>
              <w:bottom w:val="single" w:sz="4" w:space="0" w:color="auto"/>
              <w:right w:val="single" w:sz="4" w:space="0" w:color="auto"/>
            </w:tcBorders>
          </w:tcPr>
          <w:p w14:paraId="07E87E45" w14:textId="77777777" w:rsidR="007949FD" w:rsidRPr="00E32E6A" w:rsidRDefault="007949FD" w:rsidP="00B63411">
            <w:pPr>
              <w:pStyle w:val="Default"/>
              <w:rPr>
                <w:color w:val="auto"/>
                <w:sz w:val="20"/>
                <w:szCs w:val="20"/>
              </w:rPr>
            </w:pPr>
          </w:p>
        </w:tc>
      </w:tr>
      <w:tr w:rsidR="007949FD" w:rsidRPr="00E32E6A" w14:paraId="6A13116F" w14:textId="77777777" w:rsidTr="00B63411">
        <w:tc>
          <w:tcPr>
            <w:tcW w:w="5688" w:type="dxa"/>
            <w:tcBorders>
              <w:top w:val="single" w:sz="4" w:space="0" w:color="auto"/>
              <w:left w:val="single" w:sz="4" w:space="0" w:color="auto"/>
              <w:bottom w:val="single" w:sz="4" w:space="0" w:color="auto"/>
              <w:right w:val="single" w:sz="4" w:space="0" w:color="auto"/>
            </w:tcBorders>
          </w:tcPr>
          <w:p w14:paraId="3928C635" w14:textId="2C9F514B" w:rsidR="007949FD" w:rsidRPr="00E32E6A" w:rsidRDefault="00F07556" w:rsidP="00B63411">
            <w:pPr>
              <w:rPr>
                <w:rFonts w:ascii="Arial" w:hAnsi="Arial" w:cs="Arial"/>
                <w:color w:val="000000"/>
              </w:rPr>
            </w:pPr>
            <w:r w:rsidRPr="00E32E6A">
              <w:rPr>
                <w:rFonts w:ascii="Arial" w:hAnsi="Arial" w:cs="Arial"/>
                <w:color w:val="000000"/>
              </w:rPr>
              <w:t>Pre-Contract</w:t>
            </w:r>
            <w:r w:rsidR="007949FD" w:rsidRPr="00E32E6A">
              <w:rPr>
                <w:rFonts w:ascii="Arial" w:hAnsi="Arial" w:cs="Arial"/>
                <w:color w:val="000000"/>
              </w:rPr>
              <w:t xml:space="preserve"> advice</w:t>
            </w:r>
          </w:p>
        </w:tc>
        <w:tc>
          <w:tcPr>
            <w:tcW w:w="3960" w:type="dxa"/>
            <w:tcBorders>
              <w:top w:val="single" w:sz="4" w:space="0" w:color="auto"/>
              <w:left w:val="single" w:sz="4" w:space="0" w:color="auto"/>
              <w:bottom w:val="single" w:sz="4" w:space="0" w:color="auto"/>
              <w:right w:val="single" w:sz="4" w:space="0" w:color="auto"/>
            </w:tcBorders>
          </w:tcPr>
          <w:p w14:paraId="6C489EB7" w14:textId="77777777" w:rsidR="007949FD" w:rsidRPr="00E32E6A" w:rsidRDefault="007949FD" w:rsidP="00B63411">
            <w:pPr>
              <w:rPr>
                <w:rFonts w:ascii="Arial" w:hAnsi="Arial" w:cs="Arial"/>
                <w:color w:val="000000"/>
              </w:rPr>
            </w:pPr>
            <w:r w:rsidRPr="00E32E6A">
              <w:rPr>
                <w:rFonts w:ascii="Arial" w:hAnsi="Arial" w:cs="Arial"/>
                <w:color w:val="000000"/>
              </w:rPr>
              <w:t>Expression of interest</w:t>
            </w:r>
          </w:p>
        </w:tc>
        <w:tc>
          <w:tcPr>
            <w:tcW w:w="2520" w:type="dxa"/>
            <w:tcBorders>
              <w:top w:val="single" w:sz="4" w:space="0" w:color="auto"/>
              <w:left w:val="single" w:sz="4" w:space="0" w:color="auto"/>
              <w:bottom w:val="single" w:sz="4" w:space="0" w:color="auto"/>
              <w:right w:val="single" w:sz="4" w:space="0" w:color="auto"/>
            </w:tcBorders>
          </w:tcPr>
          <w:p w14:paraId="38FDCCEA" w14:textId="77777777" w:rsidR="007949FD" w:rsidRPr="00E32E6A" w:rsidRDefault="007949FD" w:rsidP="00B63411">
            <w:pPr>
              <w:rPr>
                <w:rFonts w:ascii="Arial" w:hAnsi="Arial" w:cs="Arial"/>
                <w:color w:val="000000"/>
              </w:rPr>
            </w:pPr>
            <w:r w:rsidRPr="00E32E6A">
              <w:rPr>
                <w:rFonts w:ascii="Arial" w:hAnsi="Arial" w:cs="Arial"/>
                <w:color w:val="000000"/>
              </w:rPr>
              <w:t>Destroy 2 years after contract let or not proceeded with.</w:t>
            </w:r>
          </w:p>
        </w:tc>
        <w:tc>
          <w:tcPr>
            <w:tcW w:w="2160" w:type="dxa"/>
            <w:tcBorders>
              <w:top w:val="single" w:sz="4" w:space="0" w:color="auto"/>
              <w:left w:val="single" w:sz="4" w:space="0" w:color="auto"/>
              <w:bottom w:val="single" w:sz="4" w:space="0" w:color="auto"/>
              <w:right w:val="single" w:sz="4" w:space="0" w:color="auto"/>
            </w:tcBorders>
          </w:tcPr>
          <w:p w14:paraId="7BAAFF5A" w14:textId="77777777" w:rsidR="007949FD" w:rsidRPr="00E32E6A" w:rsidRDefault="007949FD" w:rsidP="00B63411">
            <w:pPr>
              <w:rPr>
                <w:rFonts w:ascii="Arial" w:hAnsi="Arial" w:cs="Arial"/>
                <w:color w:val="000000"/>
              </w:rPr>
            </w:pPr>
          </w:p>
        </w:tc>
      </w:tr>
      <w:tr w:rsidR="007949FD" w:rsidRPr="00E32E6A" w14:paraId="05877684" w14:textId="77777777" w:rsidTr="00B63411">
        <w:tc>
          <w:tcPr>
            <w:tcW w:w="5688" w:type="dxa"/>
            <w:tcBorders>
              <w:top w:val="single" w:sz="4" w:space="0" w:color="auto"/>
              <w:left w:val="single" w:sz="4" w:space="0" w:color="auto"/>
              <w:bottom w:val="single" w:sz="4" w:space="0" w:color="auto"/>
              <w:right w:val="single" w:sz="4" w:space="0" w:color="auto"/>
            </w:tcBorders>
          </w:tcPr>
          <w:p w14:paraId="7890C555" w14:textId="77777777" w:rsidR="007949FD" w:rsidRPr="00E32E6A" w:rsidRDefault="007949FD" w:rsidP="00B63411">
            <w:pPr>
              <w:rPr>
                <w:rFonts w:ascii="Arial" w:hAnsi="Arial" w:cs="Arial"/>
                <w:color w:val="000000"/>
              </w:rPr>
            </w:pPr>
            <w:r w:rsidRPr="00E32E6A">
              <w:rPr>
                <w:rFonts w:ascii="Arial" w:hAnsi="Arial" w:cs="Arial"/>
                <w:color w:val="000000"/>
              </w:rPr>
              <w:t xml:space="preserve">Contract development (ordinary) </w:t>
            </w:r>
          </w:p>
        </w:tc>
        <w:tc>
          <w:tcPr>
            <w:tcW w:w="3960" w:type="dxa"/>
            <w:tcBorders>
              <w:top w:val="single" w:sz="4" w:space="0" w:color="auto"/>
              <w:left w:val="single" w:sz="4" w:space="0" w:color="auto"/>
              <w:bottom w:val="single" w:sz="4" w:space="0" w:color="auto"/>
              <w:right w:val="single" w:sz="4" w:space="0" w:color="auto"/>
            </w:tcBorders>
          </w:tcPr>
          <w:p w14:paraId="64EF514D" w14:textId="77777777" w:rsidR="007949FD" w:rsidRPr="00E32E6A" w:rsidRDefault="007949FD" w:rsidP="00B63411">
            <w:pPr>
              <w:rPr>
                <w:rFonts w:ascii="Arial" w:hAnsi="Arial" w:cs="Arial"/>
                <w:color w:val="000000"/>
              </w:rPr>
            </w:pPr>
            <w:r w:rsidRPr="00E32E6A">
              <w:rPr>
                <w:rFonts w:ascii="Arial" w:hAnsi="Arial" w:cs="Arial"/>
                <w:color w:val="000000"/>
              </w:rPr>
              <w:t xml:space="preserve">Tender specification </w:t>
            </w:r>
          </w:p>
        </w:tc>
        <w:tc>
          <w:tcPr>
            <w:tcW w:w="2520" w:type="dxa"/>
            <w:tcBorders>
              <w:top w:val="single" w:sz="4" w:space="0" w:color="auto"/>
              <w:left w:val="single" w:sz="4" w:space="0" w:color="auto"/>
              <w:bottom w:val="single" w:sz="4" w:space="0" w:color="auto"/>
              <w:right w:val="single" w:sz="4" w:space="0" w:color="auto"/>
            </w:tcBorders>
          </w:tcPr>
          <w:p w14:paraId="4C0EE7E4" w14:textId="77777777" w:rsidR="007949FD" w:rsidRPr="00E32E6A" w:rsidRDefault="007949FD" w:rsidP="00B63411">
            <w:pPr>
              <w:rPr>
                <w:rFonts w:ascii="Arial" w:hAnsi="Arial" w:cs="Arial"/>
                <w:color w:val="000000"/>
              </w:rPr>
            </w:pPr>
            <w:r w:rsidRPr="00E32E6A">
              <w:rPr>
                <w:rFonts w:ascii="Arial" w:hAnsi="Arial" w:cs="Arial"/>
                <w:color w:val="000000"/>
              </w:rPr>
              <w:t xml:space="preserve">6 years after terms have expired </w:t>
            </w:r>
          </w:p>
        </w:tc>
        <w:tc>
          <w:tcPr>
            <w:tcW w:w="2160" w:type="dxa"/>
            <w:tcBorders>
              <w:top w:val="single" w:sz="4" w:space="0" w:color="auto"/>
              <w:left w:val="single" w:sz="4" w:space="0" w:color="auto"/>
              <w:bottom w:val="single" w:sz="4" w:space="0" w:color="auto"/>
              <w:right w:val="single" w:sz="4" w:space="0" w:color="auto"/>
            </w:tcBorders>
          </w:tcPr>
          <w:p w14:paraId="72E2E566"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w:t>
            </w:r>
          </w:p>
        </w:tc>
      </w:tr>
      <w:tr w:rsidR="007949FD" w:rsidRPr="00E32E6A" w14:paraId="240C13B1" w14:textId="77777777" w:rsidTr="00B63411">
        <w:tc>
          <w:tcPr>
            <w:tcW w:w="5688" w:type="dxa"/>
            <w:tcBorders>
              <w:top w:val="single" w:sz="4" w:space="0" w:color="auto"/>
              <w:left w:val="single" w:sz="4" w:space="0" w:color="auto"/>
              <w:bottom w:val="single" w:sz="4" w:space="0" w:color="auto"/>
              <w:right w:val="single" w:sz="4" w:space="0" w:color="auto"/>
            </w:tcBorders>
          </w:tcPr>
          <w:p w14:paraId="38DA4E31" w14:textId="77777777" w:rsidR="007949FD" w:rsidRPr="00E32E6A" w:rsidRDefault="007949FD" w:rsidP="00B63411">
            <w:pPr>
              <w:rPr>
                <w:rFonts w:ascii="Arial" w:hAnsi="Arial" w:cs="Arial"/>
                <w:color w:val="000000"/>
              </w:rPr>
            </w:pPr>
            <w:r w:rsidRPr="00E32E6A">
              <w:rPr>
                <w:rFonts w:ascii="Arial" w:hAnsi="Arial" w:cs="Arial"/>
                <w:color w:val="000000"/>
              </w:rPr>
              <w:t xml:space="preserve">Contract development </w:t>
            </w:r>
          </w:p>
          <w:p w14:paraId="29F67609" w14:textId="77777777" w:rsidR="007949FD" w:rsidRPr="00E32E6A" w:rsidRDefault="007949FD" w:rsidP="00B63411">
            <w:pPr>
              <w:rPr>
                <w:rFonts w:ascii="Arial" w:hAnsi="Arial" w:cs="Arial"/>
                <w:color w:val="000000"/>
              </w:rPr>
            </w:pPr>
            <w:r w:rsidRPr="00E32E6A">
              <w:rPr>
                <w:rFonts w:ascii="Arial" w:hAnsi="Arial" w:cs="Arial"/>
                <w:color w:val="000000"/>
              </w:rPr>
              <w:t xml:space="preserve">(under seal) </w:t>
            </w:r>
          </w:p>
        </w:tc>
        <w:tc>
          <w:tcPr>
            <w:tcW w:w="3960" w:type="dxa"/>
            <w:tcBorders>
              <w:top w:val="single" w:sz="4" w:space="0" w:color="auto"/>
              <w:left w:val="single" w:sz="4" w:space="0" w:color="auto"/>
              <w:bottom w:val="single" w:sz="4" w:space="0" w:color="auto"/>
              <w:right w:val="single" w:sz="4" w:space="0" w:color="auto"/>
            </w:tcBorders>
          </w:tcPr>
          <w:p w14:paraId="6F1AEEA4" w14:textId="77777777" w:rsidR="007949FD" w:rsidRPr="00E32E6A" w:rsidRDefault="007949FD" w:rsidP="00B63411">
            <w:pPr>
              <w:rPr>
                <w:rFonts w:ascii="Arial" w:hAnsi="Arial" w:cs="Arial"/>
                <w:color w:val="000000"/>
              </w:rPr>
            </w:pPr>
            <w:r w:rsidRPr="00E32E6A">
              <w:rPr>
                <w:rFonts w:ascii="Arial" w:hAnsi="Arial" w:cs="Arial"/>
                <w:color w:val="000000"/>
              </w:rPr>
              <w:t xml:space="preserve">Tender specification </w:t>
            </w:r>
          </w:p>
        </w:tc>
        <w:tc>
          <w:tcPr>
            <w:tcW w:w="2520" w:type="dxa"/>
            <w:tcBorders>
              <w:top w:val="single" w:sz="4" w:space="0" w:color="auto"/>
              <w:left w:val="single" w:sz="4" w:space="0" w:color="auto"/>
              <w:bottom w:val="single" w:sz="4" w:space="0" w:color="auto"/>
              <w:right w:val="single" w:sz="4" w:space="0" w:color="auto"/>
            </w:tcBorders>
          </w:tcPr>
          <w:p w14:paraId="7741EC55" w14:textId="77777777" w:rsidR="007949FD" w:rsidRPr="00E32E6A" w:rsidRDefault="007949FD" w:rsidP="00B63411">
            <w:pPr>
              <w:rPr>
                <w:rFonts w:ascii="Arial" w:hAnsi="Arial" w:cs="Arial"/>
                <w:color w:val="000000"/>
              </w:rPr>
            </w:pPr>
            <w:r w:rsidRPr="00E32E6A">
              <w:rPr>
                <w:rFonts w:ascii="Arial" w:hAnsi="Arial" w:cs="Arial"/>
                <w:color w:val="000000"/>
              </w:rPr>
              <w:t xml:space="preserve">12 years after terms have expired </w:t>
            </w:r>
          </w:p>
        </w:tc>
        <w:tc>
          <w:tcPr>
            <w:tcW w:w="2160" w:type="dxa"/>
            <w:tcBorders>
              <w:top w:val="single" w:sz="4" w:space="0" w:color="auto"/>
              <w:left w:val="single" w:sz="4" w:space="0" w:color="auto"/>
              <w:bottom w:val="single" w:sz="4" w:space="0" w:color="auto"/>
              <w:right w:val="single" w:sz="4" w:space="0" w:color="auto"/>
            </w:tcBorders>
          </w:tcPr>
          <w:p w14:paraId="3714624E"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w:t>
            </w:r>
          </w:p>
        </w:tc>
      </w:tr>
      <w:tr w:rsidR="007949FD" w:rsidRPr="00E32E6A" w14:paraId="5EC14462" w14:textId="77777777" w:rsidTr="00B63411">
        <w:tc>
          <w:tcPr>
            <w:tcW w:w="5688" w:type="dxa"/>
            <w:tcBorders>
              <w:top w:val="single" w:sz="4" w:space="0" w:color="auto"/>
              <w:left w:val="single" w:sz="4" w:space="0" w:color="auto"/>
              <w:bottom w:val="single" w:sz="4" w:space="0" w:color="auto"/>
              <w:right w:val="single" w:sz="4" w:space="0" w:color="auto"/>
            </w:tcBorders>
          </w:tcPr>
          <w:p w14:paraId="7E5C4078" w14:textId="77777777" w:rsidR="007949FD" w:rsidRPr="00E32E6A" w:rsidRDefault="007949FD" w:rsidP="00B63411">
            <w:pPr>
              <w:rPr>
                <w:rFonts w:ascii="Arial" w:hAnsi="Arial" w:cs="Arial"/>
                <w:color w:val="000000"/>
              </w:rPr>
            </w:pPr>
            <w:r w:rsidRPr="00E32E6A">
              <w:rPr>
                <w:rFonts w:ascii="Arial" w:hAnsi="Arial" w:cs="Arial"/>
                <w:color w:val="000000"/>
              </w:rPr>
              <w:t>Contract Management (Operation and Monitoring)</w:t>
            </w:r>
          </w:p>
        </w:tc>
        <w:tc>
          <w:tcPr>
            <w:tcW w:w="3960" w:type="dxa"/>
            <w:tcBorders>
              <w:top w:val="single" w:sz="4" w:space="0" w:color="auto"/>
              <w:left w:val="single" w:sz="4" w:space="0" w:color="auto"/>
              <w:bottom w:val="single" w:sz="4" w:space="0" w:color="auto"/>
              <w:right w:val="single" w:sz="4" w:space="0" w:color="auto"/>
            </w:tcBorders>
          </w:tcPr>
          <w:p w14:paraId="34222D43" w14:textId="77777777" w:rsidR="007949FD" w:rsidRPr="00E32E6A" w:rsidRDefault="007949FD" w:rsidP="00B63411">
            <w:pPr>
              <w:rPr>
                <w:rFonts w:ascii="Arial" w:hAnsi="Arial" w:cs="Arial"/>
                <w:color w:val="000000"/>
              </w:rPr>
            </w:pPr>
            <w:r w:rsidRPr="00E32E6A">
              <w:rPr>
                <w:rFonts w:ascii="Arial" w:hAnsi="Arial" w:cs="Arial"/>
                <w:color w:val="000000"/>
              </w:rPr>
              <w:t>Service Level Agreements</w:t>
            </w:r>
          </w:p>
          <w:p w14:paraId="1E2F2BF3" w14:textId="77777777" w:rsidR="007949FD" w:rsidRPr="00E32E6A" w:rsidRDefault="007949FD" w:rsidP="00B63411">
            <w:pPr>
              <w:rPr>
                <w:rFonts w:ascii="Arial" w:hAnsi="Arial" w:cs="Arial"/>
                <w:color w:val="000000"/>
              </w:rPr>
            </w:pPr>
            <w:r w:rsidRPr="00E32E6A">
              <w:rPr>
                <w:rFonts w:ascii="Arial" w:hAnsi="Arial" w:cs="Arial"/>
                <w:color w:val="000000"/>
              </w:rPr>
              <w:t>Compliance Reports</w:t>
            </w:r>
          </w:p>
          <w:p w14:paraId="1FFF80FF" w14:textId="77777777" w:rsidR="007949FD" w:rsidRDefault="007949FD" w:rsidP="00B63411">
            <w:pPr>
              <w:rPr>
                <w:rFonts w:ascii="Arial" w:hAnsi="Arial" w:cs="Arial"/>
                <w:color w:val="000000"/>
              </w:rPr>
            </w:pPr>
            <w:r w:rsidRPr="00E32E6A">
              <w:rPr>
                <w:rFonts w:ascii="Arial" w:hAnsi="Arial" w:cs="Arial"/>
                <w:color w:val="000000"/>
              </w:rPr>
              <w:t>Performance Reports</w:t>
            </w:r>
          </w:p>
          <w:p w14:paraId="12B5BD21" w14:textId="1A0A80E5"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61256923" w14:textId="77777777" w:rsidR="007949FD" w:rsidRPr="00E32E6A" w:rsidRDefault="007949FD" w:rsidP="00B63411">
            <w:pPr>
              <w:rPr>
                <w:rFonts w:ascii="Arial" w:hAnsi="Arial" w:cs="Arial"/>
                <w:color w:val="000000"/>
              </w:rPr>
            </w:pPr>
            <w:r w:rsidRPr="00E32E6A">
              <w:rPr>
                <w:rFonts w:ascii="Arial" w:hAnsi="Arial" w:cs="Arial"/>
                <w:color w:val="000000"/>
              </w:rPr>
              <w:t>2 years after terms of contract have expired</w:t>
            </w:r>
          </w:p>
        </w:tc>
        <w:tc>
          <w:tcPr>
            <w:tcW w:w="2160" w:type="dxa"/>
            <w:tcBorders>
              <w:top w:val="single" w:sz="4" w:space="0" w:color="auto"/>
              <w:left w:val="single" w:sz="4" w:space="0" w:color="auto"/>
              <w:bottom w:val="single" w:sz="4" w:space="0" w:color="auto"/>
              <w:right w:val="single" w:sz="4" w:space="0" w:color="auto"/>
            </w:tcBorders>
          </w:tcPr>
          <w:p w14:paraId="733F4EDC" w14:textId="77777777" w:rsidR="007949FD" w:rsidRPr="00E32E6A" w:rsidRDefault="007949FD" w:rsidP="00B63411">
            <w:pPr>
              <w:rPr>
                <w:rFonts w:ascii="Arial" w:hAnsi="Arial" w:cs="Arial"/>
                <w:color w:val="000000"/>
              </w:rPr>
            </w:pPr>
            <w:r w:rsidRPr="00E32E6A">
              <w:rPr>
                <w:rFonts w:ascii="Arial" w:hAnsi="Arial" w:cs="Arial"/>
                <w:color w:val="000000"/>
              </w:rPr>
              <w:t>Common Practice</w:t>
            </w:r>
          </w:p>
        </w:tc>
      </w:tr>
      <w:tr w:rsidR="007949FD" w:rsidRPr="00E32E6A" w14:paraId="0823A62A" w14:textId="77777777" w:rsidTr="00B63411">
        <w:tc>
          <w:tcPr>
            <w:tcW w:w="5688" w:type="dxa"/>
            <w:tcBorders>
              <w:top w:val="single" w:sz="4" w:space="0" w:color="auto"/>
              <w:left w:val="single" w:sz="4" w:space="0" w:color="auto"/>
              <w:bottom w:val="single" w:sz="4" w:space="0" w:color="auto"/>
              <w:right w:val="single" w:sz="4" w:space="0" w:color="auto"/>
            </w:tcBorders>
          </w:tcPr>
          <w:p w14:paraId="3769442F" w14:textId="77777777" w:rsidR="007949FD" w:rsidRPr="00E32E6A" w:rsidRDefault="007949FD" w:rsidP="00B63411">
            <w:pPr>
              <w:rPr>
                <w:rFonts w:ascii="Arial" w:hAnsi="Arial" w:cs="Arial"/>
                <w:color w:val="000000"/>
              </w:rPr>
            </w:pPr>
            <w:r w:rsidRPr="00E32E6A">
              <w:rPr>
                <w:rFonts w:ascii="Arial" w:hAnsi="Arial" w:cs="Arial"/>
                <w:color w:val="000000"/>
              </w:rPr>
              <w:t xml:space="preserve">Conveyance </w:t>
            </w:r>
          </w:p>
        </w:tc>
        <w:tc>
          <w:tcPr>
            <w:tcW w:w="3960" w:type="dxa"/>
            <w:tcBorders>
              <w:top w:val="single" w:sz="4" w:space="0" w:color="auto"/>
              <w:left w:val="single" w:sz="4" w:space="0" w:color="auto"/>
              <w:bottom w:val="single" w:sz="4" w:space="0" w:color="auto"/>
              <w:right w:val="single" w:sz="4" w:space="0" w:color="auto"/>
            </w:tcBorders>
          </w:tcPr>
          <w:p w14:paraId="5C699E15" w14:textId="77777777" w:rsidR="007949FD" w:rsidRPr="00E32E6A" w:rsidRDefault="007949FD" w:rsidP="00B63411">
            <w:pPr>
              <w:rPr>
                <w:rFonts w:ascii="Arial" w:hAnsi="Arial" w:cs="Arial"/>
                <w:color w:val="000000"/>
              </w:rPr>
            </w:pPr>
            <w:r w:rsidRPr="00E32E6A">
              <w:rPr>
                <w:rFonts w:ascii="Arial" w:hAnsi="Arial" w:cs="Arial"/>
                <w:color w:val="000000"/>
              </w:rPr>
              <w:t xml:space="preserve">Conveyance Files </w:t>
            </w:r>
          </w:p>
        </w:tc>
        <w:tc>
          <w:tcPr>
            <w:tcW w:w="2520" w:type="dxa"/>
            <w:tcBorders>
              <w:top w:val="single" w:sz="4" w:space="0" w:color="auto"/>
              <w:left w:val="single" w:sz="4" w:space="0" w:color="auto"/>
              <w:bottom w:val="single" w:sz="4" w:space="0" w:color="auto"/>
              <w:right w:val="single" w:sz="4" w:space="0" w:color="auto"/>
            </w:tcBorders>
          </w:tcPr>
          <w:p w14:paraId="5AE271C1"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12 years after closure </w:t>
            </w:r>
          </w:p>
        </w:tc>
        <w:tc>
          <w:tcPr>
            <w:tcW w:w="2160" w:type="dxa"/>
            <w:tcBorders>
              <w:top w:val="single" w:sz="4" w:space="0" w:color="auto"/>
              <w:left w:val="single" w:sz="4" w:space="0" w:color="auto"/>
              <w:bottom w:val="single" w:sz="4" w:space="0" w:color="auto"/>
              <w:right w:val="single" w:sz="4" w:space="0" w:color="auto"/>
            </w:tcBorders>
          </w:tcPr>
          <w:p w14:paraId="3C32E90F"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w:t>
            </w:r>
          </w:p>
        </w:tc>
      </w:tr>
      <w:tr w:rsidR="00677E63" w:rsidRPr="00E32E6A" w14:paraId="5FECF2C7" w14:textId="77777777" w:rsidTr="00B63411">
        <w:tc>
          <w:tcPr>
            <w:tcW w:w="5688" w:type="dxa"/>
            <w:tcBorders>
              <w:top w:val="single" w:sz="4" w:space="0" w:color="auto"/>
              <w:left w:val="single" w:sz="4" w:space="0" w:color="auto"/>
              <w:bottom w:val="single" w:sz="4" w:space="0" w:color="auto"/>
              <w:right w:val="single" w:sz="4" w:space="0" w:color="auto"/>
            </w:tcBorders>
          </w:tcPr>
          <w:p w14:paraId="5CE371B1" w14:textId="280C6E82" w:rsidR="00677E63" w:rsidRPr="00E32E6A" w:rsidRDefault="00677E63" w:rsidP="00B63411">
            <w:pPr>
              <w:rPr>
                <w:rFonts w:ascii="Arial" w:hAnsi="Arial" w:cs="Arial"/>
                <w:color w:val="000000"/>
              </w:rPr>
            </w:pPr>
            <w:r>
              <w:rPr>
                <w:rFonts w:ascii="Arial" w:hAnsi="Arial" w:cs="Arial"/>
                <w:color w:val="000000"/>
              </w:rPr>
              <w:t>Employment Tribunal</w:t>
            </w:r>
          </w:p>
        </w:tc>
        <w:tc>
          <w:tcPr>
            <w:tcW w:w="3960" w:type="dxa"/>
            <w:tcBorders>
              <w:top w:val="single" w:sz="4" w:space="0" w:color="auto"/>
              <w:left w:val="single" w:sz="4" w:space="0" w:color="auto"/>
              <w:bottom w:val="single" w:sz="4" w:space="0" w:color="auto"/>
              <w:right w:val="single" w:sz="4" w:space="0" w:color="auto"/>
            </w:tcBorders>
          </w:tcPr>
          <w:p w14:paraId="5180B17E" w14:textId="77777777" w:rsidR="00677E63" w:rsidRDefault="00677E63" w:rsidP="00B63411">
            <w:pPr>
              <w:rPr>
                <w:rFonts w:ascii="Arial" w:hAnsi="Arial" w:cs="Arial"/>
                <w:color w:val="000000"/>
              </w:rPr>
            </w:pPr>
            <w:r>
              <w:rPr>
                <w:rFonts w:ascii="Arial" w:hAnsi="Arial" w:cs="Arial"/>
                <w:color w:val="000000"/>
              </w:rPr>
              <w:t xml:space="preserve">OPCC Staff </w:t>
            </w:r>
          </w:p>
          <w:p w14:paraId="1C8D6F2A" w14:textId="28048C22"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78EE6C41" w14:textId="583D218F" w:rsidR="00677E63" w:rsidRPr="00E32E6A" w:rsidRDefault="00677E63" w:rsidP="00B63411">
            <w:pPr>
              <w:rPr>
                <w:rFonts w:ascii="Arial" w:hAnsi="Arial" w:cs="Arial"/>
                <w:color w:val="000000"/>
              </w:rPr>
            </w:pPr>
            <w:r>
              <w:rPr>
                <w:rFonts w:ascii="Arial" w:hAnsi="Arial" w:cs="Arial"/>
                <w:color w:val="000000"/>
              </w:rPr>
              <w:t xml:space="preserve">7 years after last action </w:t>
            </w:r>
          </w:p>
        </w:tc>
        <w:tc>
          <w:tcPr>
            <w:tcW w:w="2160" w:type="dxa"/>
            <w:tcBorders>
              <w:top w:val="single" w:sz="4" w:space="0" w:color="auto"/>
              <w:left w:val="single" w:sz="4" w:space="0" w:color="auto"/>
              <w:bottom w:val="single" w:sz="4" w:space="0" w:color="auto"/>
              <w:right w:val="single" w:sz="4" w:space="0" w:color="auto"/>
            </w:tcBorders>
          </w:tcPr>
          <w:p w14:paraId="6DBBFD2F" w14:textId="1C24CAA1" w:rsidR="00677E63" w:rsidRPr="00E32E6A" w:rsidRDefault="00677E63" w:rsidP="00B63411">
            <w:pPr>
              <w:rPr>
                <w:rFonts w:ascii="Arial" w:hAnsi="Arial" w:cs="Arial"/>
                <w:color w:val="000000"/>
              </w:rPr>
            </w:pPr>
            <w:r>
              <w:rPr>
                <w:rFonts w:ascii="Arial" w:hAnsi="Arial" w:cs="Arial"/>
                <w:color w:val="000000"/>
              </w:rPr>
              <w:t>Statutory</w:t>
            </w:r>
          </w:p>
        </w:tc>
      </w:tr>
      <w:tr w:rsidR="007949FD" w:rsidRPr="00E32E6A" w14:paraId="21E01E3D" w14:textId="77777777" w:rsidTr="00B63411">
        <w:tc>
          <w:tcPr>
            <w:tcW w:w="5688" w:type="dxa"/>
            <w:tcBorders>
              <w:top w:val="single" w:sz="4" w:space="0" w:color="auto"/>
              <w:left w:val="single" w:sz="4" w:space="0" w:color="auto"/>
              <w:bottom w:val="single" w:sz="4" w:space="0" w:color="auto"/>
              <w:right w:val="single" w:sz="4" w:space="0" w:color="auto"/>
            </w:tcBorders>
          </w:tcPr>
          <w:p w14:paraId="5AAA5832" w14:textId="77777777" w:rsidR="007949FD" w:rsidRPr="00E32E6A" w:rsidRDefault="007949FD" w:rsidP="00B63411">
            <w:pPr>
              <w:rPr>
                <w:rFonts w:ascii="Arial" w:hAnsi="Arial" w:cs="Arial"/>
                <w:color w:val="000000"/>
              </w:rPr>
            </w:pPr>
            <w:r w:rsidRPr="00E32E6A">
              <w:rPr>
                <w:rFonts w:ascii="Arial" w:hAnsi="Arial" w:cs="Arial"/>
                <w:color w:val="000000"/>
              </w:rPr>
              <w:t xml:space="preserve">Evaluation of tenders </w:t>
            </w:r>
          </w:p>
          <w:p w14:paraId="5406662E" w14:textId="77777777" w:rsidR="007949FD" w:rsidRPr="00E32E6A" w:rsidRDefault="007949FD" w:rsidP="00B63411">
            <w:pPr>
              <w:rPr>
                <w:rFonts w:ascii="Arial" w:hAnsi="Arial" w:cs="Arial"/>
                <w:color w:val="000000"/>
              </w:rPr>
            </w:pPr>
            <w:r w:rsidRPr="00E32E6A">
              <w:rPr>
                <w:rFonts w:ascii="Arial" w:hAnsi="Arial" w:cs="Arial"/>
                <w:color w:val="000000"/>
              </w:rPr>
              <w:t xml:space="preserve">(ordinary) </w:t>
            </w:r>
          </w:p>
        </w:tc>
        <w:tc>
          <w:tcPr>
            <w:tcW w:w="3960" w:type="dxa"/>
            <w:tcBorders>
              <w:top w:val="single" w:sz="4" w:space="0" w:color="auto"/>
              <w:left w:val="single" w:sz="4" w:space="0" w:color="auto"/>
              <w:bottom w:val="single" w:sz="4" w:space="0" w:color="auto"/>
              <w:right w:val="single" w:sz="4" w:space="0" w:color="auto"/>
            </w:tcBorders>
          </w:tcPr>
          <w:p w14:paraId="148AE1C2" w14:textId="77777777" w:rsidR="007949FD" w:rsidRPr="00E32E6A" w:rsidRDefault="007949FD" w:rsidP="00B63411">
            <w:pPr>
              <w:rPr>
                <w:rFonts w:ascii="Arial" w:hAnsi="Arial" w:cs="Arial"/>
                <w:color w:val="000000"/>
              </w:rPr>
            </w:pPr>
            <w:r w:rsidRPr="00E32E6A">
              <w:rPr>
                <w:rFonts w:ascii="Arial" w:hAnsi="Arial" w:cs="Arial"/>
                <w:color w:val="000000"/>
              </w:rPr>
              <w:t xml:space="preserve">Evaluation criteria </w:t>
            </w:r>
          </w:p>
          <w:p w14:paraId="3C673239" w14:textId="77777777" w:rsidR="007949FD" w:rsidRDefault="007949FD" w:rsidP="00B63411">
            <w:pPr>
              <w:rPr>
                <w:rFonts w:ascii="Arial" w:hAnsi="Arial" w:cs="Arial"/>
                <w:color w:val="000000"/>
              </w:rPr>
            </w:pPr>
            <w:r w:rsidRPr="00E32E6A">
              <w:rPr>
                <w:rFonts w:ascii="Arial" w:hAnsi="Arial" w:cs="Arial"/>
                <w:color w:val="000000"/>
              </w:rPr>
              <w:t xml:space="preserve">Successful tender document </w:t>
            </w:r>
          </w:p>
          <w:p w14:paraId="2F038A4C" w14:textId="51261101"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35DD4FA4" w14:textId="77777777" w:rsidR="007949FD" w:rsidRPr="00E32E6A" w:rsidRDefault="007949FD" w:rsidP="00B63411">
            <w:pPr>
              <w:rPr>
                <w:rFonts w:ascii="Arial" w:hAnsi="Arial" w:cs="Arial"/>
                <w:color w:val="000000"/>
              </w:rPr>
            </w:pPr>
            <w:r w:rsidRPr="00E32E6A">
              <w:rPr>
                <w:rFonts w:ascii="Arial" w:hAnsi="Arial" w:cs="Arial"/>
                <w:color w:val="000000"/>
              </w:rPr>
              <w:t xml:space="preserve">6 years after terms have expired </w:t>
            </w:r>
          </w:p>
        </w:tc>
        <w:tc>
          <w:tcPr>
            <w:tcW w:w="2160" w:type="dxa"/>
            <w:tcBorders>
              <w:top w:val="single" w:sz="4" w:space="0" w:color="auto"/>
              <w:left w:val="single" w:sz="4" w:space="0" w:color="auto"/>
              <w:bottom w:val="single" w:sz="4" w:space="0" w:color="auto"/>
              <w:right w:val="single" w:sz="4" w:space="0" w:color="auto"/>
            </w:tcBorders>
          </w:tcPr>
          <w:p w14:paraId="06450BBE"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w:t>
            </w:r>
          </w:p>
        </w:tc>
      </w:tr>
      <w:tr w:rsidR="007949FD" w:rsidRPr="00E32E6A" w14:paraId="1E366C69" w14:textId="77777777" w:rsidTr="00B63411">
        <w:tc>
          <w:tcPr>
            <w:tcW w:w="5688" w:type="dxa"/>
            <w:tcBorders>
              <w:top w:val="single" w:sz="4" w:space="0" w:color="auto"/>
              <w:left w:val="single" w:sz="4" w:space="0" w:color="auto"/>
              <w:bottom w:val="single" w:sz="4" w:space="0" w:color="auto"/>
              <w:right w:val="single" w:sz="4" w:space="0" w:color="auto"/>
            </w:tcBorders>
          </w:tcPr>
          <w:p w14:paraId="2DF4D610" w14:textId="77777777" w:rsidR="007949FD" w:rsidRPr="00E32E6A" w:rsidRDefault="007949FD" w:rsidP="00B63411">
            <w:pPr>
              <w:rPr>
                <w:rFonts w:ascii="Arial" w:hAnsi="Arial" w:cs="Arial"/>
                <w:color w:val="000000"/>
              </w:rPr>
            </w:pPr>
            <w:r w:rsidRPr="00E32E6A">
              <w:rPr>
                <w:rFonts w:ascii="Arial" w:hAnsi="Arial" w:cs="Arial"/>
                <w:color w:val="000000"/>
              </w:rPr>
              <w:t xml:space="preserve">Evaluation of tenders (under seal) </w:t>
            </w:r>
          </w:p>
        </w:tc>
        <w:tc>
          <w:tcPr>
            <w:tcW w:w="3960" w:type="dxa"/>
            <w:tcBorders>
              <w:top w:val="single" w:sz="4" w:space="0" w:color="auto"/>
              <w:left w:val="single" w:sz="4" w:space="0" w:color="auto"/>
              <w:bottom w:val="single" w:sz="4" w:space="0" w:color="auto"/>
              <w:right w:val="single" w:sz="4" w:space="0" w:color="auto"/>
            </w:tcBorders>
          </w:tcPr>
          <w:p w14:paraId="24C4FDBA" w14:textId="77777777" w:rsidR="007949FD" w:rsidRPr="00E32E6A" w:rsidRDefault="007949FD" w:rsidP="00B63411">
            <w:pPr>
              <w:rPr>
                <w:rFonts w:ascii="Arial" w:hAnsi="Arial" w:cs="Arial"/>
                <w:color w:val="000000"/>
              </w:rPr>
            </w:pPr>
            <w:r w:rsidRPr="00E32E6A">
              <w:rPr>
                <w:rFonts w:ascii="Arial" w:hAnsi="Arial" w:cs="Arial"/>
                <w:color w:val="000000"/>
              </w:rPr>
              <w:t>Evaluation criteria</w:t>
            </w:r>
          </w:p>
          <w:p w14:paraId="09702561" w14:textId="77777777" w:rsidR="007949FD" w:rsidRDefault="007949FD" w:rsidP="00B63411">
            <w:pPr>
              <w:rPr>
                <w:rFonts w:ascii="Arial" w:hAnsi="Arial" w:cs="Arial"/>
                <w:color w:val="000000"/>
              </w:rPr>
            </w:pPr>
            <w:r w:rsidRPr="00E32E6A">
              <w:rPr>
                <w:rFonts w:ascii="Arial" w:hAnsi="Arial" w:cs="Arial"/>
                <w:color w:val="000000"/>
              </w:rPr>
              <w:t xml:space="preserve">Successful tender document </w:t>
            </w:r>
          </w:p>
          <w:p w14:paraId="3446A136" w14:textId="5DFE8CE5"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14A369E3" w14:textId="77777777" w:rsidR="007949FD" w:rsidRPr="00E32E6A" w:rsidRDefault="007949FD" w:rsidP="00B63411">
            <w:pPr>
              <w:rPr>
                <w:rFonts w:ascii="Arial" w:hAnsi="Arial" w:cs="Arial"/>
                <w:color w:val="000000"/>
              </w:rPr>
            </w:pPr>
            <w:r w:rsidRPr="00E32E6A">
              <w:rPr>
                <w:rFonts w:ascii="Arial" w:hAnsi="Arial" w:cs="Arial"/>
                <w:color w:val="000000"/>
              </w:rPr>
              <w:t xml:space="preserve">12 years after terms have expired </w:t>
            </w:r>
          </w:p>
        </w:tc>
        <w:tc>
          <w:tcPr>
            <w:tcW w:w="2160" w:type="dxa"/>
            <w:tcBorders>
              <w:top w:val="single" w:sz="4" w:space="0" w:color="auto"/>
              <w:left w:val="single" w:sz="4" w:space="0" w:color="auto"/>
              <w:bottom w:val="single" w:sz="4" w:space="0" w:color="auto"/>
              <w:right w:val="single" w:sz="4" w:space="0" w:color="auto"/>
            </w:tcBorders>
          </w:tcPr>
          <w:p w14:paraId="5C21F810"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w:t>
            </w:r>
          </w:p>
        </w:tc>
      </w:tr>
      <w:tr w:rsidR="007949FD" w:rsidRPr="00E32E6A" w14:paraId="63E802CE" w14:textId="77777777" w:rsidTr="00B63411">
        <w:tc>
          <w:tcPr>
            <w:tcW w:w="5688" w:type="dxa"/>
            <w:tcBorders>
              <w:top w:val="single" w:sz="4" w:space="0" w:color="auto"/>
              <w:left w:val="single" w:sz="4" w:space="0" w:color="auto"/>
              <w:bottom w:val="single" w:sz="4" w:space="0" w:color="auto"/>
              <w:right w:val="single" w:sz="4" w:space="0" w:color="auto"/>
            </w:tcBorders>
          </w:tcPr>
          <w:p w14:paraId="28E9AF85" w14:textId="77777777" w:rsidR="007949FD" w:rsidRPr="00E32E6A" w:rsidRDefault="007949FD" w:rsidP="00B63411">
            <w:pPr>
              <w:rPr>
                <w:rFonts w:ascii="Arial" w:hAnsi="Arial" w:cs="Arial"/>
                <w:color w:val="000000"/>
              </w:rPr>
            </w:pPr>
            <w:r w:rsidRPr="00E32E6A">
              <w:rPr>
                <w:rFonts w:ascii="Arial" w:hAnsi="Arial" w:cs="Arial"/>
                <w:color w:val="000000"/>
              </w:rPr>
              <w:t xml:space="preserve">Litigation </w:t>
            </w:r>
          </w:p>
        </w:tc>
        <w:tc>
          <w:tcPr>
            <w:tcW w:w="3960" w:type="dxa"/>
            <w:tcBorders>
              <w:top w:val="single" w:sz="4" w:space="0" w:color="auto"/>
              <w:left w:val="single" w:sz="4" w:space="0" w:color="auto"/>
              <w:bottom w:val="single" w:sz="4" w:space="0" w:color="auto"/>
              <w:right w:val="single" w:sz="4" w:space="0" w:color="auto"/>
            </w:tcBorders>
          </w:tcPr>
          <w:p w14:paraId="27FF3DB6" w14:textId="77777777" w:rsidR="007949FD" w:rsidRPr="00E32E6A" w:rsidRDefault="007949FD" w:rsidP="00B63411">
            <w:pPr>
              <w:rPr>
                <w:rFonts w:ascii="Arial" w:hAnsi="Arial" w:cs="Arial"/>
                <w:color w:val="000000"/>
              </w:rPr>
            </w:pPr>
            <w:r w:rsidRPr="00E32E6A">
              <w:rPr>
                <w:rFonts w:ascii="Arial" w:hAnsi="Arial" w:cs="Arial"/>
                <w:color w:val="000000"/>
              </w:rPr>
              <w:t>Correspondence</w:t>
            </w:r>
          </w:p>
          <w:p w14:paraId="05EF3208" w14:textId="77777777" w:rsidR="007949FD" w:rsidRPr="00E32E6A" w:rsidRDefault="007949FD" w:rsidP="00B63411">
            <w:pPr>
              <w:rPr>
                <w:rFonts w:ascii="Arial" w:hAnsi="Arial" w:cs="Arial"/>
                <w:color w:val="000000"/>
              </w:rPr>
            </w:pPr>
            <w:r w:rsidRPr="00E32E6A">
              <w:rPr>
                <w:rFonts w:ascii="Arial" w:hAnsi="Arial" w:cs="Arial"/>
                <w:color w:val="000000"/>
              </w:rPr>
              <w:t xml:space="preserve">Criminal and civil case files </w:t>
            </w:r>
          </w:p>
          <w:p w14:paraId="445F1840" w14:textId="77777777" w:rsidR="007949FD" w:rsidRPr="00E32E6A" w:rsidRDefault="007949FD"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0F3223B3" w14:textId="77777777" w:rsidR="007949FD" w:rsidRPr="00E32E6A" w:rsidRDefault="007949FD" w:rsidP="00B63411">
            <w:pPr>
              <w:rPr>
                <w:rFonts w:ascii="Arial" w:hAnsi="Arial" w:cs="Arial"/>
                <w:color w:val="000000"/>
              </w:rPr>
            </w:pPr>
            <w:r w:rsidRPr="00E32E6A">
              <w:rPr>
                <w:rFonts w:ascii="Arial" w:hAnsi="Arial" w:cs="Arial"/>
                <w:color w:val="000000"/>
              </w:rPr>
              <w:t xml:space="preserve">7 years after last action </w:t>
            </w:r>
          </w:p>
        </w:tc>
        <w:tc>
          <w:tcPr>
            <w:tcW w:w="2160" w:type="dxa"/>
            <w:tcBorders>
              <w:top w:val="single" w:sz="4" w:space="0" w:color="auto"/>
              <w:left w:val="single" w:sz="4" w:space="0" w:color="auto"/>
              <w:bottom w:val="single" w:sz="4" w:space="0" w:color="auto"/>
              <w:right w:val="single" w:sz="4" w:space="0" w:color="auto"/>
            </w:tcBorders>
          </w:tcPr>
          <w:p w14:paraId="11903258" w14:textId="6C12FA96" w:rsidR="007949FD" w:rsidRPr="00E32E6A" w:rsidRDefault="00677E63" w:rsidP="00B63411">
            <w:pPr>
              <w:pStyle w:val="Default"/>
              <w:rPr>
                <w:color w:val="auto"/>
                <w:sz w:val="20"/>
                <w:szCs w:val="20"/>
              </w:rPr>
            </w:pPr>
            <w:r>
              <w:rPr>
                <w:color w:val="auto"/>
                <w:sz w:val="20"/>
                <w:szCs w:val="20"/>
              </w:rPr>
              <w:t>Statutory</w:t>
            </w:r>
          </w:p>
        </w:tc>
      </w:tr>
      <w:tr w:rsidR="007949FD" w:rsidRPr="00E32E6A" w14:paraId="006D8AAE" w14:textId="77777777" w:rsidTr="00B63411">
        <w:tc>
          <w:tcPr>
            <w:tcW w:w="5688" w:type="dxa"/>
            <w:tcBorders>
              <w:top w:val="single" w:sz="4" w:space="0" w:color="auto"/>
              <w:left w:val="single" w:sz="4" w:space="0" w:color="auto"/>
              <w:bottom w:val="single" w:sz="4" w:space="0" w:color="auto"/>
              <w:right w:val="single" w:sz="4" w:space="0" w:color="auto"/>
            </w:tcBorders>
          </w:tcPr>
          <w:p w14:paraId="56C07273" w14:textId="77777777" w:rsidR="007949FD" w:rsidRPr="00E32E6A" w:rsidRDefault="007949FD" w:rsidP="00B63411">
            <w:pPr>
              <w:rPr>
                <w:rFonts w:ascii="Arial" w:hAnsi="Arial" w:cs="Arial"/>
                <w:color w:val="000000"/>
              </w:rPr>
            </w:pPr>
            <w:r w:rsidRPr="00E32E6A">
              <w:rPr>
                <w:rFonts w:ascii="Arial" w:hAnsi="Arial" w:cs="Arial"/>
                <w:color w:val="000000"/>
              </w:rPr>
              <w:t xml:space="preserve">Post tender negotiation </w:t>
            </w:r>
          </w:p>
        </w:tc>
        <w:tc>
          <w:tcPr>
            <w:tcW w:w="3960" w:type="dxa"/>
            <w:tcBorders>
              <w:top w:val="single" w:sz="4" w:space="0" w:color="auto"/>
              <w:left w:val="single" w:sz="4" w:space="0" w:color="auto"/>
              <w:bottom w:val="single" w:sz="4" w:space="0" w:color="auto"/>
              <w:right w:val="single" w:sz="4" w:space="0" w:color="auto"/>
            </w:tcBorders>
          </w:tcPr>
          <w:p w14:paraId="2FF388E9" w14:textId="77777777" w:rsidR="007949FD" w:rsidRPr="00E32E6A" w:rsidRDefault="007949FD" w:rsidP="00B63411">
            <w:pPr>
              <w:rPr>
                <w:rFonts w:ascii="Arial" w:hAnsi="Arial" w:cs="Arial"/>
                <w:color w:val="000000"/>
              </w:rPr>
            </w:pPr>
            <w:r w:rsidRPr="00E32E6A">
              <w:rPr>
                <w:rFonts w:ascii="Arial" w:hAnsi="Arial" w:cs="Arial"/>
                <w:color w:val="000000"/>
              </w:rPr>
              <w:t xml:space="preserve">Minutes </w:t>
            </w:r>
          </w:p>
          <w:p w14:paraId="2CD81209" w14:textId="77777777" w:rsidR="007949FD" w:rsidRPr="00E32E6A" w:rsidRDefault="007949FD" w:rsidP="00B63411">
            <w:pPr>
              <w:rPr>
                <w:rFonts w:ascii="Arial" w:hAnsi="Arial" w:cs="Arial"/>
                <w:color w:val="000000"/>
              </w:rPr>
            </w:pPr>
            <w:r w:rsidRPr="00E32E6A">
              <w:rPr>
                <w:rFonts w:ascii="Arial" w:hAnsi="Arial" w:cs="Arial"/>
                <w:color w:val="000000"/>
              </w:rPr>
              <w:t xml:space="preserve">Correspondence </w:t>
            </w:r>
          </w:p>
        </w:tc>
        <w:tc>
          <w:tcPr>
            <w:tcW w:w="2520" w:type="dxa"/>
            <w:tcBorders>
              <w:top w:val="single" w:sz="4" w:space="0" w:color="auto"/>
              <w:left w:val="single" w:sz="4" w:space="0" w:color="auto"/>
              <w:bottom w:val="single" w:sz="4" w:space="0" w:color="auto"/>
              <w:right w:val="single" w:sz="4" w:space="0" w:color="auto"/>
            </w:tcBorders>
          </w:tcPr>
          <w:p w14:paraId="7838B05E" w14:textId="77777777" w:rsidR="007949FD" w:rsidRPr="00E32E6A" w:rsidRDefault="007949FD" w:rsidP="00B63411">
            <w:pPr>
              <w:rPr>
                <w:rFonts w:ascii="Arial" w:hAnsi="Arial" w:cs="Arial"/>
                <w:color w:val="000000"/>
              </w:rPr>
            </w:pPr>
            <w:r w:rsidRPr="00E32E6A">
              <w:rPr>
                <w:rFonts w:ascii="Arial" w:hAnsi="Arial" w:cs="Arial"/>
                <w:color w:val="000000"/>
              </w:rPr>
              <w:t xml:space="preserve">1 year after terms of contract have expired </w:t>
            </w:r>
          </w:p>
          <w:p w14:paraId="31D302D5" w14:textId="77777777" w:rsidR="007949FD" w:rsidRPr="00E32E6A" w:rsidRDefault="007949FD"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07206273" w14:textId="77777777" w:rsidR="007949FD" w:rsidRPr="00E32E6A" w:rsidRDefault="007949FD" w:rsidP="00B63411">
            <w:pPr>
              <w:rPr>
                <w:rFonts w:ascii="Arial" w:hAnsi="Arial" w:cs="Arial"/>
                <w:color w:val="000000"/>
              </w:rPr>
            </w:pPr>
            <w:r w:rsidRPr="00E32E6A">
              <w:rPr>
                <w:rFonts w:ascii="Arial" w:hAnsi="Arial" w:cs="Arial"/>
                <w:color w:val="000000"/>
              </w:rPr>
              <w:t xml:space="preserve">Common Practice </w:t>
            </w:r>
          </w:p>
        </w:tc>
      </w:tr>
      <w:tr w:rsidR="007949FD" w:rsidRPr="00E32E6A" w14:paraId="76A9B6F5" w14:textId="77777777" w:rsidTr="00B63411">
        <w:tc>
          <w:tcPr>
            <w:tcW w:w="5688" w:type="dxa"/>
            <w:tcBorders>
              <w:top w:val="single" w:sz="4" w:space="0" w:color="auto"/>
              <w:left w:val="single" w:sz="4" w:space="0" w:color="auto"/>
              <w:bottom w:val="single" w:sz="4" w:space="0" w:color="auto"/>
              <w:right w:val="single" w:sz="4" w:space="0" w:color="auto"/>
            </w:tcBorders>
          </w:tcPr>
          <w:p w14:paraId="056DF1D5" w14:textId="77777777" w:rsidR="007949FD" w:rsidRPr="00E32E6A" w:rsidRDefault="007949FD" w:rsidP="00B63411">
            <w:pPr>
              <w:rPr>
                <w:rFonts w:ascii="Arial" w:hAnsi="Arial" w:cs="Arial"/>
                <w:color w:val="000000"/>
              </w:rPr>
            </w:pPr>
            <w:r w:rsidRPr="00E32E6A">
              <w:rPr>
                <w:rFonts w:ascii="Arial" w:hAnsi="Arial" w:cs="Arial"/>
                <w:color w:val="000000"/>
              </w:rPr>
              <w:t xml:space="preserve">Tenders </w:t>
            </w:r>
          </w:p>
        </w:tc>
        <w:tc>
          <w:tcPr>
            <w:tcW w:w="3960" w:type="dxa"/>
            <w:tcBorders>
              <w:top w:val="single" w:sz="4" w:space="0" w:color="auto"/>
              <w:left w:val="single" w:sz="4" w:space="0" w:color="auto"/>
              <w:bottom w:val="single" w:sz="4" w:space="0" w:color="auto"/>
              <w:right w:val="single" w:sz="4" w:space="0" w:color="auto"/>
            </w:tcBorders>
          </w:tcPr>
          <w:p w14:paraId="65E329D5" w14:textId="77777777" w:rsidR="007949FD" w:rsidRPr="00E32E6A" w:rsidRDefault="007949FD" w:rsidP="00B63411">
            <w:pPr>
              <w:rPr>
                <w:rFonts w:ascii="Arial" w:hAnsi="Arial" w:cs="Arial"/>
                <w:color w:val="000000"/>
              </w:rPr>
            </w:pPr>
            <w:r w:rsidRPr="00E32E6A">
              <w:rPr>
                <w:rFonts w:ascii="Arial" w:hAnsi="Arial" w:cs="Arial"/>
                <w:color w:val="000000"/>
              </w:rPr>
              <w:t xml:space="preserve">Tender envelope </w:t>
            </w:r>
          </w:p>
        </w:tc>
        <w:tc>
          <w:tcPr>
            <w:tcW w:w="2520" w:type="dxa"/>
            <w:tcBorders>
              <w:top w:val="single" w:sz="4" w:space="0" w:color="auto"/>
              <w:left w:val="single" w:sz="4" w:space="0" w:color="auto"/>
              <w:bottom w:val="single" w:sz="4" w:space="0" w:color="auto"/>
              <w:right w:val="single" w:sz="4" w:space="0" w:color="auto"/>
            </w:tcBorders>
          </w:tcPr>
          <w:p w14:paraId="56C8B138" w14:textId="77777777" w:rsidR="007949FD" w:rsidRPr="00E32E6A" w:rsidRDefault="007949FD" w:rsidP="00B63411">
            <w:pPr>
              <w:rPr>
                <w:rFonts w:ascii="Arial" w:hAnsi="Arial" w:cs="Arial"/>
                <w:color w:val="000000"/>
              </w:rPr>
            </w:pPr>
            <w:r w:rsidRPr="00E32E6A">
              <w:rPr>
                <w:rFonts w:ascii="Arial" w:hAnsi="Arial" w:cs="Arial"/>
                <w:color w:val="000000"/>
              </w:rPr>
              <w:t xml:space="preserve">1 year after start of contract </w:t>
            </w:r>
          </w:p>
        </w:tc>
        <w:tc>
          <w:tcPr>
            <w:tcW w:w="2160" w:type="dxa"/>
            <w:tcBorders>
              <w:top w:val="single" w:sz="4" w:space="0" w:color="auto"/>
              <w:left w:val="single" w:sz="4" w:space="0" w:color="auto"/>
              <w:bottom w:val="single" w:sz="4" w:space="0" w:color="auto"/>
              <w:right w:val="single" w:sz="4" w:space="0" w:color="auto"/>
            </w:tcBorders>
          </w:tcPr>
          <w:p w14:paraId="6C438DF4"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w:t>
            </w:r>
          </w:p>
        </w:tc>
      </w:tr>
      <w:tr w:rsidR="007949FD" w:rsidRPr="00E32E6A" w14:paraId="36D9BD33" w14:textId="77777777" w:rsidTr="00B63411">
        <w:tc>
          <w:tcPr>
            <w:tcW w:w="5688" w:type="dxa"/>
            <w:tcBorders>
              <w:top w:val="single" w:sz="4" w:space="0" w:color="auto"/>
              <w:left w:val="single" w:sz="4" w:space="0" w:color="auto"/>
              <w:bottom w:val="single" w:sz="4" w:space="0" w:color="auto"/>
              <w:right w:val="single" w:sz="4" w:space="0" w:color="auto"/>
            </w:tcBorders>
          </w:tcPr>
          <w:p w14:paraId="67DCD5CE" w14:textId="77777777" w:rsidR="007949FD" w:rsidRPr="00E32E6A" w:rsidRDefault="007949FD" w:rsidP="00B63411">
            <w:pPr>
              <w:rPr>
                <w:rFonts w:ascii="Arial" w:hAnsi="Arial" w:cs="Arial"/>
                <w:color w:val="000000"/>
              </w:rPr>
            </w:pPr>
            <w:r w:rsidRPr="00E32E6A">
              <w:rPr>
                <w:rFonts w:ascii="Arial" w:hAnsi="Arial" w:cs="Arial"/>
                <w:color w:val="000000"/>
              </w:rPr>
              <w:t xml:space="preserve">Unsuccessful tender documents </w:t>
            </w:r>
          </w:p>
        </w:tc>
        <w:tc>
          <w:tcPr>
            <w:tcW w:w="3960" w:type="dxa"/>
            <w:tcBorders>
              <w:top w:val="single" w:sz="4" w:space="0" w:color="auto"/>
              <w:left w:val="single" w:sz="4" w:space="0" w:color="auto"/>
              <w:bottom w:val="single" w:sz="4" w:space="0" w:color="auto"/>
              <w:right w:val="single" w:sz="4" w:space="0" w:color="auto"/>
            </w:tcBorders>
          </w:tcPr>
          <w:p w14:paraId="1E0322F8" w14:textId="77777777" w:rsidR="007949FD" w:rsidRPr="00E32E6A" w:rsidRDefault="007949FD" w:rsidP="00B63411">
            <w:pPr>
              <w:rPr>
                <w:rFonts w:ascii="Arial" w:hAnsi="Arial" w:cs="Arial"/>
                <w:color w:val="000000"/>
              </w:rPr>
            </w:pPr>
            <w:r w:rsidRPr="00E32E6A">
              <w:rPr>
                <w:rFonts w:ascii="Arial" w:hAnsi="Arial" w:cs="Arial"/>
                <w:color w:val="000000"/>
              </w:rPr>
              <w:t xml:space="preserve">Tender documents quotations </w:t>
            </w:r>
          </w:p>
        </w:tc>
        <w:tc>
          <w:tcPr>
            <w:tcW w:w="2520" w:type="dxa"/>
            <w:tcBorders>
              <w:top w:val="single" w:sz="4" w:space="0" w:color="auto"/>
              <w:left w:val="single" w:sz="4" w:space="0" w:color="auto"/>
              <w:bottom w:val="single" w:sz="4" w:space="0" w:color="auto"/>
              <w:right w:val="single" w:sz="4" w:space="0" w:color="auto"/>
            </w:tcBorders>
          </w:tcPr>
          <w:p w14:paraId="7961437B"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1 year after start of contract. </w:t>
            </w:r>
          </w:p>
        </w:tc>
        <w:tc>
          <w:tcPr>
            <w:tcW w:w="2160" w:type="dxa"/>
            <w:tcBorders>
              <w:top w:val="single" w:sz="4" w:space="0" w:color="auto"/>
              <w:left w:val="single" w:sz="4" w:space="0" w:color="auto"/>
              <w:bottom w:val="single" w:sz="4" w:space="0" w:color="auto"/>
              <w:right w:val="single" w:sz="4" w:space="0" w:color="auto"/>
            </w:tcBorders>
          </w:tcPr>
          <w:p w14:paraId="2366B926" w14:textId="77777777" w:rsidR="007949FD" w:rsidRPr="00E32E6A" w:rsidRDefault="007949FD" w:rsidP="00B63411">
            <w:pPr>
              <w:rPr>
                <w:rFonts w:ascii="Arial" w:hAnsi="Arial" w:cs="Arial"/>
                <w:color w:val="000000"/>
              </w:rPr>
            </w:pPr>
            <w:r w:rsidRPr="00E32E6A">
              <w:rPr>
                <w:rFonts w:ascii="Arial" w:hAnsi="Arial" w:cs="Arial"/>
                <w:color w:val="000000"/>
              </w:rPr>
              <w:t xml:space="preserve">Common Practice </w:t>
            </w:r>
          </w:p>
        </w:tc>
      </w:tr>
    </w:tbl>
    <w:p w14:paraId="5A3C1190" w14:textId="77777777" w:rsidR="007949FD" w:rsidRPr="00E32E6A" w:rsidRDefault="007949FD" w:rsidP="007949FD">
      <w:pPr>
        <w:pStyle w:val="Default"/>
        <w:rPr>
          <w:b/>
          <w:bCs/>
          <w:color w:val="auto"/>
          <w:sz w:val="20"/>
          <w:szCs w:val="20"/>
        </w:rPr>
      </w:pPr>
    </w:p>
    <w:p w14:paraId="25F72C75" w14:textId="77777777" w:rsidR="003A0AF1" w:rsidRDefault="003A0AF1">
      <w:pPr>
        <w:rPr>
          <w:rFonts w:ascii="Arial" w:hAnsi="Arial" w:cs="Arial"/>
          <w:b/>
          <w:bCs/>
          <w:sz w:val="24"/>
          <w:szCs w:val="24"/>
          <w:lang w:val="en-GB" w:eastAsia="en-GB"/>
        </w:rPr>
      </w:pPr>
      <w:r>
        <w:rPr>
          <w:b/>
          <w:bCs/>
        </w:rPr>
        <w:br w:type="page"/>
      </w:r>
    </w:p>
    <w:p w14:paraId="4D7A9874" w14:textId="7EBCA447" w:rsidR="007949FD" w:rsidRPr="00E32E6A" w:rsidRDefault="007949FD" w:rsidP="007949FD">
      <w:pPr>
        <w:pStyle w:val="Default"/>
        <w:rPr>
          <w:b/>
          <w:bCs/>
          <w:color w:val="auto"/>
        </w:rPr>
      </w:pPr>
      <w:r w:rsidRPr="00E32E6A">
        <w:rPr>
          <w:b/>
          <w:bCs/>
          <w:color w:val="auto"/>
        </w:rPr>
        <w:lastRenderedPageBreak/>
        <w:t>5. Human Resources</w:t>
      </w:r>
    </w:p>
    <w:p w14:paraId="73377D7E" w14:textId="77777777" w:rsidR="007949FD" w:rsidRPr="00E32E6A" w:rsidRDefault="007949FD" w:rsidP="007949FD">
      <w:pPr>
        <w:pStyle w:val="Default"/>
        <w:rPr>
          <w:color w:val="auto"/>
          <w:sz w:val="20"/>
          <w:szCs w:val="20"/>
        </w:rPr>
      </w:pPr>
    </w:p>
    <w:tbl>
      <w:tblPr>
        <w:tblStyle w:val="TableGrid"/>
        <w:tblW w:w="0" w:type="auto"/>
        <w:tblLayout w:type="fixed"/>
        <w:tblLook w:val="01E0" w:firstRow="1" w:lastRow="1" w:firstColumn="1" w:lastColumn="1" w:noHBand="0" w:noVBand="0"/>
      </w:tblPr>
      <w:tblGrid>
        <w:gridCol w:w="5688"/>
        <w:gridCol w:w="3960"/>
        <w:gridCol w:w="2520"/>
        <w:gridCol w:w="2160"/>
      </w:tblGrid>
      <w:tr w:rsidR="007949FD" w:rsidRPr="00677E63" w14:paraId="3E8029B2" w14:textId="77777777" w:rsidTr="00E32E6A">
        <w:tc>
          <w:tcPr>
            <w:tcW w:w="5688" w:type="dxa"/>
            <w:tcBorders>
              <w:top w:val="single" w:sz="4" w:space="0" w:color="auto"/>
              <w:left w:val="single" w:sz="4" w:space="0" w:color="auto"/>
              <w:bottom w:val="single" w:sz="4" w:space="0" w:color="auto"/>
              <w:right w:val="single" w:sz="4" w:space="0" w:color="auto"/>
            </w:tcBorders>
            <w:shd w:val="clear" w:color="auto" w:fill="4F81BD" w:themeFill="accent1"/>
          </w:tcPr>
          <w:p w14:paraId="32D6456F" w14:textId="01D4717E"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Function</w:t>
            </w:r>
          </w:p>
        </w:tc>
        <w:tc>
          <w:tcPr>
            <w:tcW w:w="3960" w:type="dxa"/>
            <w:tcBorders>
              <w:top w:val="single" w:sz="4" w:space="0" w:color="auto"/>
              <w:left w:val="single" w:sz="4" w:space="0" w:color="auto"/>
              <w:bottom w:val="single" w:sz="4" w:space="0" w:color="auto"/>
              <w:right w:val="single" w:sz="4" w:space="0" w:color="auto"/>
            </w:tcBorders>
            <w:shd w:val="clear" w:color="auto" w:fill="4F81BD" w:themeFill="accent1"/>
          </w:tcPr>
          <w:p w14:paraId="61327423" w14:textId="4E1299DB"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Records</w:t>
            </w:r>
          </w:p>
        </w:tc>
        <w:tc>
          <w:tcPr>
            <w:tcW w:w="2520" w:type="dxa"/>
            <w:tcBorders>
              <w:top w:val="single" w:sz="4" w:space="0" w:color="auto"/>
              <w:left w:val="single" w:sz="4" w:space="0" w:color="auto"/>
              <w:bottom w:val="single" w:sz="4" w:space="0" w:color="auto"/>
              <w:right w:val="single" w:sz="4" w:space="0" w:color="auto"/>
            </w:tcBorders>
            <w:shd w:val="clear" w:color="auto" w:fill="4F81BD" w:themeFill="accent1"/>
          </w:tcPr>
          <w:p w14:paraId="679E411F"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Retention</w:t>
            </w:r>
          </w:p>
        </w:tc>
        <w:tc>
          <w:tcPr>
            <w:tcW w:w="2160" w:type="dxa"/>
            <w:tcBorders>
              <w:top w:val="single" w:sz="4" w:space="0" w:color="auto"/>
              <w:left w:val="single" w:sz="4" w:space="0" w:color="auto"/>
              <w:bottom w:val="single" w:sz="4" w:space="0" w:color="auto"/>
              <w:right w:val="single" w:sz="4" w:space="0" w:color="auto"/>
            </w:tcBorders>
            <w:shd w:val="clear" w:color="auto" w:fill="4F81BD" w:themeFill="accent1"/>
          </w:tcPr>
          <w:p w14:paraId="3D353D5F"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Notes</w:t>
            </w:r>
          </w:p>
        </w:tc>
      </w:tr>
      <w:tr w:rsidR="008D7A6E" w:rsidRPr="00E32E6A" w14:paraId="039712E2" w14:textId="77777777" w:rsidTr="00B63411">
        <w:tc>
          <w:tcPr>
            <w:tcW w:w="5688" w:type="dxa"/>
            <w:tcBorders>
              <w:top w:val="single" w:sz="4" w:space="0" w:color="auto"/>
              <w:left w:val="single" w:sz="4" w:space="0" w:color="auto"/>
              <w:bottom w:val="single" w:sz="4" w:space="0" w:color="auto"/>
              <w:right w:val="single" w:sz="4" w:space="0" w:color="auto"/>
            </w:tcBorders>
          </w:tcPr>
          <w:p w14:paraId="27E46C47" w14:textId="2AE09B04" w:rsidR="008D7A6E" w:rsidRPr="00E32E6A" w:rsidRDefault="008D7A6E" w:rsidP="00B63411">
            <w:pPr>
              <w:rPr>
                <w:rFonts w:ascii="Arial" w:hAnsi="Arial" w:cs="Arial"/>
                <w:color w:val="000000"/>
              </w:rPr>
            </w:pPr>
            <w:r w:rsidRPr="00E32E6A">
              <w:rPr>
                <w:rFonts w:ascii="Arial" w:hAnsi="Arial" w:cs="Arial"/>
                <w:color w:val="000000"/>
              </w:rPr>
              <w:t>Accident at Work</w:t>
            </w:r>
          </w:p>
        </w:tc>
        <w:tc>
          <w:tcPr>
            <w:tcW w:w="3960" w:type="dxa"/>
            <w:tcBorders>
              <w:top w:val="single" w:sz="4" w:space="0" w:color="auto"/>
              <w:left w:val="single" w:sz="4" w:space="0" w:color="auto"/>
              <w:bottom w:val="single" w:sz="4" w:space="0" w:color="auto"/>
              <w:right w:val="single" w:sz="4" w:space="0" w:color="auto"/>
            </w:tcBorders>
          </w:tcPr>
          <w:p w14:paraId="50587FDF" w14:textId="77777777" w:rsidR="008D7A6E" w:rsidRDefault="008D7A6E" w:rsidP="00B63411">
            <w:pPr>
              <w:rPr>
                <w:rFonts w:ascii="Arial" w:hAnsi="Arial" w:cs="Arial"/>
                <w:color w:val="000000"/>
              </w:rPr>
            </w:pPr>
            <w:r w:rsidRPr="00E32E6A">
              <w:rPr>
                <w:rFonts w:ascii="Arial" w:hAnsi="Arial" w:cs="Arial"/>
                <w:color w:val="000000"/>
              </w:rPr>
              <w:t>Accident reports</w:t>
            </w:r>
          </w:p>
          <w:p w14:paraId="011AAC26" w14:textId="2E56BB34"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774AE4CD" w14:textId="54749F8F" w:rsidR="008D7A6E" w:rsidRPr="00E32E6A" w:rsidRDefault="000F36AB" w:rsidP="00B63411">
            <w:pPr>
              <w:rPr>
                <w:rFonts w:ascii="Arial" w:hAnsi="Arial" w:cs="Arial"/>
                <w:color w:val="000000"/>
              </w:rPr>
            </w:pPr>
            <w:r>
              <w:rPr>
                <w:rFonts w:ascii="Arial" w:hAnsi="Arial" w:cs="Arial"/>
                <w:color w:val="000000"/>
              </w:rPr>
              <w:t xml:space="preserve">6 years </w:t>
            </w:r>
          </w:p>
        </w:tc>
        <w:tc>
          <w:tcPr>
            <w:tcW w:w="2160" w:type="dxa"/>
            <w:tcBorders>
              <w:top w:val="single" w:sz="4" w:space="0" w:color="auto"/>
              <w:left w:val="single" w:sz="4" w:space="0" w:color="auto"/>
              <w:bottom w:val="single" w:sz="4" w:space="0" w:color="auto"/>
              <w:right w:val="single" w:sz="4" w:space="0" w:color="auto"/>
            </w:tcBorders>
          </w:tcPr>
          <w:p w14:paraId="0F3872C1" w14:textId="191A04DF" w:rsidR="008D7A6E" w:rsidRPr="00E32E6A" w:rsidRDefault="008D7A6E" w:rsidP="00B63411">
            <w:pPr>
              <w:pStyle w:val="Default"/>
              <w:rPr>
                <w:sz w:val="20"/>
                <w:szCs w:val="20"/>
                <w:lang w:val="en-US" w:eastAsia="en-US"/>
              </w:rPr>
            </w:pPr>
          </w:p>
        </w:tc>
      </w:tr>
      <w:tr w:rsidR="008D7A6E" w:rsidRPr="00E32E6A" w14:paraId="44DCC2CB" w14:textId="77777777" w:rsidTr="00ED4071">
        <w:tc>
          <w:tcPr>
            <w:tcW w:w="5688" w:type="dxa"/>
            <w:vMerge w:val="restart"/>
            <w:tcBorders>
              <w:top w:val="single" w:sz="4" w:space="0" w:color="auto"/>
              <w:left w:val="single" w:sz="4" w:space="0" w:color="auto"/>
              <w:right w:val="single" w:sz="4" w:space="0" w:color="auto"/>
            </w:tcBorders>
          </w:tcPr>
          <w:p w14:paraId="55CC76BE" w14:textId="77777777" w:rsidR="008D7A6E" w:rsidRPr="00E32E6A" w:rsidRDefault="008D7A6E" w:rsidP="00B63411">
            <w:pPr>
              <w:rPr>
                <w:rFonts w:ascii="Arial" w:hAnsi="Arial" w:cs="Arial"/>
                <w:color w:val="000000"/>
              </w:rPr>
            </w:pPr>
            <w:r w:rsidRPr="00E32E6A">
              <w:rPr>
                <w:rFonts w:ascii="Arial" w:hAnsi="Arial" w:cs="Arial"/>
                <w:color w:val="000000"/>
              </w:rPr>
              <w:t xml:space="preserve">Appointment of Statutory Officers </w:t>
            </w:r>
          </w:p>
        </w:tc>
        <w:tc>
          <w:tcPr>
            <w:tcW w:w="3960" w:type="dxa"/>
            <w:tcBorders>
              <w:top w:val="single" w:sz="4" w:space="0" w:color="auto"/>
              <w:left w:val="single" w:sz="4" w:space="0" w:color="auto"/>
              <w:bottom w:val="single" w:sz="4" w:space="0" w:color="auto"/>
              <w:right w:val="single" w:sz="4" w:space="0" w:color="auto"/>
            </w:tcBorders>
          </w:tcPr>
          <w:p w14:paraId="4D321B89" w14:textId="6E01FF4F" w:rsidR="008D7A6E" w:rsidRPr="00E32E6A" w:rsidRDefault="008D7A6E" w:rsidP="00B63411">
            <w:pPr>
              <w:rPr>
                <w:rFonts w:ascii="Arial" w:hAnsi="Arial" w:cs="Arial"/>
                <w:color w:val="000000"/>
              </w:rPr>
            </w:pPr>
            <w:r w:rsidRPr="00E32E6A">
              <w:rPr>
                <w:rFonts w:ascii="Arial" w:hAnsi="Arial" w:cs="Arial"/>
                <w:color w:val="000000"/>
              </w:rPr>
              <w:t xml:space="preserve">Application Pack, Assessment and scoring sheets for unsuccessful applications records </w:t>
            </w:r>
          </w:p>
        </w:tc>
        <w:tc>
          <w:tcPr>
            <w:tcW w:w="2520" w:type="dxa"/>
            <w:tcBorders>
              <w:top w:val="single" w:sz="4" w:space="0" w:color="auto"/>
              <w:left w:val="single" w:sz="4" w:space="0" w:color="auto"/>
              <w:bottom w:val="single" w:sz="4" w:space="0" w:color="auto"/>
              <w:right w:val="single" w:sz="4" w:space="0" w:color="auto"/>
            </w:tcBorders>
          </w:tcPr>
          <w:p w14:paraId="16572B84" w14:textId="360E1687" w:rsidR="008D7A6E" w:rsidRPr="00E32E6A" w:rsidRDefault="008D7A6E" w:rsidP="00B63411">
            <w:pPr>
              <w:rPr>
                <w:rFonts w:ascii="Arial" w:hAnsi="Arial" w:cs="Arial"/>
                <w:color w:val="000000"/>
              </w:rPr>
            </w:pPr>
            <w:r w:rsidRPr="00E32E6A">
              <w:rPr>
                <w:rFonts w:ascii="Arial" w:hAnsi="Arial" w:cs="Arial"/>
                <w:color w:val="000000"/>
              </w:rPr>
              <w:t>1 year</w:t>
            </w:r>
          </w:p>
        </w:tc>
        <w:tc>
          <w:tcPr>
            <w:tcW w:w="2160" w:type="dxa"/>
            <w:tcBorders>
              <w:top w:val="single" w:sz="4" w:space="0" w:color="auto"/>
              <w:left w:val="single" w:sz="4" w:space="0" w:color="auto"/>
              <w:bottom w:val="single" w:sz="4" w:space="0" w:color="auto"/>
              <w:right w:val="single" w:sz="4" w:space="0" w:color="auto"/>
            </w:tcBorders>
          </w:tcPr>
          <w:p w14:paraId="292D2B24" w14:textId="77777777" w:rsidR="008D7A6E" w:rsidRPr="00E32E6A" w:rsidRDefault="008D7A6E" w:rsidP="00B63411">
            <w:pPr>
              <w:pStyle w:val="Default"/>
              <w:rPr>
                <w:color w:val="auto"/>
                <w:sz w:val="20"/>
                <w:szCs w:val="20"/>
              </w:rPr>
            </w:pPr>
            <w:r w:rsidRPr="00E32E6A">
              <w:rPr>
                <w:sz w:val="20"/>
                <w:szCs w:val="20"/>
                <w:lang w:val="en-US" w:eastAsia="en-US"/>
              </w:rPr>
              <w:t>Common Practice</w:t>
            </w:r>
          </w:p>
        </w:tc>
      </w:tr>
      <w:tr w:rsidR="008D7A6E" w:rsidRPr="00E32E6A" w14:paraId="64EC3D9C" w14:textId="77777777" w:rsidTr="00ED4071">
        <w:tc>
          <w:tcPr>
            <w:tcW w:w="5688" w:type="dxa"/>
            <w:vMerge/>
            <w:tcBorders>
              <w:left w:val="single" w:sz="4" w:space="0" w:color="auto"/>
              <w:bottom w:val="single" w:sz="4" w:space="0" w:color="auto"/>
              <w:right w:val="single" w:sz="4" w:space="0" w:color="auto"/>
            </w:tcBorders>
          </w:tcPr>
          <w:p w14:paraId="0BDAEDC2" w14:textId="77777777" w:rsidR="008D7A6E" w:rsidRPr="00E32E6A" w:rsidRDefault="008D7A6E"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68DFCFE4" w14:textId="0DB49D1E" w:rsidR="008D7A6E" w:rsidRPr="00E32E6A" w:rsidRDefault="008D7A6E" w:rsidP="00B63411">
            <w:pPr>
              <w:rPr>
                <w:rFonts w:ascii="Arial" w:hAnsi="Arial" w:cs="Arial"/>
                <w:color w:val="000000"/>
              </w:rPr>
            </w:pPr>
            <w:r w:rsidRPr="00E32E6A">
              <w:rPr>
                <w:rFonts w:ascii="Arial" w:hAnsi="Arial" w:cs="Arial"/>
                <w:color w:val="000000"/>
              </w:rPr>
              <w:t xml:space="preserve">Personnel files </w:t>
            </w:r>
          </w:p>
        </w:tc>
        <w:tc>
          <w:tcPr>
            <w:tcW w:w="2520" w:type="dxa"/>
            <w:tcBorders>
              <w:top w:val="single" w:sz="4" w:space="0" w:color="auto"/>
              <w:left w:val="single" w:sz="4" w:space="0" w:color="auto"/>
              <w:bottom w:val="single" w:sz="4" w:space="0" w:color="auto"/>
              <w:right w:val="single" w:sz="4" w:space="0" w:color="auto"/>
            </w:tcBorders>
          </w:tcPr>
          <w:p w14:paraId="6D37424E" w14:textId="7F29C50B" w:rsidR="008D7A6E" w:rsidRPr="00E32E6A" w:rsidRDefault="008D7A6E" w:rsidP="00B63411">
            <w:pPr>
              <w:rPr>
                <w:rFonts w:ascii="Arial" w:hAnsi="Arial" w:cs="Arial"/>
                <w:color w:val="000000"/>
              </w:rPr>
            </w:pPr>
            <w:r w:rsidRPr="00E32E6A">
              <w:rPr>
                <w:rFonts w:ascii="Arial" w:hAnsi="Arial" w:cs="Arial"/>
                <w:color w:val="000000"/>
              </w:rPr>
              <w:t>Destroy 6 years from the date of last pension payment/leaving date</w:t>
            </w:r>
          </w:p>
        </w:tc>
        <w:tc>
          <w:tcPr>
            <w:tcW w:w="2160" w:type="dxa"/>
            <w:tcBorders>
              <w:top w:val="single" w:sz="4" w:space="0" w:color="auto"/>
              <w:left w:val="single" w:sz="4" w:space="0" w:color="auto"/>
              <w:bottom w:val="single" w:sz="4" w:space="0" w:color="auto"/>
              <w:right w:val="single" w:sz="4" w:space="0" w:color="auto"/>
            </w:tcBorders>
          </w:tcPr>
          <w:p w14:paraId="7BF79A6D" w14:textId="77777777" w:rsidR="008D7A6E" w:rsidRPr="00E32E6A" w:rsidRDefault="008D7A6E" w:rsidP="00B63411">
            <w:pPr>
              <w:pStyle w:val="Default"/>
              <w:rPr>
                <w:color w:val="auto"/>
                <w:sz w:val="20"/>
                <w:szCs w:val="20"/>
              </w:rPr>
            </w:pPr>
          </w:p>
        </w:tc>
      </w:tr>
      <w:tr w:rsidR="002724C7" w:rsidRPr="00E32E6A" w14:paraId="5C3CE6E9" w14:textId="77777777" w:rsidTr="00B63411">
        <w:tc>
          <w:tcPr>
            <w:tcW w:w="5688" w:type="dxa"/>
            <w:tcBorders>
              <w:top w:val="single" w:sz="4" w:space="0" w:color="auto"/>
              <w:left w:val="single" w:sz="4" w:space="0" w:color="auto"/>
              <w:bottom w:val="single" w:sz="4" w:space="0" w:color="auto"/>
              <w:right w:val="single" w:sz="4" w:space="0" w:color="auto"/>
            </w:tcBorders>
          </w:tcPr>
          <w:p w14:paraId="4B6FE668" w14:textId="674A763E" w:rsidR="002724C7" w:rsidRPr="00E32E6A" w:rsidRDefault="002724C7" w:rsidP="00B63411">
            <w:pPr>
              <w:rPr>
                <w:rFonts w:ascii="Arial" w:hAnsi="Arial" w:cs="Arial"/>
                <w:color w:val="000000"/>
              </w:rPr>
            </w:pPr>
            <w:r w:rsidRPr="00E32E6A">
              <w:rPr>
                <w:rFonts w:ascii="Arial" w:hAnsi="Arial" w:cs="Arial"/>
                <w:color w:val="000000"/>
              </w:rPr>
              <w:t>Complaints made about OPCC Staff</w:t>
            </w:r>
          </w:p>
        </w:tc>
        <w:tc>
          <w:tcPr>
            <w:tcW w:w="3960" w:type="dxa"/>
            <w:tcBorders>
              <w:top w:val="single" w:sz="4" w:space="0" w:color="auto"/>
              <w:left w:val="single" w:sz="4" w:space="0" w:color="auto"/>
              <w:bottom w:val="single" w:sz="4" w:space="0" w:color="auto"/>
              <w:right w:val="single" w:sz="4" w:space="0" w:color="auto"/>
            </w:tcBorders>
          </w:tcPr>
          <w:p w14:paraId="0912FCAD" w14:textId="77777777" w:rsidR="002724C7" w:rsidRDefault="002724C7" w:rsidP="00B63411">
            <w:pPr>
              <w:rPr>
                <w:rFonts w:ascii="Arial" w:hAnsi="Arial" w:cs="Arial"/>
                <w:color w:val="000000"/>
              </w:rPr>
            </w:pPr>
            <w:r w:rsidRPr="00E32E6A">
              <w:rPr>
                <w:rFonts w:ascii="Arial" w:hAnsi="Arial" w:cs="Arial"/>
                <w:color w:val="000000"/>
              </w:rPr>
              <w:t xml:space="preserve">Correspondence and supporting documents </w:t>
            </w:r>
          </w:p>
          <w:p w14:paraId="1EE7033E" w14:textId="6E2E80E0"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1F7424BD" w14:textId="205B0245" w:rsidR="002724C7" w:rsidRPr="00E32E6A" w:rsidRDefault="002724C7" w:rsidP="00B63411">
            <w:pPr>
              <w:rPr>
                <w:rFonts w:ascii="Arial" w:hAnsi="Arial" w:cs="Arial"/>
                <w:color w:val="000000"/>
              </w:rPr>
            </w:pPr>
            <w:r w:rsidRPr="00E32E6A">
              <w:rPr>
                <w:rFonts w:ascii="Arial" w:hAnsi="Arial" w:cs="Arial"/>
                <w:color w:val="000000"/>
              </w:rPr>
              <w:t xml:space="preserve">3 years </w:t>
            </w:r>
          </w:p>
        </w:tc>
        <w:tc>
          <w:tcPr>
            <w:tcW w:w="2160" w:type="dxa"/>
            <w:tcBorders>
              <w:top w:val="single" w:sz="4" w:space="0" w:color="auto"/>
              <w:left w:val="single" w:sz="4" w:space="0" w:color="auto"/>
              <w:bottom w:val="single" w:sz="4" w:space="0" w:color="auto"/>
              <w:right w:val="single" w:sz="4" w:space="0" w:color="auto"/>
            </w:tcBorders>
          </w:tcPr>
          <w:p w14:paraId="45B21783" w14:textId="1639A346" w:rsidR="002724C7" w:rsidRPr="00E32E6A" w:rsidRDefault="002724C7" w:rsidP="00B63411">
            <w:pPr>
              <w:pStyle w:val="Default"/>
              <w:rPr>
                <w:color w:val="auto"/>
                <w:sz w:val="20"/>
                <w:szCs w:val="20"/>
              </w:rPr>
            </w:pPr>
          </w:p>
        </w:tc>
      </w:tr>
      <w:tr w:rsidR="007949FD" w:rsidRPr="00E32E6A" w14:paraId="0FE4EBB2" w14:textId="77777777" w:rsidTr="00B63411">
        <w:tc>
          <w:tcPr>
            <w:tcW w:w="5688" w:type="dxa"/>
            <w:tcBorders>
              <w:top w:val="single" w:sz="4" w:space="0" w:color="auto"/>
              <w:left w:val="single" w:sz="4" w:space="0" w:color="auto"/>
              <w:bottom w:val="single" w:sz="4" w:space="0" w:color="auto"/>
              <w:right w:val="single" w:sz="4" w:space="0" w:color="auto"/>
            </w:tcBorders>
          </w:tcPr>
          <w:p w14:paraId="6429C0DB" w14:textId="77777777" w:rsidR="007949FD" w:rsidRPr="00E32E6A" w:rsidRDefault="007949FD" w:rsidP="00B63411">
            <w:pPr>
              <w:rPr>
                <w:rFonts w:ascii="Arial" w:hAnsi="Arial" w:cs="Arial"/>
                <w:color w:val="000000"/>
              </w:rPr>
            </w:pPr>
            <w:r w:rsidRPr="00E32E6A">
              <w:rPr>
                <w:rFonts w:ascii="Arial" w:hAnsi="Arial" w:cs="Arial"/>
                <w:color w:val="000000"/>
              </w:rPr>
              <w:t xml:space="preserve">Disciplinary &amp; grievance investigations (proved) </w:t>
            </w:r>
          </w:p>
        </w:tc>
        <w:tc>
          <w:tcPr>
            <w:tcW w:w="3960" w:type="dxa"/>
            <w:tcBorders>
              <w:top w:val="single" w:sz="4" w:space="0" w:color="auto"/>
              <w:left w:val="single" w:sz="4" w:space="0" w:color="auto"/>
              <w:bottom w:val="single" w:sz="4" w:space="0" w:color="auto"/>
              <w:right w:val="single" w:sz="4" w:space="0" w:color="auto"/>
            </w:tcBorders>
          </w:tcPr>
          <w:p w14:paraId="30D88CF7" w14:textId="77777777" w:rsidR="007949FD" w:rsidRPr="00E32E6A" w:rsidRDefault="007949FD" w:rsidP="00B63411">
            <w:pPr>
              <w:rPr>
                <w:rFonts w:ascii="Arial" w:hAnsi="Arial" w:cs="Arial"/>
                <w:color w:val="000000"/>
              </w:rPr>
            </w:pPr>
            <w:r w:rsidRPr="00E32E6A">
              <w:rPr>
                <w:rFonts w:ascii="Arial" w:hAnsi="Arial" w:cs="Arial"/>
                <w:color w:val="000000"/>
              </w:rPr>
              <w:t xml:space="preserve">Disciplinary records </w:t>
            </w:r>
          </w:p>
          <w:p w14:paraId="7EA4BFC9" w14:textId="77777777" w:rsidR="007949FD" w:rsidRPr="00E32E6A" w:rsidRDefault="007949FD" w:rsidP="00B63411">
            <w:pPr>
              <w:rPr>
                <w:rFonts w:ascii="Arial" w:hAnsi="Arial" w:cs="Arial"/>
                <w:color w:val="000000"/>
              </w:rPr>
            </w:pPr>
            <w:r w:rsidRPr="00E32E6A">
              <w:rPr>
                <w:rFonts w:ascii="Arial" w:hAnsi="Arial" w:cs="Arial"/>
                <w:color w:val="000000"/>
              </w:rPr>
              <w:t xml:space="preserve">Grievance Records </w:t>
            </w:r>
          </w:p>
        </w:tc>
        <w:tc>
          <w:tcPr>
            <w:tcW w:w="2520" w:type="dxa"/>
            <w:tcBorders>
              <w:top w:val="single" w:sz="4" w:space="0" w:color="auto"/>
              <w:left w:val="single" w:sz="4" w:space="0" w:color="auto"/>
              <w:bottom w:val="single" w:sz="4" w:space="0" w:color="auto"/>
              <w:right w:val="single" w:sz="4" w:space="0" w:color="auto"/>
            </w:tcBorders>
          </w:tcPr>
          <w:p w14:paraId="115E7CFB" w14:textId="77777777" w:rsidR="007949FD" w:rsidRPr="00E32E6A" w:rsidRDefault="007949FD" w:rsidP="00B63411">
            <w:pPr>
              <w:rPr>
                <w:rFonts w:ascii="Arial" w:hAnsi="Arial" w:cs="Arial"/>
                <w:color w:val="000000"/>
              </w:rPr>
            </w:pPr>
            <w:r w:rsidRPr="00E32E6A">
              <w:rPr>
                <w:rFonts w:ascii="Arial" w:hAnsi="Arial" w:cs="Arial"/>
                <w:color w:val="000000"/>
              </w:rPr>
              <w:t xml:space="preserve">Oral warning – 6 mths </w:t>
            </w:r>
          </w:p>
          <w:p w14:paraId="70ED5F81" w14:textId="77777777" w:rsidR="007949FD" w:rsidRPr="00E32E6A" w:rsidRDefault="007949FD" w:rsidP="00B63411">
            <w:pPr>
              <w:rPr>
                <w:rFonts w:ascii="Arial" w:hAnsi="Arial" w:cs="Arial"/>
                <w:color w:val="000000"/>
              </w:rPr>
            </w:pPr>
            <w:r w:rsidRPr="00E32E6A">
              <w:rPr>
                <w:rFonts w:ascii="Arial" w:hAnsi="Arial" w:cs="Arial"/>
                <w:color w:val="000000"/>
              </w:rPr>
              <w:t xml:space="preserve">Written warning – 1 year </w:t>
            </w:r>
          </w:p>
          <w:p w14:paraId="5D75CC27" w14:textId="77777777" w:rsidR="007949FD" w:rsidRPr="00E32E6A" w:rsidRDefault="007949FD" w:rsidP="00B63411">
            <w:pPr>
              <w:rPr>
                <w:rFonts w:ascii="Arial" w:hAnsi="Arial" w:cs="Arial"/>
                <w:color w:val="000000"/>
              </w:rPr>
            </w:pPr>
            <w:r w:rsidRPr="00E32E6A">
              <w:rPr>
                <w:rFonts w:ascii="Arial" w:hAnsi="Arial" w:cs="Arial"/>
                <w:color w:val="000000"/>
              </w:rPr>
              <w:t xml:space="preserve">Final warning – 18 mths </w:t>
            </w:r>
          </w:p>
          <w:p w14:paraId="0B25CA6A" w14:textId="77777777" w:rsidR="007949FD" w:rsidRPr="00E32E6A" w:rsidRDefault="007949FD" w:rsidP="00B63411">
            <w:pPr>
              <w:rPr>
                <w:rFonts w:ascii="Arial" w:hAnsi="Arial" w:cs="Arial"/>
                <w:color w:val="000000"/>
              </w:rPr>
            </w:pPr>
            <w:r w:rsidRPr="00E32E6A">
              <w:rPr>
                <w:rFonts w:ascii="Arial" w:hAnsi="Arial" w:cs="Arial"/>
                <w:color w:val="000000"/>
              </w:rPr>
              <w:t xml:space="preserve">Dismissal – after determination of all internal and external appeals - 2 years </w:t>
            </w:r>
          </w:p>
        </w:tc>
        <w:tc>
          <w:tcPr>
            <w:tcW w:w="2160" w:type="dxa"/>
            <w:tcBorders>
              <w:top w:val="single" w:sz="4" w:space="0" w:color="auto"/>
              <w:left w:val="single" w:sz="4" w:space="0" w:color="auto"/>
              <w:bottom w:val="single" w:sz="4" w:space="0" w:color="auto"/>
              <w:right w:val="single" w:sz="4" w:space="0" w:color="auto"/>
            </w:tcBorders>
          </w:tcPr>
          <w:p w14:paraId="43D2FA9B" w14:textId="3C397A1D" w:rsidR="007949FD" w:rsidRPr="00E32E6A" w:rsidRDefault="007949FD" w:rsidP="00B63411">
            <w:pPr>
              <w:pStyle w:val="Default"/>
              <w:rPr>
                <w:color w:val="auto"/>
                <w:sz w:val="20"/>
                <w:szCs w:val="20"/>
              </w:rPr>
            </w:pPr>
          </w:p>
        </w:tc>
      </w:tr>
      <w:tr w:rsidR="007949FD" w:rsidRPr="00E32E6A" w14:paraId="21E9ED63" w14:textId="77777777" w:rsidTr="00B63411">
        <w:tc>
          <w:tcPr>
            <w:tcW w:w="5688" w:type="dxa"/>
            <w:tcBorders>
              <w:top w:val="single" w:sz="4" w:space="0" w:color="auto"/>
              <w:left w:val="single" w:sz="4" w:space="0" w:color="auto"/>
              <w:bottom w:val="single" w:sz="4" w:space="0" w:color="auto"/>
              <w:right w:val="single" w:sz="4" w:space="0" w:color="auto"/>
            </w:tcBorders>
          </w:tcPr>
          <w:p w14:paraId="5C32C7E8" w14:textId="77777777" w:rsidR="007949FD" w:rsidRPr="00E32E6A" w:rsidRDefault="007949FD" w:rsidP="00B63411">
            <w:pPr>
              <w:rPr>
                <w:rFonts w:ascii="Arial" w:hAnsi="Arial" w:cs="Arial"/>
                <w:color w:val="000000"/>
              </w:rPr>
            </w:pPr>
            <w:r w:rsidRPr="00E32E6A">
              <w:rPr>
                <w:rFonts w:ascii="Arial" w:hAnsi="Arial" w:cs="Arial"/>
                <w:color w:val="000000"/>
              </w:rPr>
              <w:t xml:space="preserve">Disciplinary &amp; grievance investigations (unproved) </w:t>
            </w:r>
          </w:p>
        </w:tc>
        <w:tc>
          <w:tcPr>
            <w:tcW w:w="3960" w:type="dxa"/>
            <w:tcBorders>
              <w:top w:val="single" w:sz="4" w:space="0" w:color="auto"/>
              <w:left w:val="single" w:sz="4" w:space="0" w:color="auto"/>
              <w:bottom w:val="single" w:sz="4" w:space="0" w:color="auto"/>
              <w:right w:val="single" w:sz="4" w:space="0" w:color="auto"/>
            </w:tcBorders>
          </w:tcPr>
          <w:p w14:paraId="232BEA9F" w14:textId="77777777" w:rsidR="007949FD" w:rsidRPr="00E32E6A" w:rsidRDefault="007949FD" w:rsidP="00B63411">
            <w:pPr>
              <w:rPr>
                <w:rFonts w:ascii="Arial" w:hAnsi="Arial" w:cs="Arial"/>
                <w:color w:val="000000"/>
              </w:rPr>
            </w:pPr>
            <w:r w:rsidRPr="00E32E6A">
              <w:rPr>
                <w:rFonts w:ascii="Arial" w:hAnsi="Arial" w:cs="Arial"/>
                <w:color w:val="000000"/>
              </w:rPr>
              <w:t xml:space="preserve">Disciplinary records </w:t>
            </w:r>
          </w:p>
          <w:p w14:paraId="5C763695" w14:textId="77777777" w:rsidR="007949FD" w:rsidRDefault="007949FD" w:rsidP="00B63411">
            <w:pPr>
              <w:rPr>
                <w:rFonts w:ascii="Arial" w:hAnsi="Arial" w:cs="Arial"/>
                <w:color w:val="000000"/>
              </w:rPr>
            </w:pPr>
            <w:r w:rsidRPr="00E32E6A">
              <w:rPr>
                <w:rFonts w:ascii="Arial" w:hAnsi="Arial" w:cs="Arial"/>
                <w:color w:val="000000"/>
              </w:rPr>
              <w:t xml:space="preserve">Grievance records </w:t>
            </w:r>
          </w:p>
          <w:p w14:paraId="66D49958" w14:textId="38743085"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050BBF08"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immediately after appeal </w:t>
            </w:r>
          </w:p>
        </w:tc>
        <w:tc>
          <w:tcPr>
            <w:tcW w:w="2160" w:type="dxa"/>
            <w:tcBorders>
              <w:top w:val="single" w:sz="4" w:space="0" w:color="auto"/>
              <w:left w:val="single" w:sz="4" w:space="0" w:color="auto"/>
              <w:bottom w:val="single" w:sz="4" w:space="0" w:color="auto"/>
              <w:right w:val="single" w:sz="4" w:space="0" w:color="auto"/>
            </w:tcBorders>
          </w:tcPr>
          <w:p w14:paraId="2EAC4543" w14:textId="77777777" w:rsidR="007949FD" w:rsidRPr="00E32E6A" w:rsidRDefault="007949FD" w:rsidP="00B63411">
            <w:pPr>
              <w:pStyle w:val="Default"/>
              <w:rPr>
                <w:color w:val="auto"/>
                <w:sz w:val="20"/>
                <w:szCs w:val="20"/>
              </w:rPr>
            </w:pPr>
          </w:p>
        </w:tc>
      </w:tr>
      <w:tr w:rsidR="007949FD" w:rsidRPr="00E32E6A" w14:paraId="17897038" w14:textId="77777777" w:rsidTr="00B63411">
        <w:tc>
          <w:tcPr>
            <w:tcW w:w="5688" w:type="dxa"/>
            <w:tcBorders>
              <w:top w:val="single" w:sz="4" w:space="0" w:color="auto"/>
              <w:left w:val="single" w:sz="4" w:space="0" w:color="auto"/>
              <w:bottom w:val="single" w:sz="4" w:space="0" w:color="auto"/>
              <w:right w:val="single" w:sz="4" w:space="0" w:color="auto"/>
            </w:tcBorders>
          </w:tcPr>
          <w:p w14:paraId="2644C4D6" w14:textId="77777777" w:rsidR="007949FD" w:rsidRPr="00E32E6A" w:rsidRDefault="007949FD" w:rsidP="00B63411">
            <w:pPr>
              <w:rPr>
                <w:rFonts w:ascii="Arial" w:hAnsi="Arial" w:cs="Arial"/>
                <w:color w:val="000000"/>
              </w:rPr>
            </w:pPr>
            <w:r w:rsidRPr="00E32E6A">
              <w:rPr>
                <w:rFonts w:ascii="Arial" w:hAnsi="Arial" w:cs="Arial"/>
                <w:color w:val="000000"/>
              </w:rPr>
              <w:t xml:space="preserve">Employee relations </w:t>
            </w:r>
          </w:p>
        </w:tc>
        <w:tc>
          <w:tcPr>
            <w:tcW w:w="3960" w:type="dxa"/>
            <w:tcBorders>
              <w:top w:val="single" w:sz="4" w:space="0" w:color="auto"/>
              <w:left w:val="single" w:sz="4" w:space="0" w:color="auto"/>
              <w:bottom w:val="single" w:sz="4" w:space="0" w:color="auto"/>
              <w:right w:val="single" w:sz="4" w:space="0" w:color="auto"/>
            </w:tcBorders>
          </w:tcPr>
          <w:p w14:paraId="33C19826" w14:textId="13F8F99B" w:rsidR="002432AC" w:rsidRPr="00E32E6A" w:rsidRDefault="007949FD" w:rsidP="00B63411">
            <w:pPr>
              <w:rPr>
                <w:rFonts w:ascii="Arial" w:hAnsi="Arial" w:cs="Arial"/>
                <w:color w:val="000000"/>
              </w:rPr>
            </w:pPr>
            <w:r w:rsidRPr="00E32E6A">
              <w:rPr>
                <w:rFonts w:ascii="Arial" w:hAnsi="Arial" w:cs="Arial"/>
                <w:color w:val="000000"/>
              </w:rPr>
              <w:t>Agreements/negotiations/disputes</w:t>
            </w:r>
            <w:r w:rsidR="002432AC" w:rsidRPr="00E32E6A">
              <w:rPr>
                <w:rFonts w:ascii="Arial" w:hAnsi="Arial" w:cs="Arial"/>
                <w:color w:val="000000"/>
              </w:rPr>
              <w:t xml:space="preserve"> and</w:t>
            </w:r>
          </w:p>
          <w:p w14:paraId="4D637CE0" w14:textId="481AB146" w:rsidR="007949FD" w:rsidRPr="00E32E6A" w:rsidRDefault="002432AC" w:rsidP="00B63411">
            <w:pPr>
              <w:rPr>
                <w:rFonts w:ascii="Arial" w:hAnsi="Arial" w:cs="Arial"/>
                <w:color w:val="000000"/>
              </w:rPr>
            </w:pPr>
            <w:r w:rsidRPr="00E32E6A">
              <w:rPr>
                <w:rFonts w:ascii="Arial" w:hAnsi="Arial" w:cs="Arial"/>
                <w:color w:val="000000"/>
              </w:rPr>
              <w:t>c</w:t>
            </w:r>
            <w:r w:rsidR="007949FD" w:rsidRPr="00E32E6A">
              <w:rPr>
                <w:rFonts w:ascii="Arial" w:hAnsi="Arial" w:cs="Arial"/>
                <w:color w:val="000000"/>
              </w:rPr>
              <w:t>orrespondence r</w:t>
            </w:r>
            <w:r w:rsidRPr="00E32E6A">
              <w:rPr>
                <w:rFonts w:ascii="Arial" w:hAnsi="Arial" w:cs="Arial"/>
                <w:color w:val="000000"/>
              </w:rPr>
              <w:t>e:</w:t>
            </w:r>
            <w:r w:rsidR="007949FD" w:rsidRPr="00E32E6A">
              <w:rPr>
                <w:rFonts w:ascii="Arial" w:hAnsi="Arial" w:cs="Arial"/>
                <w:color w:val="000000"/>
              </w:rPr>
              <w:t xml:space="preserve"> </w:t>
            </w:r>
            <w:r w:rsidRPr="00E32E6A">
              <w:rPr>
                <w:rFonts w:ascii="Arial" w:hAnsi="Arial" w:cs="Arial"/>
                <w:color w:val="000000"/>
              </w:rPr>
              <w:t>f</w:t>
            </w:r>
            <w:r w:rsidR="007949FD" w:rsidRPr="00E32E6A">
              <w:rPr>
                <w:rFonts w:ascii="Arial" w:hAnsi="Arial" w:cs="Arial"/>
                <w:color w:val="000000"/>
              </w:rPr>
              <w:t xml:space="preserve">ormal negotiations </w:t>
            </w:r>
          </w:p>
          <w:p w14:paraId="582D7C93" w14:textId="77777777" w:rsidR="007949FD" w:rsidRDefault="002432AC" w:rsidP="00B63411">
            <w:pPr>
              <w:rPr>
                <w:rFonts w:ascii="Arial" w:hAnsi="Arial" w:cs="Arial"/>
                <w:color w:val="000000"/>
              </w:rPr>
            </w:pPr>
            <w:r w:rsidRPr="00E32E6A">
              <w:rPr>
                <w:rFonts w:ascii="Arial" w:hAnsi="Arial" w:cs="Arial"/>
                <w:color w:val="000000"/>
              </w:rPr>
              <w:t>and c</w:t>
            </w:r>
            <w:r w:rsidR="007949FD" w:rsidRPr="00E32E6A">
              <w:rPr>
                <w:rFonts w:ascii="Arial" w:hAnsi="Arial" w:cs="Arial"/>
                <w:color w:val="000000"/>
              </w:rPr>
              <w:t>orrespondence re</w:t>
            </w:r>
            <w:r w:rsidRPr="00E32E6A">
              <w:rPr>
                <w:rFonts w:ascii="Arial" w:hAnsi="Arial" w:cs="Arial"/>
                <w:color w:val="000000"/>
              </w:rPr>
              <w:t>:</w:t>
            </w:r>
            <w:r w:rsidR="007949FD" w:rsidRPr="00E32E6A">
              <w:rPr>
                <w:rFonts w:ascii="Arial" w:hAnsi="Arial" w:cs="Arial"/>
                <w:color w:val="000000"/>
              </w:rPr>
              <w:t xml:space="preserve"> minor &amp; routine matters </w:t>
            </w:r>
          </w:p>
          <w:p w14:paraId="1B5949AD" w14:textId="3E18CAEB"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6513AC44" w14:textId="77777777" w:rsidR="007949FD" w:rsidRPr="00E32E6A" w:rsidRDefault="007949FD" w:rsidP="00B63411">
            <w:pPr>
              <w:rPr>
                <w:rFonts w:ascii="Arial" w:hAnsi="Arial" w:cs="Arial"/>
                <w:color w:val="000000"/>
              </w:rPr>
            </w:pPr>
            <w:r w:rsidRPr="00E32E6A">
              <w:rPr>
                <w:rFonts w:ascii="Arial" w:hAnsi="Arial" w:cs="Arial"/>
                <w:color w:val="000000"/>
              </w:rPr>
              <w:t xml:space="preserve">2 years </w:t>
            </w:r>
          </w:p>
        </w:tc>
        <w:tc>
          <w:tcPr>
            <w:tcW w:w="2160" w:type="dxa"/>
            <w:tcBorders>
              <w:top w:val="single" w:sz="4" w:space="0" w:color="auto"/>
              <w:left w:val="single" w:sz="4" w:space="0" w:color="auto"/>
              <w:bottom w:val="single" w:sz="4" w:space="0" w:color="auto"/>
              <w:right w:val="single" w:sz="4" w:space="0" w:color="auto"/>
            </w:tcBorders>
          </w:tcPr>
          <w:p w14:paraId="3EC49B5F" w14:textId="77777777" w:rsidR="007949FD" w:rsidRPr="00E32E6A" w:rsidRDefault="007949FD" w:rsidP="00B63411">
            <w:pPr>
              <w:pStyle w:val="Default"/>
              <w:rPr>
                <w:color w:val="auto"/>
                <w:sz w:val="20"/>
                <w:szCs w:val="20"/>
              </w:rPr>
            </w:pPr>
          </w:p>
        </w:tc>
      </w:tr>
      <w:tr w:rsidR="007949FD" w:rsidRPr="00E32E6A" w14:paraId="4D14C6C2" w14:textId="77777777" w:rsidTr="00B63411">
        <w:tc>
          <w:tcPr>
            <w:tcW w:w="5688" w:type="dxa"/>
            <w:tcBorders>
              <w:top w:val="single" w:sz="4" w:space="0" w:color="auto"/>
              <w:left w:val="single" w:sz="4" w:space="0" w:color="auto"/>
              <w:bottom w:val="single" w:sz="4" w:space="0" w:color="auto"/>
              <w:right w:val="single" w:sz="4" w:space="0" w:color="auto"/>
            </w:tcBorders>
          </w:tcPr>
          <w:p w14:paraId="0EA2CC9E" w14:textId="77777777" w:rsidR="007949FD" w:rsidRPr="00E32E6A" w:rsidRDefault="007949FD" w:rsidP="00B63411">
            <w:pPr>
              <w:rPr>
                <w:rFonts w:ascii="Arial" w:hAnsi="Arial" w:cs="Arial"/>
                <w:color w:val="000000"/>
              </w:rPr>
            </w:pPr>
            <w:r w:rsidRPr="00E32E6A">
              <w:rPr>
                <w:rFonts w:ascii="Arial" w:hAnsi="Arial" w:cs="Arial"/>
                <w:color w:val="000000"/>
              </w:rPr>
              <w:t xml:space="preserve">Equal Employment Opportunities </w:t>
            </w:r>
          </w:p>
        </w:tc>
        <w:tc>
          <w:tcPr>
            <w:tcW w:w="3960" w:type="dxa"/>
            <w:tcBorders>
              <w:top w:val="single" w:sz="4" w:space="0" w:color="auto"/>
              <w:left w:val="single" w:sz="4" w:space="0" w:color="auto"/>
              <w:bottom w:val="single" w:sz="4" w:space="0" w:color="auto"/>
              <w:right w:val="single" w:sz="4" w:space="0" w:color="auto"/>
            </w:tcBorders>
          </w:tcPr>
          <w:p w14:paraId="7B3E949A" w14:textId="77777777" w:rsidR="007949FD" w:rsidRDefault="007949FD" w:rsidP="00B63411">
            <w:pPr>
              <w:rPr>
                <w:rFonts w:ascii="Arial" w:hAnsi="Arial" w:cs="Arial"/>
                <w:color w:val="000000"/>
              </w:rPr>
            </w:pPr>
            <w:r w:rsidRPr="00E32E6A">
              <w:rPr>
                <w:rFonts w:ascii="Arial" w:hAnsi="Arial" w:cs="Arial"/>
                <w:color w:val="000000"/>
              </w:rPr>
              <w:t xml:space="preserve">The process of investigation &amp; reporting on specific cases to ensure that entitlements &amp; obligations are in accordance with agreed Equal Employment Opportunities guideline policies. </w:t>
            </w:r>
          </w:p>
          <w:p w14:paraId="16908CB0" w14:textId="6411001F"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4271F3C2" w14:textId="77777777" w:rsidR="007949FD" w:rsidRPr="00E32E6A" w:rsidRDefault="00A2748E" w:rsidP="00B63411">
            <w:pPr>
              <w:rPr>
                <w:rFonts w:ascii="Arial" w:hAnsi="Arial" w:cs="Arial"/>
                <w:color w:val="000000"/>
              </w:rPr>
            </w:pPr>
            <w:r w:rsidRPr="00E32E6A">
              <w:rPr>
                <w:rFonts w:ascii="Arial" w:hAnsi="Arial" w:cs="Arial"/>
                <w:color w:val="000000"/>
              </w:rPr>
              <w:t>3</w:t>
            </w:r>
            <w:r w:rsidR="007949FD" w:rsidRPr="00E32E6A">
              <w:rPr>
                <w:rFonts w:ascii="Arial" w:hAnsi="Arial" w:cs="Arial"/>
                <w:color w:val="000000"/>
              </w:rPr>
              <w:t xml:space="preserve"> years after action completed</w:t>
            </w:r>
          </w:p>
        </w:tc>
        <w:tc>
          <w:tcPr>
            <w:tcW w:w="2160" w:type="dxa"/>
            <w:tcBorders>
              <w:top w:val="single" w:sz="4" w:space="0" w:color="auto"/>
              <w:left w:val="single" w:sz="4" w:space="0" w:color="auto"/>
              <w:bottom w:val="single" w:sz="4" w:space="0" w:color="auto"/>
              <w:right w:val="single" w:sz="4" w:space="0" w:color="auto"/>
            </w:tcBorders>
          </w:tcPr>
          <w:p w14:paraId="28A13FAE" w14:textId="77777777" w:rsidR="007949FD" w:rsidRPr="00E32E6A" w:rsidRDefault="007949FD" w:rsidP="00B63411">
            <w:pPr>
              <w:pStyle w:val="Default"/>
              <w:rPr>
                <w:color w:val="auto"/>
                <w:sz w:val="20"/>
                <w:szCs w:val="20"/>
              </w:rPr>
            </w:pPr>
            <w:r w:rsidRPr="00E32E6A">
              <w:rPr>
                <w:sz w:val="20"/>
                <w:szCs w:val="20"/>
                <w:lang w:val="en-US" w:eastAsia="en-US"/>
              </w:rPr>
              <w:t>Common practice</w:t>
            </w:r>
          </w:p>
        </w:tc>
      </w:tr>
      <w:tr w:rsidR="007949FD" w:rsidRPr="00E32E6A" w14:paraId="26B7B4A5" w14:textId="77777777" w:rsidTr="00B63411">
        <w:tc>
          <w:tcPr>
            <w:tcW w:w="5688" w:type="dxa"/>
            <w:tcBorders>
              <w:top w:val="single" w:sz="4" w:space="0" w:color="auto"/>
              <w:left w:val="single" w:sz="4" w:space="0" w:color="auto"/>
              <w:bottom w:val="single" w:sz="4" w:space="0" w:color="auto"/>
              <w:right w:val="single" w:sz="4" w:space="0" w:color="auto"/>
            </w:tcBorders>
          </w:tcPr>
          <w:p w14:paraId="3119E46F" w14:textId="77777777" w:rsidR="007949FD" w:rsidRPr="00E32E6A" w:rsidRDefault="007949FD" w:rsidP="00B63411">
            <w:pPr>
              <w:rPr>
                <w:rFonts w:ascii="Arial" w:hAnsi="Arial" w:cs="Arial"/>
                <w:color w:val="000000"/>
              </w:rPr>
            </w:pPr>
            <w:r w:rsidRPr="00E32E6A">
              <w:rPr>
                <w:rFonts w:ascii="Arial" w:hAnsi="Arial" w:cs="Arial"/>
                <w:color w:val="000000"/>
              </w:rPr>
              <w:t xml:space="preserve">Fairness in Action </w:t>
            </w:r>
          </w:p>
        </w:tc>
        <w:tc>
          <w:tcPr>
            <w:tcW w:w="3960" w:type="dxa"/>
            <w:tcBorders>
              <w:top w:val="single" w:sz="4" w:space="0" w:color="auto"/>
              <w:left w:val="single" w:sz="4" w:space="0" w:color="auto"/>
              <w:bottom w:val="single" w:sz="4" w:space="0" w:color="auto"/>
              <w:right w:val="single" w:sz="4" w:space="0" w:color="auto"/>
            </w:tcBorders>
          </w:tcPr>
          <w:p w14:paraId="495D35A3" w14:textId="77777777" w:rsidR="007949FD" w:rsidRPr="00E32E6A" w:rsidRDefault="007949FD" w:rsidP="00B63411">
            <w:pPr>
              <w:rPr>
                <w:rFonts w:ascii="Arial" w:hAnsi="Arial" w:cs="Arial"/>
                <w:color w:val="000000"/>
              </w:rPr>
            </w:pPr>
            <w:r w:rsidRPr="00E32E6A">
              <w:rPr>
                <w:rFonts w:ascii="Arial" w:hAnsi="Arial" w:cs="Arial"/>
                <w:color w:val="000000"/>
              </w:rPr>
              <w:t xml:space="preserve">Correspondence and notes </w:t>
            </w:r>
          </w:p>
        </w:tc>
        <w:tc>
          <w:tcPr>
            <w:tcW w:w="2520" w:type="dxa"/>
            <w:tcBorders>
              <w:top w:val="single" w:sz="4" w:space="0" w:color="auto"/>
              <w:left w:val="single" w:sz="4" w:space="0" w:color="auto"/>
              <w:bottom w:val="single" w:sz="4" w:space="0" w:color="auto"/>
              <w:right w:val="single" w:sz="4" w:space="0" w:color="auto"/>
            </w:tcBorders>
          </w:tcPr>
          <w:p w14:paraId="17DF9AB7" w14:textId="77777777" w:rsidR="007949FD" w:rsidRPr="00E32E6A" w:rsidRDefault="007949FD" w:rsidP="00B63411">
            <w:pPr>
              <w:rPr>
                <w:rFonts w:ascii="Arial" w:hAnsi="Arial" w:cs="Arial"/>
                <w:color w:val="000000"/>
              </w:rPr>
            </w:pPr>
            <w:r w:rsidRPr="00E32E6A">
              <w:rPr>
                <w:rFonts w:ascii="Arial" w:hAnsi="Arial" w:cs="Arial"/>
                <w:color w:val="000000"/>
              </w:rPr>
              <w:t xml:space="preserve">Transfer to Diversity Unit on conclusion of process </w:t>
            </w:r>
          </w:p>
        </w:tc>
        <w:tc>
          <w:tcPr>
            <w:tcW w:w="2160" w:type="dxa"/>
            <w:tcBorders>
              <w:top w:val="single" w:sz="4" w:space="0" w:color="auto"/>
              <w:left w:val="single" w:sz="4" w:space="0" w:color="auto"/>
              <w:bottom w:val="single" w:sz="4" w:space="0" w:color="auto"/>
              <w:right w:val="single" w:sz="4" w:space="0" w:color="auto"/>
            </w:tcBorders>
          </w:tcPr>
          <w:p w14:paraId="783F128D" w14:textId="77777777" w:rsidR="007949FD" w:rsidRPr="00E32E6A" w:rsidRDefault="007949FD" w:rsidP="00B63411">
            <w:pPr>
              <w:pStyle w:val="Default"/>
              <w:rPr>
                <w:color w:val="auto"/>
                <w:sz w:val="20"/>
                <w:szCs w:val="20"/>
              </w:rPr>
            </w:pPr>
          </w:p>
        </w:tc>
      </w:tr>
      <w:tr w:rsidR="002432AC" w:rsidRPr="00E32E6A" w14:paraId="6CF29286" w14:textId="77777777" w:rsidTr="00B63411">
        <w:tc>
          <w:tcPr>
            <w:tcW w:w="5688" w:type="dxa"/>
            <w:tcBorders>
              <w:top w:val="single" w:sz="4" w:space="0" w:color="auto"/>
              <w:left w:val="single" w:sz="4" w:space="0" w:color="auto"/>
              <w:bottom w:val="single" w:sz="4" w:space="0" w:color="auto"/>
              <w:right w:val="single" w:sz="4" w:space="0" w:color="auto"/>
            </w:tcBorders>
          </w:tcPr>
          <w:p w14:paraId="10467C5F" w14:textId="23ECCF57" w:rsidR="002432AC" w:rsidRPr="00E32E6A" w:rsidRDefault="002432AC" w:rsidP="00B63411">
            <w:pPr>
              <w:rPr>
                <w:rFonts w:ascii="Arial" w:hAnsi="Arial" w:cs="Arial"/>
                <w:color w:val="000000"/>
              </w:rPr>
            </w:pPr>
            <w:r w:rsidRPr="00E32E6A">
              <w:rPr>
                <w:rFonts w:ascii="Arial" w:hAnsi="Arial" w:cs="Arial"/>
                <w:color w:val="000000"/>
              </w:rPr>
              <w:lastRenderedPageBreak/>
              <w:t>Financial Details</w:t>
            </w:r>
          </w:p>
        </w:tc>
        <w:tc>
          <w:tcPr>
            <w:tcW w:w="3960" w:type="dxa"/>
            <w:tcBorders>
              <w:top w:val="single" w:sz="4" w:space="0" w:color="auto"/>
              <w:left w:val="single" w:sz="4" w:space="0" w:color="auto"/>
              <w:bottom w:val="single" w:sz="4" w:space="0" w:color="auto"/>
              <w:right w:val="single" w:sz="4" w:space="0" w:color="auto"/>
            </w:tcBorders>
          </w:tcPr>
          <w:p w14:paraId="7B1DFD2F" w14:textId="08E7465B" w:rsidR="002432AC" w:rsidRPr="00E32E6A" w:rsidRDefault="002432AC" w:rsidP="00455829">
            <w:pPr>
              <w:rPr>
                <w:rFonts w:ascii="Arial" w:hAnsi="Arial" w:cs="Arial"/>
                <w:color w:val="000000"/>
              </w:rPr>
            </w:pPr>
            <w:r w:rsidRPr="00E32E6A">
              <w:rPr>
                <w:rFonts w:ascii="Arial" w:hAnsi="Arial" w:cs="Arial"/>
                <w:color w:val="000000"/>
              </w:rPr>
              <w:t>Bank details, national insurance numbers, salary, payroll and pensions information</w:t>
            </w:r>
          </w:p>
        </w:tc>
        <w:tc>
          <w:tcPr>
            <w:tcW w:w="2520" w:type="dxa"/>
            <w:tcBorders>
              <w:top w:val="single" w:sz="4" w:space="0" w:color="auto"/>
              <w:left w:val="single" w:sz="4" w:space="0" w:color="auto"/>
              <w:bottom w:val="single" w:sz="4" w:space="0" w:color="auto"/>
              <w:right w:val="single" w:sz="4" w:space="0" w:color="auto"/>
            </w:tcBorders>
          </w:tcPr>
          <w:p w14:paraId="4886E883" w14:textId="2AA36981" w:rsidR="002432AC" w:rsidRPr="00E32E6A" w:rsidRDefault="002432AC" w:rsidP="00B63411">
            <w:pPr>
              <w:rPr>
                <w:rFonts w:ascii="Arial" w:hAnsi="Arial" w:cs="Arial"/>
                <w:color w:val="000000"/>
              </w:rPr>
            </w:pPr>
            <w:r w:rsidRPr="00E32E6A">
              <w:rPr>
                <w:rFonts w:ascii="Arial" w:hAnsi="Arial" w:cs="Arial"/>
                <w:color w:val="000000"/>
              </w:rPr>
              <w:t>Retain for as long as required to support payroll and pension payments</w:t>
            </w:r>
          </w:p>
        </w:tc>
        <w:tc>
          <w:tcPr>
            <w:tcW w:w="2160" w:type="dxa"/>
            <w:tcBorders>
              <w:top w:val="single" w:sz="4" w:space="0" w:color="auto"/>
              <w:left w:val="single" w:sz="4" w:space="0" w:color="auto"/>
              <w:bottom w:val="single" w:sz="4" w:space="0" w:color="auto"/>
              <w:right w:val="single" w:sz="4" w:space="0" w:color="auto"/>
            </w:tcBorders>
          </w:tcPr>
          <w:p w14:paraId="7A92CDEA" w14:textId="12FA9884" w:rsidR="002432AC" w:rsidRPr="00E32E6A" w:rsidRDefault="00C35130" w:rsidP="00B63411">
            <w:pPr>
              <w:pStyle w:val="Default"/>
              <w:rPr>
                <w:color w:val="auto"/>
                <w:sz w:val="20"/>
                <w:szCs w:val="20"/>
              </w:rPr>
            </w:pPr>
            <w:r w:rsidRPr="00E32E6A">
              <w:rPr>
                <w:color w:val="auto"/>
                <w:sz w:val="20"/>
                <w:szCs w:val="20"/>
              </w:rPr>
              <w:t xml:space="preserve"> </w:t>
            </w:r>
          </w:p>
        </w:tc>
      </w:tr>
      <w:tr w:rsidR="00455829" w:rsidRPr="00E32E6A" w14:paraId="669946D4" w14:textId="77777777" w:rsidTr="00B63411">
        <w:tc>
          <w:tcPr>
            <w:tcW w:w="5688" w:type="dxa"/>
            <w:tcBorders>
              <w:top w:val="single" w:sz="4" w:space="0" w:color="auto"/>
              <w:left w:val="single" w:sz="4" w:space="0" w:color="auto"/>
              <w:bottom w:val="single" w:sz="4" w:space="0" w:color="auto"/>
              <w:right w:val="single" w:sz="4" w:space="0" w:color="auto"/>
            </w:tcBorders>
          </w:tcPr>
          <w:p w14:paraId="02AB6A08" w14:textId="2F49F130" w:rsidR="00455829" w:rsidRPr="00E32E6A" w:rsidRDefault="00455829" w:rsidP="00B63411">
            <w:pPr>
              <w:rPr>
                <w:rFonts w:ascii="Arial" w:hAnsi="Arial" w:cs="Arial"/>
                <w:color w:val="000000"/>
              </w:rPr>
            </w:pPr>
            <w:r w:rsidRPr="00E32E6A">
              <w:rPr>
                <w:rFonts w:ascii="Arial" w:hAnsi="Arial" w:cs="Arial"/>
                <w:color w:val="000000"/>
              </w:rPr>
              <w:t>Health &amp; safety</w:t>
            </w:r>
          </w:p>
        </w:tc>
        <w:tc>
          <w:tcPr>
            <w:tcW w:w="3960" w:type="dxa"/>
            <w:tcBorders>
              <w:top w:val="single" w:sz="4" w:space="0" w:color="auto"/>
              <w:left w:val="single" w:sz="4" w:space="0" w:color="auto"/>
              <w:bottom w:val="single" w:sz="4" w:space="0" w:color="auto"/>
              <w:right w:val="single" w:sz="4" w:space="0" w:color="auto"/>
            </w:tcBorders>
          </w:tcPr>
          <w:p w14:paraId="0BFEAB24" w14:textId="77777777" w:rsidR="00455829" w:rsidRPr="00E32E6A" w:rsidRDefault="00455829" w:rsidP="00455829">
            <w:pPr>
              <w:rPr>
                <w:rFonts w:ascii="Arial" w:hAnsi="Arial" w:cs="Arial"/>
                <w:color w:val="000000"/>
              </w:rPr>
            </w:pPr>
            <w:r w:rsidRPr="00E32E6A">
              <w:rPr>
                <w:rFonts w:ascii="Arial" w:hAnsi="Arial" w:cs="Arial"/>
                <w:color w:val="000000"/>
              </w:rPr>
              <w:t xml:space="preserve">Risk assessments </w:t>
            </w:r>
          </w:p>
          <w:p w14:paraId="050F5E6C" w14:textId="43F83BC0" w:rsidR="00455829" w:rsidRPr="00E32E6A" w:rsidRDefault="00455829" w:rsidP="00455829">
            <w:pPr>
              <w:rPr>
                <w:rFonts w:ascii="Arial" w:hAnsi="Arial" w:cs="Arial"/>
                <w:color w:val="000000"/>
              </w:rPr>
            </w:pPr>
            <w:r w:rsidRPr="00E32E6A">
              <w:rPr>
                <w:rFonts w:ascii="Arial" w:hAnsi="Arial" w:cs="Arial"/>
                <w:color w:val="000000"/>
              </w:rPr>
              <w:t>Accident books/RIDDOR correspondence and fire certificates</w:t>
            </w:r>
          </w:p>
        </w:tc>
        <w:tc>
          <w:tcPr>
            <w:tcW w:w="2520" w:type="dxa"/>
            <w:tcBorders>
              <w:top w:val="single" w:sz="4" w:space="0" w:color="auto"/>
              <w:left w:val="single" w:sz="4" w:space="0" w:color="auto"/>
              <w:bottom w:val="single" w:sz="4" w:space="0" w:color="auto"/>
              <w:right w:val="single" w:sz="4" w:space="0" w:color="auto"/>
            </w:tcBorders>
          </w:tcPr>
          <w:p w14:paraId="39A5FA7A" w14:textId="7842E84A" w:rsidR="00455829" w:rsidRPr="00E32E6A" w:rsidRDefault="00455829" w:rsidP="00B63411">
            <w:pPr>
              <w:rPr>
                <w:rFonts w:ascii="Arial" w:hAnsi="Arial" w:cs="Arial"/>
                <w:color w:val="000000"/>
              </w:rPr>
            </w:pPr>
            <w:r w:rsidRPr="00E32E6A">
              <w:rPr>
                <w:rFonts w:ascii="Arial" w:hAnsi="Arial" w:cs="Arial"/>
                <w:color w:val="000000"/>
              </w:rPr>
              <w:t>Destroy after 2 years</w:t>
            </w:r>
          </w:p>
        </w:tc>
        <w:tc>
          <w:tcPr>
            <w:tcW w:w="2160" w:type="dxa"/>
            <w:tcBorders>
              <w:top w:val="single" w:sz="4" w:space="0" w:color="auto"/>
              <w:left w:val="single" w:sz="4" w:space="0" w:color="auto"/>
              <w:bottom w:val="single" w:sz="4" w:space="0" w:color="auto"/>
              <w:right w:val="single" w:sz="4" w:space="0" w:color="auto"/>
            </w:tcBorders>
          </w:tcPr>
          <w:p w14:paraId="2F86EF5B" w14:textId="2D303225" w:rsidR="00455829" w:rsidRPr="00E32E6A" w:rsidRDefault="00455829" w:rsidP="00B63411">
            <w:pPr>
              <w:pStyle w:val="Default"/>
              <w:rPr>
                <w:color w:val="auto"/>
                <w:sz w:val="20"/>
                <w:szCs w:val="20"/>
              </w:rPr>
            </w:pPr>
          </w:p>
        </w:tc>
      </w:tr>
      <w:tr w:rsidR="007949FD" w:rsidRPr="00E32E6A" w14:paraId="550F8ED9" w14:textId="77777777" w:rsidTr="00B63411">
        <w:tc>
          <w:tcPr>
            <w:tcW w:w="5688" w:type="dxa"/>
            <w:tcBorders>
              <w:top w:val="single" w:sz="4" w:space="0" w:color="auto"/>
              <w:left w:val="single" w:sz="4" w:space="0" w:color="auto"/>
              <w:bottom w:val="single" w:sz="4" w:space="0" w:color="auto"/>
              <w:right w:val="single" w:sz="4" w:space="0" w:color="auto"/>
            </w:tcBorders>
          </w:tcPr>
          <w:p w14:paraId="7099D682" w14:textId="77777777" w:rsidR="007949FD" w:rsidRPr="00E32E6A" w:rsidRDefault="007949FD" w:rsidP="00B63411">
            <w:pPr>
              <w:rPr>
                <w:rFonts w:ascii="Arial" w:hAnsi="Arial" w:cs="Arial"/>
                <w:color w:val="000000"/>
              </w:rPr>
            </w:pPr>
            <w:r w:rsidRPr="00E32E6A">
              <w:rPr>
                <w:rFonts w:ascii="Arial" w:hAnsi="Arial" w:cs="Arial"/>
                <w:color w:val="000000"/>
              </w:rPr>
              <w:t xml:space="preserve">Medical records </w:t>
            </w:r>
          </w:p>
        </w:tc>
        <w:tc>
          <w:tcPr>
            <w:tcW w:w="3960" w:type="dxa"/>
            <w:tcBorders>
              <w:top w:val="single" w:sz="4" w:space="0" w:color="auto"/>
              <w:left w:val="single" w:sz="4" w:space="0" w:color="auto"/>
              <w:bottom w:val="single" w:sz="4" w:space="0" w:color="auto"/>
              <w:right w:val="single" w:sz="4" w:space="0" w:color="auto"/>
            </w:tcBorders>
          </w:tcPr>
          <w:p w14:paraId="58C73EBF" w14:textId="77777777" w:rsidR="007949FD" w:rsidRPr="00E32E6A" w:rsidRDefault="007949FD" w:rsidP="00B63411">
            <w:pPr>
              <w:rPr>
                <w:rFonts w:ascii="Arial" w:hAnsi="Arial" w:cs="Arial"/>
                <w:color w:val="000000"/>
              </w:rPr>
            </w:pPr>
            <w:r w:rsidRPr="00E32E6A">
              <w:rPr>
                <w:rFonts w:ascii="Arial" w:hAnsi="Arial" w:cs="Arial"/>
                <w:color w:val="000000"/>
              </w:rPr>
              <w:t xml:space="preserve">Medical examinations </w:t>
            </w:r>
          </w:p>
          <w:p w14:paraId="351340FC" w14:textId="77777777" w:rsidR="007949FD" w:rsidRDefault="007949FD" w:rsidP="00B63411">
            <w:pPr>
              <w:rPr>
                <w:rFonts w:ascii="Arial" w:hAnsi="Arial" w:cs="Arial"/>
                <w:color w:val="000000"/>
              </w:rPr>
            </w:pPr>
            <w:r w:rsidRPr="00E32E6A">
              <w:rPr>
                <w:rFonts w:ascii="Arial" w:hAnsi="Arial" w:cs="Arial"/>
                <w:color w:val="000000"/>
              </w:rPr>
              <w:t xml:space="preserve">Adjustment to work examinations </w:t>
            </w:r>
          </w:p>
          <w:p w14:paraId="6EBF1999" w14:textId="2AD7D501"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3445F838" w14:textId="77777777" w:rsidR="007949FD" w:rsidRPr="00E32E6A" w:rsidRDefault="007949FD" w:rsidP="00B63411">
            <w:pPr>
              <w:rPr>
                <w:rFonts w:ascii="Arial" w:hAnsi="Arial" w:cs="Arial"/>
                <w:color w:val="000000"/>
              </w:rPr>
            </w:pPr>
            <w:r w:rsidRPr="00E32E6A">
              <w:rPr>
                <w:rFonts w:ascii="Arial" w:hAnsi="Arial" w:cs="Arial"/>
                <w:color w:val="000000"/>
              </w:rPr>
              <w:t xml:space="preserve">75 years after DOB </w:t>
            </w:r>
          </w:p>
        </w:tc>
        <w:tc>
          <w:tcPr>
            <w:tcW w:w="2160" w:type="dxa"/>
            <w:tcBorders>
              <w:top w:val="single" w:sz="4" w:space="0" w:color="auto"/>
              <w:left w:val="single" w:sz="4" w:space="0" w:color="auto"/>
              <w:bottom w:val="single" w:sz="4" w:space="0" w:color="auto"/>
              <w:right w:val="single" w:sz="4" w:space="0" w:color="auto"/>
            </w:tcBorders>
          </w:tcPr>
          <w:p w14:paraId="7B505D13" w14:textId="2D008E28" w:rsidR="007949FD" w:rsidRPr="00E32E6A" w:rsidRDefault="007949FD" w:rsidP="00B63411">
            <w:pPr>
              <w:pStyle w:val="Default"/>
              <w:rPr>
                <w:color w:val="auto"/>
                <w:sz w:val="20"/>
                <w:szCs w:val="20"/>
              </w:rPr>
            </w:pPr>
          </w:p>
        </w:tc>
      </w:tr>
      <w:tr w:rsidR="007949FD" w:rsidRPr="00E32E6A" w14:paraId="5954D4E4" w14:textId="77777777" w:rsidTr="00B63411">
        <w:tc>
          <w:tcPr>
            <w:tcW w:w="5688" w:type="dxa"/>
            <w:tcBorders>
              <w:top w:val="single" w:sz="4" w:space="0" w:color="auto"/>
              <w:left w:val="single" w:sz="4" w:space="0" w:color="auto"/>
              <w:bottom w:val="single" w:sz="4" w:space="0" w:color="auto"/>
              <w:right w:val="single" w:sz="4" w:space="0" w:color="auto"/>
            </w:tcBorders>
          </w:tcPr>
          <w:p w14:paraId="50E7F8DE" w14:textId="77777777" w:rsidR="007949FD" w:rsidRPr="00E32E6A" w:rsidRDefault="007949FD" w:rsidP="00B63411">
            <w:pPr>
              <w:rPr>
                <w:rFonts w:ascii="Arial" w:hAnsi="Arial" w:cs="Arial"/>
                <w:color w:val="000000"/>
              </w:rPr>
            </w:pPr>
            <w:r w:rsidRPr="00E32E6A">
              <w:rPr>
                <w:rFonts w:ascii="Arial" w:hAnsi="Arial" w:cs="Arial"/>
                <w:color w:val="000000"/>
              </w:rPr>
              <w:t xml:space="preserve">PDR </w:t>
            </w:r>
          </w:p>
        </w:tc>
        <w:tc>
          <w:tcPr>
            <w:tcW w:w="3960" w:type="dxa"/>
            <w:tcBorders>
              <w:top w:val="single" w:sz="4" w:space="0" w:color="auto"/>
              <w:left w:val="single" w:sz="4" w:space="0" w:color="auto"/>
              <w:bottom w:val="single" w:sz="4" w:space="0" w:color="auto"/>
              <w:right w:val="single" w:sz="4" w:space="0" w:color="auto"/>
            </w:tcBorders>
          </w:tcPr>
          <w:p w14:paraId="6E4334E9" w14:textId="77777777" w:rsidR="007949FD" w:rsidRPr="00E32E6A" w:rsidRDefault="007949FD" w:rsidP="00B63411">
            <w:pPr>
              <w:rPr>
                <w:rFonts w:ascii="Arial" w:hAnsi="Arial" w:cs="Arial"/>
                <w:color w:val="000000"/>
              </w:rPr>
            </w:pPr>
            <w:r w:rsidRPr="00E32E6A">
              <w:rPr>
                <w:rFonts w:ascii="Arial" w:hAnsi="Arial" w:cs="Arial"/>
                <w:color w:val="000000"/>
              </w:rPr>
              <w:t xml:space="preserve">Probation reports </w:t>
            </w:r>
          </w:p>
          <w:p w14:paraId="205565B8" w14:textId="77777777" w:rsidR="007949FD" w:rsidRDefault="007949FD" w:rsidP="00B63411">
            <w:pPr>
              <w:rPr>
                <w:rFonts w:ascii="Arial" w:hAnsi="Arial" w:cs="Arial"/>
                <w:color w:val="000000"/>
              </w:rPr>
            </w:pPr>
            <w:r w:rsidRPr="00E32E6A">
              <w:rPr>
                <w:rFonts w:ascii="Arial" w:hAnsi="Arial" w:cs="Arial"/>
                <w:color w:val="000000"/>
              </w:rPr>
              <w:t xml:space="preserve">Performance reports &amp; plans </w:t>
            </w:r>
          </w:p>
          <w:p w14:paraId="2351CDCD" w14:textId="3EB0D12C"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1450EE64" w14:textId="77777777" w:rsidR="007949FD" w:rsidRPr="00E32E6A" w:rsidRDefault="007949FD" w:rsidP="00B63411">
            <w:pPr>
              <w:rPr>
                <w:rFonts w:ascii="Arial" w:hAnsi="Arial" w:cs="Arial"/>
                <w:color w:val="000000"/>
              </w:rPr>
            </w:pPr>
            <w:r w:rsidRPr="00E32E6A">
              <w:rPr>
                <w:rFonts w:ascii="Arial" w:hAnsi="Arial" w:cs="Arial"/>
                <w:color w:val="000000"/>
              </w:rPr>
              <w:t xml:space="preserve">5 years after action completed </w:t>
            </w:r>
          </w:p>
        </w:tc>
        <w:tc>
          <w:tcPr>
            <w:tcW w:w="2160" w:type="dxa"/>
            <w:tcBorders>
              <w:top w:val="single" w:sz="4" w:space="0" w:color="auto"/>
              <w:left w:val="single" w:sz="4" w:space="0" w:color="auto"/>
              <w:bottom w:val="single" w:sz="4" w:space="0" w:color="auto"/>
              <w:right w:val="single" w:sz="4" w:space="0" w:color="auto"/>
            </w:tcBorders>
          </w:tcPr>
          <w:p w14:paraId="7FD63FA7" w14:textId="77777777" w:rsidR="007949FD" w:rsidRPr="00E32E6A" w:rsidRDefault="007949FD" w:rsidP="00B63411">
            <w:pPr>
              <w:pStyle w:val="Default"/>
              <w:rPr>
                <w:color w:val="auto"/>
                <w:sz w:val="20"/>
                <w:szCs w:val="20"/>
              </w:rPr>
            </w:pPr>
          </w:p>
        </w:tc>
      </w:tr>
      <w:tr w:rsidR="007949FD" w:rsidRPr="00E32E6A" w14:paraId="6A82CB62" w14:textId="77777777" w:rsidTr="00B63411">
        <w:tc>
          <w:tcPr>
            <w:tcW w:w="5688" w:type="dxa"/>
            <w:tcBorders>
              <w:top w:val="single" w:sz="4" w:space="0" w:color="auto"/>
              <w:left w:val="single" w:sz="4" w:space="0" w:color="auto"/>
              <w:bottom w:val="single" w:sz="4" w:space="0" w:color="auto"/>
              <w:right w:val="single" w:sz="4" w:space="0" w:color="auto"/>
            </w:tcBorders>
          </w:tcPr>
          <w:p w14:paraId="267805F9" w14:textId="77777777" w:rsidR="007949FD" w:rsidRPr="00E32E6A" w:rsidRDefault="007949FD" w:rsidP="00B63411">
            <w:pPr>
              <w:rPr>
                <w:rFonts w:ascii="Arial" w:hAnsi="Arial" w:cs="Arial"/>
                <w:color w:val="000000"/>
              </w:rPr>
            </w:pPr>
            <w:r w:rsidRPr="00E32E6A">
              <w:rPr>
                <w:rFonts w:ascii="Arial" w:hAnsi="Arial" w:cs="Arial"/>
                <w:color w:val="000000"/>
              </w:rPr>
              <w:t xml:space="preserve">Personnel administration </w:t>
            </w:r>
          </w:p>
        </w:tc>
        <w:tc>
          <w:tcPr>
            <w:tcW w:w="3960" w:type="dxa"/>
            <w:tcBorders>
              <w:top w:val="single" w:sz="4" w:space="0" w:color="auto"/>
              <w:left w:val="single" w:sz="4" w:space="0" w:color="auto"/>
              <w:bottom w:val="single" w:sz="4" w:space="0" w:color="auto"/>
              <w:right w:val="single" w:sz="4" w:space="0" w:color="auto"/>
            </w:tcBorders>
          </w:tcPr>
          <w:p w14:paraId="7527B612" w14:textId="77777777" w:rsidR="007949FD" w:rsidRPr="00E32E6A" w:rsidRDefault="007949FD" w:rsidP="00B63411">
            <w:pPr>
              <w:rPr>
                <w:rFonts w:ascii="Arial" w:hAnsi="Arial" w:cs="Arial"/>
                <w:color w:val="000000"/>
              </w:rPr>
            </w:pPr>
            <w:r w:rsidRPr="00E32E6A">
              <w:rPr>
                <w:rFonts w:ascii="Arial" w:hAnsi="Arial" w:cs="Arial"/>
                <w:color w:val="000000"/>
              </w:rPr>
              <w:t xml:space="preserve">Personnel files </w:t>
            </w:r>
          </w:p>
        </w:tc>
        <w:tc>
          <w:tcPr>
            <w:tcW w:w="2520" w:type="dxa"/>
            <w:tcBorders>
              <w:top w:val="single" w:sz="4" w:space="0" w:color="auto"/>
              <w:left w:val="single" w:sz="4" w:space="0" w:color="auto"/>
              <w:bottom w:val="single" w:sz="4" w:space="0" w:color="auto"/>
              <w:right w:val="single" w:sz="4" w:space="0" w:color="auto"/>
            </w:tcBorders>
          </w:tcPr>
          <w:p w14:paraId="5811E605"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6 years from date of last pension payment/leaving date </w:t>
            </w:r>
          </w:p>
        </w:tc>
        <w:tc>
          <w:tcPr>
            <w:tcW w:w="2160" w:type="dxa"/>
            <w:tcBorders>
              <w:top w:val="single" w:sz="4" w:space="0" w:color="auto"/>
              <w:left w:val="single" w:sz="4" w:space="0" w:color="auto"/>
              <w:bottom w:val="single" w:sz="4" w:space="0" w:color="auto"/>
              <w:right w:val="single" w:sz="4" w:space="0" w:color="auto"/>
            </w:tcBorders>
          </w:tcPr>
          <w:p w14:paraId="41B226AE" w14:textId="6DA5000B" w:rsidR="007949FD" w:rsidRPr="00E32E6A" w:rsidRDefault="007949FD" w:rsidP="00B63411">
            <w:pPr>
              <w:pStyle w:val="Default"/>
              <w:rPr>
                <w:color w:val="auto"/>
                <w:sz w:val="20"/>
                <w:szCs w:val="20"/>
              </w:rPr>
            </w:pPr>
          </w:p>
        </w:tc>
      </w:tr>
      <w:tr w:rsidR="007949FD" w:rsidRPr="00E32E6A" w14:paraId="5A5A60A6" w14:textId="77777777" w:rsidTr="00B63411">
        <w:tc>
          <w:tcPr>
            <w:tcW w:w="5688" w:type="dxa"/>
            <w:tcBorders>
              <w:top w:val="single" w:sz="4" w:space="0" w:color="auto"/>
              <w:left w:val="single" w:sz="4" w:space="0" w:color="auto"/>
              <w:bottom w:val="single" w:sz="4" w:space="0" w:color="auto"/>
              <w:right w:val="single" w:sz="4" w:space="0" w:color="auto"/>
            </w:tcBorders>
          </w:tcPr>
          <w:p w14:paraId="2C8F2C49" w14:textId="77777777" w:rsidR="007949FD" w:rsidRPr="00E32E6A" w:rsidRDefault="007949FD" w:rsidP="00B63411">
            <w:pPr>
              <w:rPr>
                <w:rFonts w:ascii="Arial" w:hAnsi="Arial" w:cs="Arial"/>
                <w:color w:val="000000"/>
              </w:rPr>
            </w:pPr>
            <w:r w:rsidRPr="00E32E6A">
              <w:rPr>
                <w:rFonts w:ascii="Arial" w:hAnsi="Arial" w:cs="Arial"/>
                <w:color w:val="000000"/>
              </w:rPr>
              <w:t xml:space="preserve">Staff leave monitoring </w:t>
            </w:r>
          </w:p>
        </w:tc>
        <w:tc>
          <w:tcPr>
            <w:tcW w:w="3960" w:type="dxa"/>
            <w:tcBorders>
              <w:top w:val="single" w:sz="4" w:space="0" w:color="auto"/>
              <w:left w:val="single" w:sz="4" w:space="0" w:color="auto"/>
              <w:bottom w:val="single" w:sz="4" w:space="0" w:color="auto"/>
              <w:right w:val="single" w:sz="4" w:space="0" w:color="auto"/>
            </w:tcBorders>
          </w:tcPr>
          <w:p w14:paraId="0BA2C264" w14:textId="77777777" w:rsidR="007949FD" w:rsidRPr="00E32E6A" w:rsidRDefault="007949FD" w:rsidP="00B63411">
            <w:pPr>
              <w:rPr>
                <w:rFonts w:ascii="Arial" w:hAnsi="Arial" w:cs="Arial"/>
                <w:color w:val="000000"/>
              </w:rPr>
            </w:pPr>
            <w:r w:rsidRPr="00E32E6A">
              <w:rPr>
                <w:rFonts w:ascii="Arial" w:hAnsi="Arial" w:cs="Arial"/>
                <w:color w:val="000000"/>
              </w:rPr>
              <w:t xml:space="preserve">Sickness records, All Leave records (sickness, jury, study, annual leave etc.) Flexi cards </w:t>
            </w:r>
          </w:p>
        </w:tc>
        <w:tc>
          <w:tcPr>
            <w:tcW w:w="2520" w:type="dxa"/>
            <w:tcBorders>
              <w:top w:val="single" w:sz="4" w:space="0" w:color="auto"/>
              <w:left w:val="single" w:sz="4" w:space="0" w:color="auto"/>
              <w:bottom w:val="single" w:sz="4" w:space="0" w:color="auto"/>
              <w:right w:val="single" w:sz="4" w:space="0" w:color="auto"/>
            </w:tcBorders>
          </w:tcPr>
          <w:p w14:paraId="7E082FF2" w14:textId="77777777" w:rsidR="007949FD" w:rsidRPr="00E32E6A" w:rsidRDefault="007949FD" w:rsidP="00B63411">
            <w:pPr>
              <w:rPr>
                <w:rFonts w:ascii="Arial" w:hAnsi="Arial" w:cs="Arial"/>
                <w:color w:val="000000"/>
              </w:rPr>
            </w:pPr>
            <w:r w:rsidRPr="00E32E6A">
              <w:rPr>
                <w:rFonts w:ascii="Arial" w:hAnsi="Arial" w:cs="Arial"/>
                <w:color w:val="000000"/>
              </w:rPr>
              <w:t xml:space="preserve">2 years after action completed </w:t>
            </w:r>
          </w:p>
        </w:tc>
        <w:tc>
          <w:tcPr>
            <w:tcW w:w="2160" w:type="dxa"/>
            <w:tcBorders>
              <w:top w:val="single" w:sz="4" w:space="0" w:color="auto"/>
              <w:left w:val="single" w:sz="4" w:space="0" w:color="auto"/>
              <w:bottom w:val="single" w:sz="4" w:space="0" w:color="auto"/>
              <w:right w:val="single" w:sz="4" w:space="0" w:color="auto"/>
            </w:tcBorders>
          </w:tcPr>
          <w:p w14:paraId="1B244AE8" w14:textId="6DFF94F6" w:rsidR="007949FD" w:rsidRPr="00E32E6A" w:rsidRDefault="007949FD" w:rsidP="00B63411">
            <w:pPr>
              <w:pStyle w:val="Default"/>
              <w:rPr>
                <w:color w:val="auto"/>
                <w:sz w:val="20"/>
                <w:szCs w:val="20"/>
              </w:rPr>
            </w:pPr>
          </w:p>
        </w:tc>
      </w:tr>
      <w:tr w:rsidR="007949FD" w:rsidRPr="00E32E6A" w14:paraId="25879113" w14:textId="77777777" w:rsidTr="00B63411">
        <w:tc>
          <w:tcPr>
            <w:tcW w:w="5688" w:type="dxa"/>
            <w:tcBorders>
              <w:top w:val="single" w:sz="4" w:space="0" w:color="auto"/>
              <w:left w:val="single" w:sz="4" w:space="0" w:color="auto"/>
              <w:bottom w:val="single" w:sz="4" w:space="0" w:color="auto"/>
              <w:right w:val="single" w:sz="4" w:space="0" w:color="auto"/>
            </w:tcBorders>
          </w:tcPr>
          <w:p w14:paraId="583AAD40" w14:textId="77777777" w:rsidR="007949FD" w:rsidRPr="00E32E6A" w:rsidRDefault="007949FD" w:rsidP="00B63411">
            <w:pPr>
              <w:rPr>
                <w:rFonts w:ascii="Arial" w:hAnsi="Arial" w:cs="Arial"/>
                <w:color w:val="000000"/>
              </w:rPr>
            </w:pPr>
            <w:r w:rsidRPr="00E32E6A">
              <w:rPr>
                <w:rFonts w:ascii="Arial" w:hAnsi="Arial" w:cs="Arial"/>
                <w:color w:val="000000"/>
              </w:rPr>
              <w:t xml:space="preserve">Staff Retention </w:t>
            </w:r>
          </w:p>
        </w:tc>
        <w:tc>
          <w:tcPr>
            <w:tcW w:w="3960" w:type="dxa"/>
            <w:tcBorders>
              <w:top w:val="single" w:sz="4" w:space="0" w:color="auto"/>
              <w:left w:val="single" w:sz="4" w:space="0" w:color="auto"/>
              <w:bottom w:val="single" w:sz="4" w:space="0" w:color="auto"/>
              <w:right w:val="single" w:sz="4" w:space="0" w:color="auto"/>
            </w:tcBorders>
          </w:tcPr>
          <w:p w14:paraId="5E154E22" w14:textId="77777777" w:rsidR="007949FD" w:rsidRPr="00E32E6A" w:rsidRDefault="007949FD" w:rsidP="00B63411">
            <w:pPr>
              <w:rPr>
                <w:rFonts w:ascii="Arial" w:hAnsi="Arial" w:cs="Arial"/>
                <w:color w:val="000000"/>
              </w:rPr>
            </w:pPr>
            <w:r w:rsidRPr="00E32E6A">
              <w:rPr>
                <w:rFonts w:ascii="Arial" w:hAnsi="Arial" w:cs="Arial"/>
                <w:color w:val="000000"/>
              </w:rPr>
              <w:t xml:space="preserve">Financial reward </w:t>
            </w:r>
          </w:p>
        </w:tc>
        <w:tc>
          <w:tcPr>
            <w:tcW w:w="2520" w:type="dxa"/>
            <w:tcBorders>
              <w:top w:val="single" w:sz="4" w:space="0" w:color="auto"/>
              <w:left w:val="single" w:sz="4" w:space="0" w:color="auto"/>
              <w:bottom w:val="single" w:sz="4" w:space="0" w:color="auto"/>
              <w:right w:val="single" w:sz="4" w:space="0" w:color="auto"/>
            </w:tcBorders>
          </w:tcPr>
          <w:p w14:paraId="72635F0A"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7 years after action completed </w:t>
            </w:r>
          </w:p>
        </w:tc>
        <w:tc>
          <w:tcPr>
            <w:tcW w:w="2160" w:type="dxa"/>
            <w:tcBorders>
              <w:top w:val="single" w:sz="4" w:space="0" w:color="auto"/>
              <w:left w:val="single" w:sz="4" w:space="0" w:color="auto"/>
              <w:bottom w:val="single" w:sz="4" w:space="0" w:color="auto"/>
              <w:right w:val="single" w:sz="4" w:space="0" w:color="auto"/>
            </w:tcBorders>
          </w:tcPr>
          <w:p w14:paraId="69420A07" w14:textId="77777777" w:rsidR="007949FD" w:rsidRPr="00E32E6A" w:rsidRDefault="007949FD" w:rsidP="00B63411">
            <w:pPr>
              <w:rPr>
                <w:rFonts w:ascii="Arial" w:hAnsi="Arial" w:cs="Arial"/>
                <w:color w:val="000000"/>
              </w:rPr>
            </w:pPr>
            <w:r w:rsidRPr="00E32E6A">
              <w:rPr>
                <w:rFonts w:ascii="Arial" w:hAnsi="Arial" w:cs="Arial"/>
                <w:color w:val="000000"/>
              </w:rPr>
              <w:t xml:space="preserve">All records relating to actual payments are dealt with under finance </w:t>
            </w:r>
          </w:p>
        </w:tc>
      </w:tr>
      <w:tr w:rsidR="007949FD" w:rsidRPr="00E32E6A" w14:paraId="2D32EB9B" w14:textId="77777777" w:rsidTr="00B63411">
        <w:tc>
          <w:tcPr>
            <w:tcW w:w="5688" w:type="dxa"/>
            <w:tcBorders>
              <w:top w:val="single" w:sz="4" w:space="0" w:color="auto"/>
              <w:left w:val="single" w:sz="4" w:space="0" w:color="auto"/>
              <w:bottom w:val="single" w:sz="4" w:space="0" w:color="auto"/>
              <w:right w:val="single" w:sz="4" w:space="0" w:color="auto"/>
            </w:tcBorders>
          </w:tcPr>
          <w:p w14:paraId="5CD55A45" w14:textId="77777777" w:rsidR="007949FD" w:rsidRPr="00E32E6A" w:rsidRDefault="007949FD" w:rsidP="00B63411">
            <w:pPr>
              <w:rPr>
                <w:rFonts w:ascii="Arial" w:hAnsi="Arial" w:cs="Arial"/>
                <w:color w:val="000000"/>
              </w:rPr>
            </w:pPr>
            <w:r w:rsidRPr="00E32E6A">
              <w:rPr>
                <w:rFonts w:ascii="Arial" w:hAnsi="Arial" w:cs="Arial"/>
                <w:color w:val="000000"/>
              </w:rPr>
              <w:t>Staff termination</w:t>
            </w:r>
          </w:p>
        </w:tc>
        <w:tc>
          <w:tcPr>
            <w:tcW w:w="3960" w:type="dxa"/>
            <w:tcBorders>
              <w:top w:val="single" w:sz="4" w:space="0" w:color="auto"/>
              <w:left w:val="single" w:sz="4" w:space="0" w:color="auto"/>
              <w:bottom w:val="single" w:sz="4" w:space="0" w:color="auto"/>
              <w:right w:val="single" w:sz="4" w:space="0" w:color="auto"/>
            </w:tcBorders>
          </w:tcPr>
          <w:p w14:paraId="7FF4F722" w14:textId="1ACDEC4F" w:rsidR="007949FD" w:rsidRPr="00E32E6A" w:rsidRDefault="007949FD" w:rsidP="00B63411">
            <w:pPr>
              <w:rPr>
                <w:rFonts w:ascii="Arial" w:hAnsi="Arial" w:cs="Arial"/>
                <w:color w:val="000000"/>
              </w:rPr>
            </w:pPr>
            <w:r w:rsidRPr="00E32E6A">
              <w:rPr>
                <w:rFonts w:ascii="Arial" w:hAnsi="Arial" w:cs="Arial"/>
                <w:color w:val="000000"/>
              </w:rPr>
              <w:t xml:space="preserve">Resignation, redundancy, </w:t>
            </w:r>
            <w:r w:rsidR="00F07556" w:rsidRPr="00E32E6A">
              <w:rPr>
                <w:rFonts w:ascii="Arial" w:hAnsi="Arial" w:cs="Arial"/>
                <w:color w:val="000000"/>
              </w:rPr>
              <w:t>dismissal,</w:t>
            </w:r>
          </w:p>
          <w:p w14:paraId="73B9CD08" w14:textId="77777777" w:rsidR="007949FD" w:rsidRPr="00E32E6A" w:rsidRDefault="007949FD" w:rsidP="00B63411">
            <w:pPr>
              <w:rPr>
                <w:rFonts w:ascii="Arial" w:hAnsi="Arial" w:cs="Arial"/>
                <w:color w:val="000000"/>
              </w:rPr>
            </w:pPr>
            <w:r w:rsidRPr="00E32E6A">
              <w:rPr>
                <w:rFonts w:ascii="Arial" w:hAnsi="Arial" w:cs="Arial"/>
                <w:color w:val="000000"/>
              </w:rPr>
              <w:t>death or retirement</w:t>
            </w:r>
          </w:p>
        </w:tc>
        <w:tc>
          <w:tcPr>
            <w:tcW w:w="2520" w:type="dxa"/>
            <w:tcBorders>
              <w:top w:val="single" w:sz="4" w:space="0" w:color="auto"/>
              <w:left w:val="single" w:sz="4" w:space="0" w:color="auto"/>
              <w:bottom w:val="single" w:sz="4" w:space="0" w:color="auto"/>
              <w:right w:val="single" w:sz="4" w:space="0" w:color="auto"/>
            </w:tcBorders>
          </w:tcPr>
          <w:p w14:paraId="39FBAB83" w14:textId="77777777" w:rsidR="007949FD" w:rsidRPr="00E32E6A" w:rsidRDefault="007949FD" w:rsidP="00B63411">
            <w:pPr>
              <w:rPr>
                <w:rFonts w:ascii="Arial" w:hAnsi="Arial" w:cs="Arial"/>
                <w:color w:val="000000"/>
              </w:rPr>
            </w:pPr>
            <w:r w:rsidRPr="00E32E6A">
              <w:rPr>
                <w:rFonts w:ascii="Arial" w:hAnsi="Arial" w:cs="Arial"/>
                <w:color w:val="000000"/>
              </w:rPr>
              <w:t>6 years after termination, or, if pension paid, 6 years after last pension payment</w:t>
            </w:r>
          </w:p>
        </w:tc>
        <w:tc>
          <w:tcPr>
            <w:tcW w:w="2160" w:type="dxa"/>
            <w:tcBorders>
              <w:top w:val="single" w:sz="4" w:space="0" w:color="auto"/>
              <w:left w:val="single" w:sz="4" w:space="0" w:color="auto"/>
              <w:bottom w:val="single" w:sz="4" w:space="0" w:color="auto"/>
              <w:right w:val="single" w:sz="4" w:space="0" w:color="auto"/>
            </w:tcBorders>
          </w:tcPr>
          <w:p w14:paraId="06EF80F5" w14:textId="77777777" w:rsidR="007949FD" w:rsidRPr="00E32E6A" w:rsidRDefault="007949FD" w:rsidP="00B63411">
            <w:pPr>
              <w:pStyle w:val="Default"/>
              <w:rPr>
                <w:color w:val="auto"/>
                <w:sz w:val="20"/>
                <w:szCs w:val="20"/>
              </w:rPr>
            </w:pPr>
            <w:r w:rsidRPr="00E32E6A">
              <w:rPr>
                <w:sz w:val="20"/>
                <w:szCs w:val="20"/>
                <w:lang w:val="en-US" w:eastAsia="en-US"/>
              </w:rPr>
              <w:t>Common Practice</w:t>
            </w:r>
          </w:p>
        </w:tc>
      </w:tr>
      <w:tr w:rsidR="002432AC" w:rsidRPr="00E32E6A" w14:paraId="7A7F3288" w14:textId="77777777" w:rsidTr="00B63411">
        <w:tc>
          <w:tcPr>
            <w:tcW w:w="5688" w:type="dxa"/>
            <w:tcBorders>
              <w:top w:val="single" w:sz="4" w:space="0" w:color="auto"/>
              <w:left w:val="single" w:sz="4" w:space="0" w:color="auto"/>
              <w:bottom w:val="single" w:sz="4" w:space="0" w:color="auto"/>
              <w:right w:val="single" w:sz="4" w:space="0" w:color="auto"/>
            </w:tcBorders>
          </w:tcPr>
          <w:p w14:paraId="3406B7EA" w14:textId="21605B4A" w:rsidR="002432AC" w:rsidRPr="00E32E6A" w:rsidRDefault="002432AC" w:rsidP="00B63411">
            <w:pPr>
              <w:rPr>
                <w:rFonts w:ascii="Arial" w:hAnsi="Arial" w:cs="Arial"/>
                <w:color w:val="000000"/>
              </w:rPr>
            </w:pPr>
            <w:r w:rsidRPr="00E32E6A">
              <w:rPr>
                <w:rFonts w:ascii="Arial" w:hAnsi="Arial" w:cs="Arial"/>
                <w:color w:val="000000"/>
              </w:rPr>
              <w:t>Vetting</w:t>
            </w:r>
          </w:p>
        </w:tc>
        <w:tc>
          <w:tcPr>
            <w:tcW w:w="3960" w:type="dxa"/>
            <w:tcBorders>
              <w:top w:val="single" w:sz="4" w:space="0" w:color="auto"/>
              <w:left w:val="single" w:sz="4" w:space="0" w:color="auto"/>
              <w:bottom w:val="single" w:sz="4" w:space="0" w:color="auto"/>
              <w:right w:val="single" w:sz="4" w:space="0" w:color="auto"/>
            </w:tcBorders>
          </w:tcPr>
          <w:p w14:paraId="3F98D57C" w14:textId="77777777" w:rsidR="002432AC" w:rsidRDefault="00341D97" w:rsidP="00B63411">
            <w:pPr>
              <w:rPr>
                <w:rFonts w:ascii="Arial" w:hAnsi="Arial" w:cs="Arial"/>
                <w:color w:val="000000"/>
              </w:rPr>
            </w:pPr>
            <w:r w:rsidRPr="00E32E6A">
              <w:rPr>
                <w:rFonts w:ascii="Arial" w:hAnsi="Arial" w:cs="Arial"/>
                <w:color w:val="000000"/>
              </w:rPr>
              <w:t>Successful vetting, personnel, local intelligence checks, references, CRB and associated documents</w:t>
            </w:r>
          </w:p>
          <w:p w14:paraId="00CA6819" w14:textId="072C0A6E"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7008439F" w14:textId="33F97499" w:rsidR="002432AC" w:rsidRPr="00E32E6A" w:rsidRDefault="00341D97" w:rsidP="00B63411">
            <w:pPr>
              <w:rPr>
                <w:rFonts w:ascii="Arial" w:hAnsi="Arial" w:cs="Arial"/>
                <w:color w:val="000000"/>
              </w:rPr>
            </w:pPr>
            <w:r w:rsidRPr="00E32E6A">
              <w:rPr>
                <w:rFonts w:ascii="Arial" w:hAnsi="Arial" w:cs="Arial"/>
                <w:color w:val="000000"/>
              </w:rPr>
              <w:t>6 years after leaving or 1 year after death</w:t>
            </w:r>
          </w:p>
        </w:tc>
        <w:tc>
          <w:tcPr>
            <w:tcW w:w="2160" w:type="dxa"/>
            <w:tcBorders>
              <w:top w:val="single" w:sz="4" w:space="0" w:color="auto"/>
              <w:left w:val="single" w:sz="4" w:space="0" w:color="auto"/>
              <w:bottom w:val="single" w:sz="4" w:space="0" w:color="auto"/>
              <w:right w:val="single" w:sz="4" w:space="0" w:color="auto"/>
            </w:tcBorders>
          </w:tcPr>
          <w:p w14:paraId="081721FA" w14:textId="77777777" w:rsidR="002432AC" w:rsidRPr="00E32E6A" w:rsidRDefault="002432AC" w:rsidP="00B63411">
            <w:pPr>
              <w:pStyle w:val="Default"/>
              <w:rPr>
                <w:sz w:val="20"/>
                <w:szCs w:val="20"/>
                <w:lang w:val="en-US" w:eastAsia="en-US"/>
              </w:rPr>
            </w:pPr>
          </w:p>
        </w:tc>
      </w:tr>
    </w:tbl>
    <w:p w14:paraId="1585606B" w14:textId="0931BDBE" w:rsidR="000F2F80" w:rsidRDefault="000F2F80" w:rsidP="007949FD">
      <w:pPr>
        <w:rPr>
          <w:rFonts w:ascii="Arial" w:hAnsi="Arial" w:cs="Arial"/>
          <w:b/>
          <w:bCs/>
        </w:rPr>
      </w:pPr>
    </w:p>
    <w:p w14:paraId="5448C90F" w14:textId="77777777" w:rsidR="000F2F80" w:rsidRDefault="000F2F80">
      <w:pPr>
        <w:rPr>
          <w:rFonts w:ascii="Arial" w:hAnsi="Arial" w:cs="Arial"/>
          <w:b/>
          <w:bCs/>
        </w:rPr>
      </w:pPr>
      <w:r>
        <w:rPr>
          <w:rFonts w:ascii="Arial" w:hAnsi="Arial" w:cs="Arial"/>
          <w:b/>
          <w:bCs/>
        </w:rPr>
        <w:br w:type="page"/>
      </w:r>
    </w:p>
    <w:p w14:paraId="4CDB03E8" w14:textId="77777777" w:rsidR="007949FD" w:rsidRPr="00E32E6A" w:rsidRDefault="007949FD" w:rsidP="007949FD">
      <w:pPr>
        <w:rPr>
          <w:rFonts w:ascii="Arial" w:hAnsi="Arial" w:cs="Arial"/>
          <w:b/>
          <w:bCs/>
        </w:rPr>
      </w:pPr>
    </w:p>
    <w:p w14:paraId="38D0AACF" w14:textId="77777777" w:rsidR="007949FD" w:rsidRPr="00E32E6A" w:rsidRDefault="007949FD" w:rsidP="007949FD">
      <w:pPr>
        <w:rPr>
          <w:rFonts w:ascii="Arial" w:hAnsi="Arial" w:cs="Arial"/>
          <w:b/>
          <w:bCs/>
          <w:sz w:val="24"/>
          <w:szCs w:val="24"/>
        </w:rPr>
      </w:pPr>
      <w:r w:rsidRPr="00E32E6A">
        <w:rPr>
          <w:rFonts w:ascii="Arial" w:hAnsi="Arial" w:cs="Arial"/>
          <w:b/>
          <w:bCs/>
          <w:sz w:val="24"/>
          <w:szCs w:val="24"/>
        </w:rPr>
        <w:t xml:space="preserve">6. Financial Management </w:t>
      </w:r>
    </w:p>
    <w:p w14:paraId="38359B0B" w14:textId="77777777" w:rsidR="007949FD" w:rsidRPr="00E32E6A" w:rsidRDefault="007949FD" w:rsidP="007949FD">
      <w:pPr>
        <w:rPr>
          <w:rFonts w:ascii="Arial" w:hAnsi="Arial" w:cs="Arial"/>
          <w:b/>
          <w:bCs/>
          <w:u w:val="single"/>
        </w:rPr>
      </w:pPr>
    </w:p>
    <w:tbl>
      <w:tblPr>
        <w:tblStyle w:val="TableGrid"/>
        <w:tblW w:w="0" w:type="auto"/>
        <w:tblLayout w:type="fixed"/>
        <w:tblLook w:val="01E0" w:firstRow="1" w:lastRow="1" w:firstColumn="1" w:lastColumn="1" w:noHBand="0" w:noVBand="0"/>
      </w:tblPr>
      <w:tblGrid>
        <w:gridCol w:w="5688"/>
        <w:gridCol w:w="3960"/>
        <w:gridCol w:w="2520"/>
        <w:gridCol w:w="2160"/>
      </w:tblGrid>
      <w:tr w:rsidR="007949FD" w:rsidRPr="00677E63" w14:paraId="1665C483" w14:textId="77777777" w:rsidTr="00E32E6A">
        <w:tc>
          <w:tcPr>
            <w:tcW w:w="5688" w:type="dxa"/>
            <w:tcBorders>
              <w:top w:val="single" w:sz="4" w:space="0" w:color="auto"/>
              <w:left w:val="single" w:sz="4" w:space="0" w:color="auto"/>
              <w:bottom w:val="single" w:sz="4" w:space="0" w:color="auto"/>
              <w:right w:val="single" w:sz="4" w:space="0" w:color="auto"/>
            </w:tcBorders>
            <w:shd w:val="clear" w:color="auto" w:fill="4F81BD" w:themeFill="accent1"/>
          </w:tcPr>
          <w:p w14:paraId="7B89D8A6" w14:textId="0F967BA4"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Function</w:t>
            </w:r>
          </w:p>
        </w:tc>
        <w:tc>
          <w:tcPr>
            <w:tcW w:w="3960" w:type="dxa"/>
            <w:tcBorders>
              <w:top w:val="single" w:sz="4" w:space="0" w:color="auto"/>
              <w:left w:val="single" w:sz="4" w:space="0" w:color="auto"/>
              <w:bottom w:val="single" w:sz="4" w:space="0" w:color="auto"/>
              <w:right w:val="single" w:sz="4" w:space="0" w:color="auto"/>
            </w:tcBorders>
            <w:shd w:val="clear" w:color="auto" w:fill="4F81BD" w:themeFill="accent1"/>
          </w:tcPr>
          <w:p w14:paraId="72494878" w14:textId="1B11F023"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Records</w:t>
            </w:r>
          </w:p>
        </w:tc>
        <w:tc>
          <w:tcPr>
            <w:tcW w:w="2520" w:type="dxa"/>
            <w:tcBorders>
              <w:top w:val="single" w:sz="4" w:space="0" w:color="auto"/>
              <w:left w:val="single" w:sz="4" w:space="0" w:color="auto"/>
              <w:bottom w:val="single" w:sz="4" w:space="0" w:color="auto"/>
              <w:right w:val="single" w:sz="4" w:space="0" w:color="auto"/>
            </w:tcBorders>
            <w:shd w:val="clear" w:color="auto" w:fill="4F81BD" w:themeFill="accent1"/>
          </w:tcPr>
          <w:p w14:paraId="006E20A7"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Retention</w:t>
            </w:r>
          </w:p>
        </w:tc>
        <w:tc>
          <w:tcPr>
            <w:tcW w:w="2160" w:type="dxa"/>
            <w:tcBorders>
              <w:top w:val="single" w:sz="4" w:space="0" w:color="auto"/>
              <w:left w:val="single" w:sz="4" w:space="0" w:color="auto"/>
              <w:bottom w:val="single" w:sz="4" w:space="0" w:color="auto"/>
              <w:right w:val="single" w:sz="4" w:space="0" w:color="auto"/>
            </w:tcBorders>
            <w:shd w:val="clear" w:color="auto" w:fill="4F81BD" w:themeFill="accent1"/>
          </w:tcPr>
          <w:p w14:paraId="1BE7604A"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Notes</w:t>
            </w:r>
          </w:p>
        </w:tc>
      </w:tr>
      <w:tr w:rsidR="0067670C" w:rsidRPr="00E32E6A" w14:paraId="5ED560B8" w14:textId="77777777" w:rsidTr="00ED4071">
        <w:tc>
          <w:tcPr>
            <w:tcW w:w="5688" w:type="dxa"/>
            <w:vMerge w:val="restart"/>
            <w:tcBorders>
              <w:top w:val="single" w:sz="4" w:space="0" w:color="auto"/>
              <w:left w:val="single" w:sz="4" w:space="0" w:color="auto"/>
              <w:right w:val="single" w:sz="4" w:space="0" w:color="auto"/>
            </w:tcBorders>
          </w:tcPr>
          <w:p w14:paraId="59309B76" w14:textId="77777777" w:rsidR="0067670C" w:rsidRPr="00E32E6A" w:rsidRDefault="0067670C" w:rsidP="00B63411">
            <w:pPr>
              <w:rPr>
                <w:rFonts w:ascii="Arial" w:hAnsi="Arial" w:cs="Arial"/>
                <w:color w:val="000000"/>
              </w:rPr>
            </w:pPr>
            <w:r w:rsidRPr="00E32E6A">
              <w:rPr>
                <w:rFonts w:ascii="Arial" w:hAnsi="Arial" w:cs="Arial"/>
                <w:color w:val="000000"/>
              </w:rPr>
              <w:t xml:space="preserve">Annual reports </w:t>
            </w:r>
          </w:p>
        </w:tc>
        <w:tc>
          <w:tcPr>
            <w:tcW w:w="3960" w:type="dxa"/>
            <w:tcBorders>
              <w:top w:val="single" w:sz="4" w:space="0" w:color="auto"/>
              <w:left w:val="single" w:sz="4" w:space="0" w:color="auto"/>
              <w:bottom w:val="single" w:sz="4" w:space="0" w:color="auto"/>
              <w:right w:val="single" w:sz="4" w:space="0" w:color="auto"/>
            </w:tcBorders>
          </w:tcPr>
          <w:p w14:paraId="38C8D319" w14:textId="77777777" w:rsidR="0067670C" w:rsidRPr="00E32E6A" w:rsidRDefault="0067670C" w:rsidP="00B63411">
            <w:pPr>
              <w:rPr>
                <w:rFonts w:ascii="Arial" w:hAnsi="Arial" w:cs="Arial"/>
                <w:color w:val="000000"/>
              </w:rPr>
            </w:pPr>
            <w:r w:rsidRPr="00E32E6A">
              <w:rPr>
                <w:rFonts w:ascii="Arial" w:hAnsi="Arial" w:cs="Arial"/>
                <w:color w:val="000000"/>
              </w:rPr>
              <w:t xml:space="preserve">Annual statement of accounts </w:t>
            </w:r>
          </w:p>
        </w:tc>
        <w:tc>
          <w:tcPr>
            <w:tcW w:w="2520" w:type="dxa"/>
            <w:vMerge w:val="restart"/>
            <w:tcBorders>
              <w:top w:val="single" w:sz="4" w:space="0" w:color="auto"/>
              <w:left w:val="single" w:sz="4" w:space="0" w:color="auto"/>
              <w:right w:val="single" w:sz="4" w:space="0" w:color="auto"/>
            </w:tcBorders>
          </w:tcPr>
          <w:p w14:paraId="0B574458" w14:textId="77777777" w:rsidR="0067670C" w:rsidRPr="00E32E6A" w:rsidRDefault="0067670C" w:rsidP="00B63411">
            <w:pPr>
              <w:rPr>
                <w:rFonts w:ascii="Arial" w:hAnsi="Arial" w:cs="Arial"/>
                <w:color w:val="000000"/>
              </w:rPr>
            </w:pPr>
            <w:r w:rsidRPr="00E32E6A">
              <w:rPr>
                <w:rFonts w:ascii="Arial" w:hAnsi="Arial" w:cs="Arial"/>
                <w:color w:val="000000"/>
              </w:rPr>
              <w:t xml:space="preserve">Permanent </w:t>
            </w:r>
          </w:p>
        </w:tc>
        <w:tc>
          <w:tcPr>
            <w:tcW w:w="2160" w:type="dxa"/>
            <w:tcBorders>
              <w:top w:val="single" w:sz="4" w:space="0" w:color="auto"/>
              <w:left w:val="single" w:sz="4" w:space="0" w:color="auto"/>
              <w:bottom w:val="single" w:sz="4" w:space="0" w:color="auto"/>
              <w:right w:val="single" w:sz="4" w:space="0" w:color="auto"/>
            </w:tcBorders>
          </w:tcPr>
          <w:p w14:paraId="2DE5AAC7" w14:textId="77777777" w:rsidR="0067670C" w:rsidRPr="00E32E6A" w:rsidRDefault="0067670C" w:rsidP="00B63411">
            <w:pPr>
              <w:rPr>
                <w:rFonts w:ascii="Arial" w:hAnsi="Arial" w:cs="Arial"/>
              </w:rPr>
            </w:pPr>
          </w:p>
        </w:tc>
      </w:tr>
      <w:tr w:rsidR="0067670C" w:rsidRPr="00E32E6A" w14:paraId="3F33E803" w14:textId="77777777" w:rsidTr="00ED4071">
        <w:tc>
          <w:tcPr>
            <w:tcW w:w="5688" w:type="dxa"/>
            <w:vMerge/>
            <w:tcBorders>
              <w:left w:val="single" w:sz="4" w:space="0" w:color="auto"/>
              <w:right w:val="single" w:sz="4" w:space="0" w:color="auto"/>
            </w:tcBorders>
          </w:tcPr>
          <w:p w14:paraId="68500452" w14:textId="77777777" w:rsidR="0067670C" w:rsidRPr="00E32E6A" w:rsidRDefault="0067670C"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60C2B48C" w14:textId="1DD40902" w:rsidR="0067670C" w:rsidRPr="00E32E6A" w:rsidRDefault="0067670C" w:rsidP="00B63411">
            <w:pPr>
              <w:rPr>
                <w:rFonts w:ascii="Arial" w:hAnsi="Arial" w:cs="Arial"/>
                <w:color w:val="000000"/>
              </w:rPr>
            </w:pPr>
            <w:r w:rsidRPr="00E32E6A">
              <w:rPr>
                <w:rFonts w:ascii="Arial" w:hAnsi="Arial" w:cs="Arial"/>
                <w:color w:val="000000"/>
              </w:rPr>
              <w:t>Treasury Management and Investment Strategy</w:t>
            </w:r>
          </w:p>
        </w:tc>
        <w:tc>
          <w:tcPr>
            <w:tcW w:w="2520" w:type="dxa"/>
            <w:vMerge/>
            <w:tcBorders>
              <w:left w:val="single" w:sz="4" w:space="0" w:color="auto"/>
              <w:right w:val="single" w:sz="4" w:space="0" w:color="auto"/>
            </w:tcBorders>
          </w:tcPr>
          <w:p w14:paraId="28955B3E" w14:textId="77777777" w:rsidR="0067670C" w:rsidRPr="00E32E6A" w:rsidRDefault="0067670C"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04DA2115" w14:textId="0102A206" w:rsidR="0067670C" w:rsidRPr="00E32E6A" w:rsidRDefault="0067670C" w:rsidP="00B63411">
            <w:pPr>
              <w:rPr>
                <w:rFonts w:ascii="Arial" w:hAnsi="Arial" w:cs="Arial"/>
                <w:color w:val="000000"/>
              </w:rPr>
            </w:pPr>
          </w:p>
        </w:tc>
      </w:tr>
      <w:tr w:rsidR="0067670C" w:rsidRPr="00E32E6A" w14:paraId="7A538EAF" w14:textId="77777777" w:rsidTr="00ED4071">
        <w:tc>
          <w:tcPr>
            <w:tcW w:w="5688" w:type="dxa"/>
            <w:vMerge/>
            <w:tcBorders>
              <w:left w:val="single" w:sz="4" w:space="0" w:color="auto"/>
              <w:bottom w:val="single" w:sz="4" w:space="0" w:color="auto"/>
              <w:right w:val="single" w:sz="4" w:space="0" w:color="auto"/>
            </w:tcBorders>
          </w:tcPr>
          <w:p w14:paraId="0C33BD36" w14:textId="77777777" w:rsidR="0067670C" w:rsidRPr="00E32E6A" w:rsidRDefault="0067670C"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117B0487" w14:textId="77777777" w:rsidR="0067670C" w:rsidRDefault="0067670C" w:rsidP="00B63411">
            <w:pPr>
              <w:rPr>
                <w:rFonts w:ascii="Arial" w:hAnsi="Arial" w:cs="Arial"/>
                <w:color w:val="000000"/>
              </w:rPr>
            </w:pPr>
            <w:r w:rsidRPr="00E32E6A">
              <w:rPr>
                <w:rFonts w:ascii="Arial" w:hAnsi="Arial" w:cs="Arial"/>
                <w:color w:val="000000"/>
              </w:rPr>
              <w:t>Medium Term Financial Plans (which include the draft Precept, Financial Planning and Reserve Strategy)</w:t>
            </w:r>
          </w:p>
          <w:p w14:paraId="37EE7F68" w14:textId="075636A5" w:rsidR="000F2F80" w:rsidRPr="00E32E6A" w:rsidRDefault="000F2F80" w:rsidP="00B63411">
            <w:pPr>
              <w:rPr>
                <w:rFonts w:ascii="Arial" w:hAnsi="Arial" w:cs="Arial"/>
                <w:color w:val="000000"/>
              </w:rPr>
            </w:pPr>
          </w:p>
        </w:tc>
        <w:tc>
          <w:tcPr>
            <w:tcW w:w="2520" w:type="dxa"/>
            <w:vMerge/>
            <w:tcBorders>
              <w:left w:val="single" w:sz="4" w:space="0" w:color="auto"/>
              <w:bottom w:val="single" w:sz="4" w:space="0" w:color="auto"/>
              <w:right w:val="single" w:sz="4" w:space="0" w:color="auto"/>
            </w:tcBorders>
          </w:tcPr>
          <w:p w14:paraId="539A9ADD" w14:textId="77777777" w:rsidR="0067670C" w:rsidRPr="00E32E6A" w:rsidRDefault="0067670C"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6D33E135" w14:textId="77777777" w:rsidR="0067670C" w:rsidRPr="00E32E6A" w:rsidRDefault="0067670C" w:rsidP="00B63411">
            <w:pPr>
              <w:rPr>
                <w:rFonts w:ascii="Arial" w:hAnsi="Arial" w:cs="Arial"/>
                <w:color w:val="000000"/>
              </w:rPr>
            </w:pPr>
          </w:p>
        </w:tc>
      </w:tr>
      <w:tr w:rsidR="007949FD" w:rsidRPr="00E32E6A" w14:paraId="0578CAF7" w14:textId="77777777" w:rsidTr="00B63411">
        <w:tc>
          <w:tcPr>
            <w:tcW w:w="5688" w:type="dxa"/>
            <w:tcBorders>
              <w:top w:val="single" w:sz="4" w:space="0" w:color="auto"/>
              <w:left w:val="single" w:sz="4" w:space="0" w:color="auto"/>
              <w:bottom w:val="single" w:sz="4" w:space="0" w:color="auto"/>
              <w:right w:val="single" w:sz="4" w:space="0" w:color="auto"/>
            </w:tcBorders>
          </w:tcPr>
          <w:p w14:paraId="3AEC572C" w14:textId="77777777" w:rsidR="007949FD" w:rsidRPr="00E32E6A" w:rsidRDefault="007949FD" w:rsidP="00B63411">
            <w:pPr>
              <w:rPr>
                <w:rFonts w:ascii="Arial" w:hAnsi="Arial" w:cs="Arial"/>
                <w:color w:val="000000"/>
              </w:rPr>
            </w:pPr>
            <w:r w:rsidRPr="00E32E6A">
              <w:rPr>
                <w:rFonts w:ascii="Arial" w:hAnsi="Arial" w:cs="Arial"/>
                <w:color w:val="000000"/>
              </w:rPr>
              <w:t xml:space="preserve">Approvals/process for purchase </w:t>
            </w:r>
          </w:p>
        </w:tc>
        <w:tc>
          <w:tcPr>
            <w:tcW w:w="3960" w:type="dxa"/>
            <w:tcBorders>
              <w:top w:val="single" w:sz="4" w:space="0" w:color="auto"/>
              <w:left w:val="single" w:sz="4" w:space="0" w:color="auto"/>
              <w:bottom w:val="single" w:sz="4" w:space="0" w:color="auto"/>
              <w:right w:val="single" w:sz="4" w:space="0" w:color="auto"/>
            </w:tcBorders>
          </w:tcPr>
          <w:p w14:paraId="17D91525" w14:textId="77777777" w:rsidR="007949FD" w:rsidRPr="00E32E6A" w:rsidRDefault="007949FD" w:rsidP="00B63411">
            <w:pPr>
              <w:rPr>
                <w:rFonts w:ascii="Arial" w:hAnsi="Arial" w:cs="Arial"/>
                <w:color w:val="000000"/>
              </w:rPr>
            </w:pPr>
            <w:r w:rsidRPr="00E32E6A">
              <w:rPr>
                <w:rFonts w:ascii="Arial" w:hAnsi="Arial" w:cs="Arial"/>
                <w:color w:val="000000"/>
              </w:rPr>
              <w:t xml:space="preserve">Purchase/sales order </w:t>
            </w:r>
          </w:p>
          <w:p w14:paraId="7E0CDDF7" w14:textId="77777777" w:rsidR="007949FD" w:rsidRPr="00E32E6A" w:rsidRDefault="007949FD" w:rsidP="00B63411">
            <w:pPr>
              <w:rPr>
                <w:rFonts w:ascii="Arial" w:hAnsi="Arial" w:cs="Arial"/>
                <w:color w:val="000000"/>
              </w:rPr>
            </w:pPr>
            <w:r w:rsidRPr="00E32E6A">
              <w:rPr>
                <w:rFonts w:ascii="Arial" w:hAnsi="Arial" w:cs="Arial"/>
                <w:color w:val="000000"/>
              </w:rPr>
              <w:t>Appointments / delegations</w:t>
            </w:r>
          </w:p>
          <w:p w14:paraId="616574F1" w14:textId="77777777" w:rsidR="007949FD" w:rsidRDefault="007949FD" w:rsidP="00B63411">
            <w:pPr>
              <w:rPr>
                <w:rFonts w:ascii="Arial" w:hAnsi="Arial" w:cs="Arial"/>
                <w:color w:val="000000"/>
              </w:rPr>
            </w:pPr>
            <w:r w:rsidRPr="00E32E6A">
              <w:rPr>
                <w:rFonts w:ascii="Arial" w:hAnsi="Arial" w:cs="Arial"/>
                <w:color w:val="000000"/>
              </w:rPr>
              <w:t>Audit Investigations</w:t>
            </w:r>
          </w:p>
          <w:p w14:paraId="4EAC4F68" w14:textId="37696571"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436F1A3A"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7 years after end of financial yr </w:t>
            </w:r>
          </w:p>
        </w:tc>
        <w:tc>
          <w:tcPr>
            <w:tcW w:w="2160" w:type="dxa"/>
            <w:tcBorders>
              <w:top w:val="single" w:sz="4" w:space="0" w:color="auto"/>
              <w:left w:val="single" w:sz="4" w:space="0" w:color="auto"/>
              <w:bottom w:val="single" w:sz="4" w:space="0" w:color="auto"/>
              <w:right w:val="single" w:sz="4" w:space="0" w:color="auto"/>
            </w:tcBorders>
          </w:tcPr>
          <w:p w14:paraId="184E0DEC"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w:t>
            </w:r>
          </w:p>
        </w:tc>
      </w:tr>
      <w:tr w:rsidR="007949FD" w:rsidRPr="00E32E6A" w14:paraId="1D616E10" w14:textId="77777777" w:rsidTr="00B63411">
        <w:tc>
          <w:tcPr>
            <w:tcW w:w="5688" w:type="dxa"/>
            <w:tcBorders>
              <w:top w:val="single" w:sz="4" w:space="0" w:color="auto"/>
              <w:left w:val="single" w:sz="4" w:space="0" w:color="auto"/>
              <w:bottom w:val="single" w:sz="4" w:space="0" w:color="auto"/>
              <w:right w:val="single" w:sz="4" w:space="0" w:color="auto"/>
            </w:tcBorders>
          </w:tcPr>
          <w:p w14:paraId="060F0A00" w14:textId="77777777" w:rsidR="007949FD" w:rsidRPr="00E32E6A" w:rsidRDefault="007949FD" w:rsidP="00B63411">
            <w:pPr>
              <w:rPr>
                <w:rFonts w:ascii="Arial" w:hAnsi="Arial" w:cs="Arial"/>
                <w:color w:val="000000"/>
              </w:rPr>
            </w:pPr>
            <w:r w:rsidRPr="00E32E6A">
              <w:rPr>
                <w:rFonts w:ascii="Arial" w:hAnsi="Arial" w:cs="Arial"/>
                <w:color w:val="000000"/>
              </w:rPr>
              <w:t xml:space="preserve">Asset Acquisition and Disposal </w:t>
            </w:r>
          </w:p>
        </w:tc>
        <w:tc>
          <w:tcPr>
            <w:tcW w:w="3960" w:type="dxa"/>
            <w:tcBorders>
              <w:top w:val="single" w:sz="4" w:space="0" w:color="auto"/>
              <w:left w:val="single" w:sz="4" w:space="0" w:color="auto"/>
              <w:bottom w:val="single" w:sz="4" w:space="0" w:color="auto"/>
              <w:right w:val="single" w:sz="4" w:space="0" w:color="auto"/>
            </w:tcBorders>
          </w:tcPr>
          <w:p w14:paraId="09FF522F" w14:textId="77777777" w:rsidR="007949FD" w:rsidRPr="00E32E6A" w:rsidRDefault="007949FD" w:rsidP="00B63411">
            <w:pPr>
              <w:rPr>
                <w:rFonts w:ascii="Arial" w:hAnsi="Arial" w:cs="Arial"/>
                <w:color w:val="000000"/>
              </w:rPr>
            </w:pPr>
            <w:r w:rsidRPr="00E32E6A">
              <w:rPr>
                <w:rFonts w:ascii="Arial" w:hAnsi="Arial" w:cs="Arial"/>
                <w:color w:val="000000"/>
              </w:rPr>
              <w:t xml:space="preserve">Management of the acquisition (by financial lease of purchase) &amp; disposal (by sale or write off) process for assets </w:t>
            </w:r>
          </w:p>
        </w:tc>
        <w:tc>
          <w:tcPr>
            <w:tcW w:w="2520" w:type="dxa"/>
            <w:tcBorders>
              <w:top w:val="single" w:sz="4" w:space="0" w:color="auto"/>
              <w:left w:val="single" w:sz="4" w:space="0" w:color="auto"/>
              <w:bottom w:val="single" w:sz="4" w:space="0" w:color="auto"/>
              <w:right w:val="single" w:sz="4" w:space="0" w:color="auto"/>
            </w:tcBorders>
          </w:tcPr>
          <w:p w14:paraId="230080AF"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6 years, if under £50,000 or 12 years if over £50,000, after all obligations/entitlement are concluded </w:t>
            </w:r>
          </w:p>
        </w:tc>
        <w:tc>
          <w:tcPr>
            <w:tcW w:w="2160" w:type="dxa"/>
            <w:tcBorders>
              <w:top w:val="single" w:sz="4" w:space="0" w:color="auto"/>
              <w:left w:val="single" w:sz="4" w:space="0" w:color="auto"/>
              <w:bottom w:val="single" w:sz="4" w:space="0" w:color="auto"/>
              <w:right w:val="single" w:sz="4" w:space="0" w:color="auto"/>
            </w:tcBorders>
          </w:tcPr>
          <w:p w14:paraId="65558879"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w:t>
            </w:r>
          </w:p>
        </w:tc>
      </w:tr>
      <w:tr w:rsidR="0067670C" w:rsidRPr="00E32E6A" w14:paraId="08EB6395" w14:textId="77777777" w:rsidTr="00ED4071">
        <w:tc>
          <w:tcPr>
            <w:tcW w:w="5688" w:type="dxa"/>
            <w:vMerge w:val="restart"/>
            <w:tcBorders>
              <w:top w:val="single" w:sz="4" w:space="0" w:color="auto"/>
              <w:left w:val="single" w:sz="4" w:space="0" w:color="auto"/>
              <w:right w:val="single" w:sz="4" w:space="0" w:color="auto"/>
            </w:tcBorders>
          </w:tcPr>
          <w:p w14:paraId="3DC82910" w14:textId="77777777" w:rsidR="0067670C" w:rsidRPr="00E32E6A" w:rsidRDefault="0067670C" w:rsidP="00B63411">
            <w:pPr>
              <w:rPr>
                <w:rFonts w:ascii="Arial" w:hAnsi="Arial" w:cs="Arial"/>
                <w:color w:val="000000"/>
              </w:rPr>
            </w:pPr>
            <w:r w:rsidRPr="00E32E6A">
              <w:rPr>
                <w:rFonts w:ascii="Arial" w:hAnsi="Arial" w:cs="Arial"/>
                <w:color w:val="000000"/>
              </w:rPr>
              <w:t xml:space="preserve">Asset monitoring &amp; maintenance </w:t>
            </w:r>
          </w:p>
        </w:tc>
        <w:tc>
          <w:tcPr>
            <w:tcW w:w="3960" w:type="dxa"/>
            <w:tcBorders>
              <w:top w:val="single" w:sz="4" w:space="0" w:color="auto"/>
              <w:left w:val="single" w:sz="4" w:space="0" w:color="auto"/>
              <w:bottom w:val="single" w:sz="4" w:space="0" w:color="auto"/>
              <w:right w:val="single" w:sz="4" w:space="0" w:color="auto"/>
            </w:tcBorders>
          </w:tcPr>
          <w:p w14:paraId="42DC2F11" w14:textId="77777777" w:rsidR="0067670C" w:rsidRPr="00E32E6A" w:rsidRDefault="0067670C" w:rsidP="00B63411">
            <w:pPr>
              <w:rPr>
                <w:rFonts w:ascii="Arial" w:hAnsi="Arial" w:cs="Arial"/>
                <w:color w:val="000000"/>
              </w:rPr>
            </w:pPr>
            <w:r w:rsidRPr="00E32E6A">
              <w:rPr>
                <w:rFonts w:ascii="Arial" w:hAnsi="Arial" w:cs="Arial"/>
                <w:color w:val="000000"/>
              </w:rPr>
              <w:t xml:space="preserve">Asset registers </w:t>
            </w:r>
          </w:p>
          <w:p w14:paraId="75E15011" w14:textId="29B35019" w:rsidR="0067670C" w:rsidRPr="00E32E6A" w:rsidRDefault="0067670C"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578A7790" w14:textId="2E3BD2A4" w:rsidR="0067670C" w:rsidRPr="00E32E6A" w:rsidRDefault="0067670C" w:rsidP="00B63411">
            <w:pPr>
              <w:rPr>
                <w:rFonts w:ascii="Arial" w:hAnsi="Arial" w:cs="Arial"/>
                <w:color w:val="000000"/>
              </w:rPr>
            </w:pPr>
            <w:r w:rsidRPr="00E32E6A">
              <w:rPr>
                <w:rFonts w:ascii="Arial" w:hAnsi="Arial" w:cs="Arial"/>
                <w:color w:val="000000"/>
              </w:rPr>
              <w:t xml:space="preserve">Destroy 7 yrs after the end of the financial year </w:t>
            </w:r>
          </w:p>
        </w:tc>
        <w:tc>
          <w:tcPr>
            <w:tcW w:w="2160" w:type="dxa"/>
            <w:tcBorders>
              <w:top w:val="single" w:sz="4" w:space="0" w:color="auto"/>
              <w:left w:val="single" w:sz="4" w:space="0" w:color="auto"/>
              <w:bottom w:val="single" w:sz="4" w:space="0" w:color="auto"/>
              <w:right w:val="single" w:sz="4" w:space="0" w:color="auto"/>
            </w:tcBorders>
          </w:tcPr>
          <w:p w14:paraId="36E4F72E" w14:textId="28B7AEA2" w:rsidR="0067670C" w:rsidRPr="00E32E6A" w:rsidRDefault="0067670C" w:rsidP="00B63411">
            <w:pPr>
              <w:rPr>
                <w:rFonts w:ascii="Arial" w:hAnsi="Arial" w:cs="Arial"/>
                <w:color w:val="000000"/>
              </w:rPr>
            </w:pPr>
            <w:r w:rsidRPr="00E32E6A">
              <w:rPr>
                <w:rFonts w:ascii="Arial" w:hAnsi="Arial" w:cs="Arial"/>
                <w:color w:val="000000"/>
              </w:rPr>
              <w:t xml:space="preserve">Statutory </w:t>
            </w:r>
          </w:p>
        </w:tc>
      </w:tr>
      <w:tr w:rsidR="0067670C" w:rsidRPr="00E32E6A" w14:paraId="15F7ADC0" w14:textId="77777777" w:rsidTr="00ED4071">
        <w:tc>
          <w:tcPr>
            <w:tcW w:w="5688" w:type="dxa"/>
            <w:vMerge/>
            <w:tcBorders>
              <w:left w:val="single" w:sz="4" w:space="0" w:color="auto"/>
              <w:right w:val="single" w:sz="4" w:space="0" w:color="auto"/>
            </w:tcBorders>
          </w:tcPr>
          <w:p w14:paraId="63D74B75" w14:textId="77777777" w:rsidR="0067670C" w:rsidRPr="00E32E6A" w:rsidRDefault="0067670C"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1AC8BC6B" w14:textId="600FA336" w:rsidR="0067670C" w:rsidRPr="00E32E6A" w:rsidRDefault="0067670C" w:rsidP="0067670C">
            <w:pPr>
              <w:rPr>
                <w:rFonts w:ascii="Arial" w:hAnsi="Arial" w:cs="Arial"/>
                <w:color w:val="000000"/>
              </w:rPr>
            </w:pPr>
            <w:r w:rsidRPr="00E32E6A">
              <w:rPr>
                <w:rFonts w:ascii="Arial" w:hAnsi="Arial" w:cs="Arial"/>
                <w:color w:val="000000"/>
              </w:rPr>
              <w:t xml:space="preserve">Inventories &amp; Stocktaking </w:t>
            </w:r>
          </w:p>
          <w:p w14:paraId="5576BD37" w14:textId="77777777" w:rsidR="0067670C" w:rsidRPr="00E32E6A" w:rsidRDefault="0067670C"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4745CE88" w14:textId="52F543BB" w:rsidR="0067670C" w:rsidRPr="00E32E6A" w:rsidRDefault="0067670C" w:rsidP="00B63411">
            <w:pPr>
              <w:rPr>
                <w:rFonts w:ascii="Arial" w:hAnsi="Arial" w:cs="Arial"/>
                <w:color w:val="000000"/>
              </w:rPr>
            </w:pPr>
            <w:r w:rsidRPr="00E32E6A">
              <w:rPr>
                <w:rFonts w:ascii="Arial" w:hAnsi="Arial" w:cs="Arial"/>
                <w:color w:val="000000"/>
              </w:rPr>
              <w:t xml:space="preserve">Destroy 2 yrs after admin use </w:t>
            </w:r>
          </w:p>
        </w:tc>
        <w:tc>
          <w:tcPr>
            <w:tcW w:w="2160" w:type="dxa"/>
            <w:tcBorders>
              <w:top w:val="single" w:sz="4" w:space="0" w:color="auto"/>
              <w:left w:val="single" w:sz="4" w:space="0" w:color="auto"/>
              <w:bottom w:val="single" w:sz="4" w:space="0" w:color="auto"/>
              <w:right w:val="single" w:sz="4" w:space="0" w:color="auto"/>
            </w:tcBorders>
          </w:tcPr>
          <w:p w14:paraId="5C11124B" w14:textId="1356F304" w:rsidR="0067670C" w:rsidRPr="00E32E6A" w:rsidRDefault="0067670C" w:rsidP="00B63411">
            <w:pPr>
              <w:rPr>
                <w:rFonts w:ascii="Arial" w:hAnsi="Arial" w:cs="Arial"/>
              </w:rPr>
            </w:pPr>
            <w:r w:rsidRPr="00E32E6A">
              <w:rPr>
                <w:rFonts w:ascii="Arial" w:hAnsi="Arial" w:cs="Arial"/>
              </w:rPr>
              <w:t xml:space="preserve">Common Practice </w:t>
            </w:r>
          </w:p>
        </w:tc>
      </w:tr>
      <w:tr w:rsidR="0067670C" w:rsidRPr="00E32E6A" w14:paraId="1E5852C0" w14:textId="77777777" w:rsidTr="00ED4071">
        <w:tc>
          <w:tcPr>
            <w:tcW w:w="5688" w:type="dxa"/>
            <w:vMerge/>
            <w:tcBorders>
              <w:left w:val="single" w:sz="4" w:space="0" w:color="auto"/>
              <w:bottom w:val="single" w:sz="4" w:space="0" w:color="auto"/>
              <w:right w:val="single" w:sz="4" w:space="0" w:color="auto"/>
            </w:tcBorders>
          </w:tcPr>
          <w:p w14:paraId="63BE8651" w14:textId="77777777" w:rsidR="0067670C" w:rsidRPr="00E32E6A" w:rsidRDefault="0067670C"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5FAF7573" w14:textId="77777777" w:rsidR="0067670C" w:rsidRPr="00E32E6A" w:rsidRDefault="0067670C" w:rsidP="0067670C">
            <w:pPr>
              <w:rPr>
                <w:rFonts w:ascii="Arial" w:hAnsi="Arial" w:cs="Arial"/>
                <w:color w:val="000000"/>
              </w:rPr>
            </w:pPr>
            <w:r w:rsidRPr="00E32E6A">
              <w:rPr>
                <w:rFonts w:ascii="Arial" w:hAnsi="Arial" w:cs="Arial"/>
                <w:color w:val="000000"/>
              </w:rPr>
              <w:t xml:space="preserve">Acquisition &amp; disposal reports </w:t>
            </w:r>
          </w:p>
          <w:p w14:paraId="3073481B" w14:textId="77777777" w:rsidR="0067670C" w:rsidRDefault="0067670C" w:rsidP="0067670C">
            <w:pPr>
              <w:rPr>
                <w:rFonts w:ascii="Arial" w:hAnsi="Arial" w:cs="Arial"/>
                <w:color w:val="000000"/>
              </w:rPr>
            </w:pPr>
            <w:r w:rsidRPr="00E32E6A">
              <w:rPr>
                <w:rFonts w:ascii="Arial" w:hAnsi="Arial" w:cs="Arial"/>
                <w:color w:val="000000"/>
              </w:rPr>
              <w:t>Service/maintenance records</w:t>
            </w:r>
          </w:p>
          <w:p w14:paraId="1F33B6A8" w14:textId="0C443A0A" w:rsidR="000F2F80" w:rsidRPr="00E32E6A" w:rsidRDefault="000F2F80" w:rsidP="0067670C">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1DF30DB8" w14:textId="474A1A96" w:rsidR="0067670C" w:rsidRPr="00E32E6A" w:rsidRDefault="0067670C" w:rsidP="00B63411">
            <w:pPr>
              <w:rPr>
                <w:rFonts w:ascii="Arial" w:hAnsi="Arial" w:cs="Arial"/>
                <w:color w:val="000000"/>
              </w:rPr>
            </w:pPr>
            <w:r w:rsidRPr="00E32E6A">
              <w:rPr>
                <w:rFonts w:ascii="Arial" w:hAnsi="Arial" w:cs="Arial"/>
                <w:color w:val="000000"/>
              </w:rPr>
              <w:t>Destroy 7 yrs after sale or disposal</w:t>
            </w:r>
          </w:p>
        </w:tc>
        <w:tc>
          <w:tcPr>
            <w:tcW w:w="2160" w:type="dxa"/>
            <w:tcBorders>
              <w:top w:val="single" w:sz="4" w:space="0" w:color="auto"/>
              <w:left w:val="single" w:sz="4" w:space="0" w:color="auto"/>
              <w:bottom w:val="single" w:sz="4" w:space="0" w:color="auto"/>
              <w:right w:val="single" w:sz="4" w:space="0" w:color="auto"/>
            </w:tcBorders>
          </w:tcPr>
          <w:p w14:paraId="106218A6" w14:textId="37DE1CA1" w:rsidR="0067670C" w:rsidRPr="00E32E6A" w:rsidRDefault="0067670C" w:rsidP="00B63411">
            <w:pPr>
              <w:rPr>
                <w:rFonts w:ascii="Arial" w:hAnsi="Arial" w:cs="Arial"/>
              </w:rPr>
            </w:pPr>
            <w:r w:rsidRPr="00E32E6A">
              <w:rPr>
                <w:rFonts w:ascii="Arial" w:hAnsi="Arial" w:cs="Arial"/>
              </w:rPr>
              <w:t>Statutory</w:t>
            </w:r>
          </w:p>
        </w:tc>
      </w:tr>
      <w:tr w:rsidR="0067670C" w:rsidRPr="00E32E6A" w14:paraId="0C420667" w14:textId="77777777" w:rsidTr="00ED4071">
        <w:tc>
          <w:tcPr>
            <w:tcW w:w="5688" w:type="dxa"/>
            <w:vMerge w:val="restart"/>
            <w:tcBorders>
              <w:top w:val="single" w:sz="4" w:space="0" w:color="auto"/>
              <w:left w:val="single" w:sz="4" w:space="0" w:color="auto"/>
              <w:right w:val="single" w:sz="4" w:space="0" w:color="auto"/>
            </w:tcBorders>
          </w:tcPr>
          <w:p w14:paraId="4957F5D6" w14:textId="77777777" w:rsidR="0067670C" w:rsidRPr="00E32E6A" w:rsidRDefault="0067670C" w:rsidP="00B63411">
            <w:pPr>
              <w:rPr>
                <w:rFonts w:ascii="Arial" w:hAnsi="Arial" w:cs="Arial"/>
                <w:color w:val="000000"/>
              </w:rPr>
            </w:pPr>
            <w:r w:rsidRPr="00E32E6A">
              <w:rPr>
                <w:rFonts w:ascii="Arial" w:hAnsi="Arial" w:cs="Arial"/>
                <w:color w:val="000000"/>
              </w:rPr>
              <w:t xml:space="preserve">Budget setting </w:t>
            </w:r>
          </w:p>
        </w:tc>
        <w:tc>
          <w:tcPr>
            <w:tcW w:w="3960" w:type="dxa"/>
            <w:tcBorders>
              <w:top w:val="single" w:sz="4" w:space="0" w:color="auto"/>
              <w:left w:val="single" w:sz="4" w:space="0" w:color="auto"/>
              <w:bottom w:val="single" w:sz="4" w:space="0" w:color="auto"/>
              <w:right w:val="single" w:sz="4" w:space="0" w:color="auto"/>
            </w:tcBorders>
          </w:tcPr>
          <w:p w14:paraId="4E7F011C" w14:textId="77777777" w:rsidR="0067670C" w:rsidRPr="00E32E6A" w:rsidRDefault="0067670C" w:rsidP="00B63411">
            <w:pPr>
              <w:rPr>
                <w:rFonts w:ascii="Arial" w:hAnsi="Arial" w:cs="Arial"/>
                <w:color w:val="000000"/>
              </w:rPr>
            </w:pPr>
            <w:r w:rsidRPr="00E32E6A">
              <w:rPr>
                <w:rFonts w:ascii="Arial" w:hAnsi="Arial" w:cs="Arial"/>
                <w:color w:val="000000"/>
              </w:rPr>
              <w:t xml:space="preserve">Final annual budget </w:t>
            </w:r>
          </w:p>
          <w:p w14:paraId="346CCA52" w14:textId="634F5DF6" w:rsidR="0067670C" w:rsidRPr="00E32E6A" w:rsidRDefault="0067670C"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4C9A6D33" w14:textId="77777777" w:rsidR="0067670C" w:rsidRPr="00E32E6A" w:rsidRDefault="0067670C" w:rsidP="00B63411">
            <w:pPr>
              <w:rPr>
                <w:rFonts w:ascii="Arial" w:hAnsi="Arial" w:cs="Arial"/>
                <w:color w:val="000000"/>
              </w:rPr>
            </w:pPr>
            <w:r w:rsidRPr="00E32E6A">
              <w:rPr>
                <w:rFonts w:ascii="Arial" w:hAnsi="Arial" w:cs="Arial"/>
                <w:color w:val="000000"/>
              </w:rPr>
              <w:t xml:space="preserve">Permanent </w:t>
            </w:r>
          </w:p>
          <w:p w14:paraId="0A1C7DA5" w14:textId="77777777" w:rsidR="0067670C" w:rsidRPr="00E32E6A" w:rsidRDefault="0067670C" w:rsidP="00B63411">
            <w:pPr>
              <w:rPr>
                <w:rFonts w:ascii="Arial" w:hAnsi="Arial" w:cs="Arial"/>
                <w:color w:val="000000"/>
              </w:rPr>
            </w:pPr>
          </w:p>
          <w:p w14:paraId="020CEC00" w14:textId="7CA9E58E" w:rsidR="0067670C" w:rsidRPr="00E32E6A" w:rsidRDefault="0067670C"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44C6734C" w14:textId="0DC58DBA" w:rsidR="0067670C" w:rsidRPr="00E32E6A" w:rsidRDefault="0067670C" w:rsidP="00B63411">
            <w:pPr>
              <w:rPr>
                <w:rFonts w:ascii="Arial" w:hAnsi="Arial" w:cs="Arial"/>
              </w:rPr>
            </w:pPr>
            <w:r w:rsidRPr="00E32E6A">
              <w:rPr>
                <w:rFonts w:ascii="Arial" w:hAnsi="Arial" w:cs="Arial"/>
              </w:rPr>
              <w:t>Only final version of annual budget needs to be kept</w:t>
            </w:r>
          </w:p>
        </w:tc>
      </w:tr>
      <w:tr w:rsidR="0067670C" w:rsidRPr="00E32E6A" w14:paraId="372C65EE" w14:textId="77777777" w:rsidTr="00ED4071">
        <w:tc>
          <w:tcPr>
            <w:tcW w:w="5688" w:type="dxa"/>
            <w:vMerge/>
            <w:tcBorders>
              <w:left w:val="single" w:sz="4" w:space="0" w:color="auto"/>
              <w:right w:val="single" w:sz="4" w:space="0" w:color="auto"/>
            </w:tcBorders>
          </w:tcPr>
          <w:p w14:paraId="75D777B6" w14:textId="77777777" w:rsidR="0067670C" w:rsidRPr="00E32E6A" w:rsidRDefault="0067670C"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337AEA76" w14:textId="77777777" w:rsidR="0067670C" w:rsidRPr="00E32E6A" w:rsidRDefault="0067670C" w:rsidP="0067670C">
            <w:pPr>
              <w:rPr>
                <w:rFonts w:ascii="Arial" w:hAnsi="Arial" w:cs="Arial"/>
                <w:color w:val="000000"/>
              </w:rPr>
            </w:pPr>
            <w:r w:rsidRPr="00E32E6A">
              <w:rPr>
                <w:rFonts w:ascii="Arial" w:hAnsi="Arial" w:cs="Arial"/>
                <w:color w:val="000000"/>
              </w:rPr>
              <w:t xml:space="preserve">Draft budgets and estimates </w:t>
            </w:r>
          </w:p>
          <w:p w14:paraId="66186F8F" w14:textId="77777777" w:rsidR="0067670C" w:rsidRPr="00E32E6A" w:rsidRDefault="0067670C"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527CB743" w14:textId="36347F6D" w:rsidR="0067670C" w:rsidRPr="00E32E6A" w:rsidRDefault="0067670C" w:rsidP="00B63411">
            <w:pPr>
              <w:rPr>
                <w:rFonts w:ascii="Arial" w:hAnsi="Arial" w:cs="Arial"/>
                <w:color w:val="000000"/>
              </w:rPr>
            </w:pPr>
            <w:r w:rsidRPr="00E32E6A">
              <w:rPr>
                <w:rFonts w:ascii="Arial" w:hAnsi="Arial" w:cs="Arial"/>
                <w:color w:val="000000"/>
              </w:rPr>
              <w:t xml:space="preserve">Destroy 2 yrs after budget set </w:t>
            </w:r>
          </w:p>
        </w:tc>
        <w:tc>
          <w:tcPr>
            <w:tcW w:w="2160" w:type="dxa"/>
            <w:tcBorders>
              <w:top w:val="single" w:sz="4" w:space="0" w:color="auto"/>
              <w:left w:val="single" w:sz="4" w:space="0" w:color="auto"/>
              <w:bottom w:val="single" w:sz="4" w:space="0" w:color="auto"/>
              <w:right w:val="single" w:sz="4" w:space="0" w:color="auto"/>
            </w:tcBorders>
          </w:tcPr>
          <w:p w14:paraId="158F57EA" w14:textId="77777777" w:rsidR="0067670C" w:rsidRPr="00E32E6A" w:rsidRDefault="0067670C" w:rsidP="00B63411">
            <w:pPr>
              <w:rPr>
                <w:rFonts w:ascii="Arial" w:hAnsi="Arial" w:cs="Arial"/>
              </w:rPr>
            </w:pPr>
          </w:p>
        </w:tc>
      </w:tr>
      <w:tr w:rsidR="0067670C" w:rsidRPr="00E32E6A" w14:paraId="4A44F8BA" w14:textId="77777777" w:rsidTr="00ED4071">
        <w:tc>
          <w:tcPr>
            <w:tcW w:w="5688" w:type="dxa"/>
            <w:vMerge/>
            <w:tcBorders>
              <w:left w:val="single" w:sz="4" w:space="0" w:color="auto"/>
              <w:bottom w:val="single" w:sz="4" w:space="0" w:color="auto"/>
              <w:right w:val="single" w:sz="4" w:space="0" w:color="auto"/>
            </w:tcBorders>
          </w:tcPr>
          <w:p w14:paraId="4F8B96ED" w14:textId="77777777" w:rsidR="0067670C" w:rsidRPr="00E32E6A" w:rsidRDefault="0067670C"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3929E262" w14:textId="76D4A405" w:rsidR="0067670C" w:rsidRPr="00E32E6A" w:rsidRDefault="0067670C" w:rsidP="00B63411">
            <w:pPr>
              <w:rPr>
                <w:rFonts w:ascii="Arial" w:hAnsi="Arial" w:cs="Arial"/>
                <w:color w:val="000000"/>
              </w:rPr>
            </w:pPr>
            <w:r w:rsidRPr="00E32E6A">
              <w:rPr>
                <w:rFonts w:ascii="Arial" w:hAnsi="Arial" w:cs="Arial"/>
                <w:color w:val="000000"/>
              </w:rPr>
              <w:t>Quarterly budget reviews</w:t>
            </w:r>
          </w:p>
        </w:tc>
        <w:tc>
          <w:tcPr>
            <w:tcW w:w="2520" w:type="dxa"/>
            <w:tcBorders>
              <w:top w:val="single" w:sz="4" w:space="0" w:color="auto"/>
              <w:left w:val="single" w:sz="4" w:space="0" w:color="auto"/>
              <w:bottom w:val="single" w:sz="4" w:space="0" w:color="auto"/>
              <w:right w:val="single" w:sz="4" w:space="0" w:color="auto"/>
            </w:tcBorders>
          </w:tcPr>
          <w:p w14:paraId="16DE8CBD" w14:textId="1CD86F5A" w:rsidR="0067670C" w:rsidRPr="00E32E6A" w:rsidRDefault="0067670C" w:rsidP="00B63411">
            <w:pPr>
              <w:rPr>
                <w:rFonts w:ascii="Arial" w:hAnsi="Arial" w:cs="Arial"/>
                <w:color w:val="000000"/>
              </w:rPr>
            </w:pPr>
            <w:r w:rsidRPr="00E32E6A">
              <w:rPr>
                <w:rFonts w:ascii="Arial" w:hAnsi="Arial" w:cs="Arial"/>
                <w:color w:val="000000"/>
              </w:rPr>
              <w:t>Destroy after following yrs budget adopted</w:t>
            </w:r>
          </w:p>
        </w:tc>
        <w:tc>
          <w:tcPr>
            <w:tcW w:w="2160" w:type="dxa"/>
            <w:tcBorders>
              <w:top w:val="single" w:sz="4" w:space="0" w:color="auto"/>
              <w:left w:val="single" w:sz="4" w:space="0" w:color="auto"/>
              <w:bottom w:val="single" w:sz="4" w:space="0" w:color="auto"/>
              <w:right w:val="single" w:sz="4" w:space="0" w:color="auto"/>
            </w:tcBorders>
          </w:tcPr>
          <w:p w14:paraId="72C9FEE8" w14:textId="77777777" w:rsidR="0067670C" w:rsidRPr="00E32E6A" w:rsidRDefault="0067670C" w:rsidP="00B63411">
            <w:pPr>
              <w:rPr>
                <w:rFonts w:ascii="Arial" w:hAnsi="Arial" w:cs="Arial"/>
              </w:rPr>
            </w:pPr>
          </w:p>
        </w:tc>
      </w:tr>
      <w:tr w:rsidR="00EA555C" w:rsidRPr="00E32E6A" w14:paraId="228C1A2D" w14:textId="77777777" w:rsidTr="00ED4071">
        <w:tc>
          <w:tcPr>
            <w:tcW w:w="5688" w:type="dxa"/>
            <w:vMerge w:val="restart"/>
            <w:tcBorders>
              <w:top w:val="single" w:sz="4" w:space="0" w:color="auto"/>
              <w:left w:val="single" w:sz="4" w:space="0" w:color="auto"/>
              <w:right w:val="single" w:sz="4" w:space="0" w:color="auto"/>
            </w:tcBorders>
          </w:tcPr>
          <w:p w14:paraId="5BFC5517" w14:textId="77777777" w:rsidR="00EA555C" w:rsidRPr="00E32E6A" w:rsidRDefault="00EA555C" w:rsidP="00B63411">
            <w:pPr>
              <w:rPr>
                <w:rFonts w:ascii="Arial" w:hAnsi="Arial" w:cs="Arial"/>
                <w:color w:val="000000"/>
              </w:rPr>
            </w:pPr>
            <w:r w:rsidRPr="00E32E6A">
              <w:rPr>
                <w:rFonts w:ascii="Arial" w:hAnsi="Arial" w:cs="Arial"/>
                <w:color w:val="000000"/>
              </w:rPr>
              <w:t xml:space="preserve">Expenditure </w:t>
            </w:r>
          </w:p>
        </w:tc>
        <w:tc>
          <w:tcPr>
            <w:tcW w:w="3960" w:type="dxa"/>
            <w:tcBorders>
              <w:top w:val="single" w:sz="4" w:space="0" w:color="auto"/>
              <w:left w:val="single" w:sz="4" w:space="0" w:color="auto"/>
              <w:bottom w:val="single" w:sz="4" w:space="0" w:color="auto"/>
              <w:right w:val="single" w:sz="4" w:space="0" w:color="auto"/>
            </w:tcBorders>
          </w:tcPr>
          <w:p w14:paraId="7A592B9E" w14:textId="77777777" w:rsidR="00EA555C" w:rsidRPr="00E32E6A" w:rsidRDefault="00EA555C" w:rsidP="00B63411">
            <w:pPr>
              <w:rPr>
                <w:rFonts w:ascii="Arial" w:hAnsi="Arial" w:cs="Arial"/>
                <w:color w:val="000000"/>
              </w:rPr>
            </w:pPr>
            <w:r w:rsidRPr="00E32E6A">
              <w:rPr>
                <w:rFonts w:ascii="Arial" w:hAnsi="Arial" w:cs="Arial"/>
                <w:color w:val="000000"/>
              </w:rPr>
              <w:t>Invoices/receipts</w:t>
            </w:r>
          </w:p>
          <w:p w14:paraId="49EB4B8D" w14:textId="77777777" w:rsidR="00EA555C" w:rsidRPr="00E32E6A" w:rsidRDefault="00EA555C" w:rsidP="00B63411">
            <w:pPr>
              <w:rPr>
                <w:rFonts w:ascii="Arial" w:hAnsi="Arial" w:cs="Arial"/>
                <w:color w:val="000000"/>
              </w:rPr>
            </w:pPr>
            <w:r w:rsidRPr="00E32E6A">
              <w:rPr>
                <w:rFonts w:ascii="Arial" w:hAnsi="Arial" w:cs="Arial"/>
                <w:color w:val="000000"/>
              </w:rPr>
              <w:t xml:space="preserve">Bank statements </w:t>
            </w:r>
          </w:p>
          <w:p w14:paraId="62BE4380" w14:textId="77777777" w:rsidR="00EA555C" w:rsidRPr="00E32E6A" w:rsidRDefault="00EA555C" w:rsidP="00B63411">
            <w:pPr>
              <w:rPr>
                <w:rFonts w:ascii="Arial" w:hAnsi="Arial" w:cs="Arial"/>
                <w:color w:val="000000"/>
              </w:rPr>
            </w:pPr>
            <w:r w:rsidRPr="00E32E6A">
              <w:rPr>
                <w:rFonts w:ascii="Arial" w:hAnsi="Arial" w:cs="Arial"/>
                <w:color w:val="000000"/>
              </w:rPr>
              <w:t xml:space="preserve">Vouchers/ledger </w:t>
            </w:r>
          </w:p>
          <w:p w14:paraId="1C005777" w14:textId="7CEB3A52" w:rsidR="00EA555C" w:rsidRPr="00E32E6A" w:rsidRDefault="00EA555C" w:rsidP="00B63411">
            <w:pPr>
              <w:rPr>
                <w:rFonts w:ascii="Arial" w:hAnsi="Arial" w:cs="Arial"/>
                <w:color w:val="000000"/>
              </w:rPr>
            </w:pPr>
            <w:r w:rsidRPr="00E32E6A">
              <w:rPr>
                <w:rFonts w:ascii="Arial" w:hAnsi="Arial" w:cs="Arial"/>
                <w:color w:val="000000"/>
              </w:rPr>
              <w:t xml:space="preserve">Write offs of Public monies </w:t>
            </w:r>
          </w:p>
        </w:tc>
        <w:tc>
          <w:tcPr>
            <w:tcW w:w="2520" w:type="dxa"/>
            <w:tcBorders>
              <w:top w:val="single" w:sz="4" w:space="0" w:color="auto"/>
              <w:left w:val="single" w:sz="4" w:space="0" w:color="auto"/>
              <w:bottom w:val="single" w:sz="4" w:space="0" w:color="auto"/>
              <w:right w:val="single" w:sz="4" w:space="0" w:color="auto"/>
            </w:tcBorders>
          </w:tcPr>
          <w:p w14:paraId="54282641" w14:textId="77777777" w:rsidR="00EA555C" w:rsidRPr="00E32E6A" w:rsidRDefault="00EA555C" w:rsidP="00B63411">
            <w:pPr>
              <w:rPr>
                <w:rFonts w:ascii="Arial" w:hAnsi="Arial" w:cs="Arial"/>
                <w:color w:val="000000"/>
              </w:rPr>
            </w:pPr>
            <w:r w:rsidRPr="00E32E6A">
              <w:rPr>
                <w:rFonts w:ascii="Arial" w:hAnsi="Arial" w:cs="Arial"/>
                <w:color w:val="000000"/>
              </w:rPr>
              <w:t xml:space="preserve">Destroy 6 years after end of financial yr </w:t>
            </w:r>
          </w:p>
          <w:p w14:paraId="312CFD08" w14:textId="77777777" w:rsidR="00EA555C" w:rsidRPr="00E32E6A" w:rsidRDefault="00EA555C" w:rsidP="00B63411">
            <w:pPr>
              <w:rPr>
                <w:rFonts w:ascii="Arial" w:hAnsi="Arial" w:cs="Arial"/>
                <w:color w:val="000000"/>
              </w:rPr>
            </w:pPr>
          </w:p>
          <w:p w14:paraId="25F3E304" w14:textId="33DA19D5" w:rsidR="00EA555C" w:rsidRPr="00E32E6A" w:rsidRDefault="00EA555C" w:rsidP="00B63411">
            <w:pPr>
              <w:rPr>
                <w:rFonts w:ascii="Arial" w:hAnsi="Arial" w:cs="Arial"/>
                <w:color w:val="000000"/>
              </w:rPr>
            </w:pPr>
          </w:p>
        </w:tc>
        <w:tc>
          <w:tcPr>
            <w:tcW w:w="2160" w:type="dxa"/>
            <w:tcBorders>
              <w:top w:val="single" w:sz="4" w:space="0" w:color="auto"/>
              <w:left w:val="single" w:sz="4" w:space="0" w:color="auto"/>
              <w:bottom w:val="single" w:sz="4" w:space="0" w:color="auto"/>
              <w:right w:val="single" w:sz="4" w:space="0" w:color="auto"/>
            </w:tcBorders>
          </w:tcPr>
          <w:p w14:paraId="1858D265" w14:textId="77777777" w:rsidR="00EA555C" w:rsidRPr="00E32E6A" w:rsidRDefault="00EA555C" w:rsidP="00B63411">
            <w:pPr>
              <w:rPr>
                <w:rFonts w:ascii="Arial" w:hAnsi="Arial" w:cs="Arial"/>
              </w:rPr>
            </w:pPr>
          </w:p>
        </w:tc>
      </w:tr>
      <w:tr w:rsidR="00EA555C" w:rsidRPr="00E32E6A" w14:paraId="386A785D" w14:textId="77777777" w:rsidTr="00ED4071">
        <w:tc>
          <w:tcPr>
            <w:tcW w:w="5688" w:type="dxa"/>
            <w:vMerge/>
            <w:tcBorders>
              <w:left w:val="single" w:sz="4" w:space="0" w:color="auto"/>
              <w:bottom w:val="single" w:sz="4" w:space="0" w:color="auto"/>
              <w:right w:val="single" w:sz="4" w:space="0" w:color="auto"/>
            </w:tcBorders>
          </w:tcPr>
          <w:p w14:paraId="2C02491D" w14:textId="77777777" w:rsidR="00EA555C" w:rsidRPr="00E32E6A" w:rsidRDefault="00EA555C" w:rsidP="00B63411">
            <w:pPr>
              <w:rPr>
                <w:rFonts w:ascii="Arial" w:hAnsi="Arial" w:cs="Arial"/>
                <w:color w:val="000000"/>
              </w:rPr>
            </w:pPr>
          </w:p>
        </w:tc>
        <w:tc>
          <w:tcPr>
            <w:tcW w:w="3960" w:type="dxa"/>
            <w:tcBorders>
              <w:top w:val="single" w:sz="4" w:space="0" w:color="auto"/>
              <w:left w:val="single" w:sz="4" w:space="0" w:color="auto"/>
              <w:bottom w:val="single" w:sz="4" w:space="0" w:color="auto"/>
              <w:right w:val="single" w:sz="4" w:space="0" w:color="auto"/>
            </w:tcBorders>
          </w:tcPr>
          <w:p w14:paraId="5140077C" w14:textId="77777777" w:rsidR="00EA555C" w:rsidRDefault="00EA555C" w:rsidP="00B63411">
            <w:pPr>
              <w:rPr>
                <w:rFonts w:ascii="Arial" w:hAnsi="Arial" w:cs="Arial"/>
                <w:color w:val="000000"/>
              </w:rPr>
            </w:pPr>
            <w:r w:rsidRPr="00E32E6A">
              <w:rPr>
                <w:rFonts w:ascii="Arial" w:hAnsi="Arial" w:cs="Arial"/>
                <w:color w:val="000000"/>
              </w:rPr>
              <w:t>Processes to balance &amp; reconcile financial accounts</w:t>
            </w:r>
          </w:p>
          <w:p w14:paraId="6EBB9CC6" w14:textId="51A20FAC"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2E7A3D75" w14:textId="511DBD12" w:rsidR="00EA555C" w:rsidRPr="00E32E6A" w:rsidRDefault="00EA555C" w:rsidP="00B63411">
            <w:pPr>
              <w:rPr>
                <w:rFonts w:ascii="Arial" w:hAnsi="Arial" w:cs="Arial"/>
              </w:rPr>
            </w:pPr>
            <w:r w:rsidRPr="00E32E6A">
              <w:rPr>
                <w:rFonts w:ascii="Arial" w:hAnsi="Arial" w:cs="Arial"/>
                <w:color w:val="000000"/>
              </w:rPr>
              <w:t>Destroy 2 years after admin use is concluded</w:t>
            </w:r>
          </w:p>
        </w:tc>
        <w:tc>
          <w:tcPr>
            <w:tcW w:w="2160" w:type="dxa"/>
            <w:tcBorders>
              <w:top w:val="single" w:sz="4" w:space="0" w:color="auto"/>
              <w:left w:val="single" w:sz="4" w:space="0" w:color="auto"/>
              <w:bottom w:val="single" w:sz="4" w:space="0" w:color="auto"/>
              <w:right w:val="single" w:sz="4" w:space="0" w:color="auto"/>
            </w:tcBorders>
          </w:tcPr>
          <w:p w14:paraId="22949024" w14:textId="77777777" w:rsidR="00EA555C" w:rsidRPr="00E32E6A" w:rsidRDefault="00EA555C" w:rsidP="00B63411">
            <w:pPr>
              <w:rPr>
                <w:rFonts w:ascii="Arial" w:hAnsi="Arial" w:cs="Arial"/>
              </w:rPr>
            </w:pPr>
          </w:p>
        </w:tc>
      </w:tr>
      <w:tr w:rsidR="007949FD" w:rsidRPr="00E32E6A" w14:paraId="7796E373" w14:textId="77777777" w:rsidTr="00B63411">
        <w:tc>
          <w:tcPr>
            <w:tcW w:w="5688" w:type="dxa"/>
            <w:tcBorders>
              <w:top w:val="single" w:sz="4" w:space="0" w:color="auto"/>
              <w:left w:val="single" w:sz="4" w:space="0" w:color="auto"/>
              <w:bottom w:val="single" w:sz="4" w:space="0" w:color="auto"/>
              <w:right w:val="single" w:sz="4" w:space="0" w:color="auto"/>
            </w:tcBorders>
          </w:tcPr>
          <w:p w14:paraId="73D4EDA3" w14:textId="77777777" w:rsidR="007949FD" w:rsidRPr="00E32E6A" w:rsidRDefault="007949FD" w:rsidP="00B63411">
            <w:pPr>
              <w:rPr>
                <w:rFonts w:ascii="Arial" w:hAnsi="Arial" w:cs="Arial"/>
                <w:color w:val="000000"/>
              </w:rPr>
            </w:pPr>
            <w:r w:rsidRPr="00E32E6A">
              <w:rPr>
                <w:rFonts w:ascii="Arial" w:hAnsi="Arial" w:cs="Arial"/>
                <w:color w:val="000000"/>
              </w:rPr>
              <w:t xml:space="preserve">Finance reports </w:t>
            </w:r>
          </w:p>
        </w:tc>
        <w:tc>
          <w:tcPr>
            <w:tcW w:w="3960" w:type="dxa"/>
            <w:tcBorders>
              <w:top w:val="single" w:sz="4" w:space="0" w:color="auto"/>
              <w:left w:val="single" w:sz="4" w:space="0" w:color="auto"/>
              <w:bottom w:val="single" w:sz="4" w:space="0" w:color="auto"/>
              <w:right w:val="single" w:sz="4" w:space="0" w:color="auto"/>
            </w:tcBorders>
          </w:tcPr>
          <w:p w14:paraId="4AAD7662" w14:textId="77777777" w:rsidR="007949FD" w:rsidRPr="00E32E6A" w:rsidRDefault="007949FD" w:rsidP="00B63411">
            <w:pPr>
              <w:rPr>
                <w:rFonts w:ascii="Arial" w:hAnsi="Arial" w:cs="Arial"/>
                <w:color w:val="000000"/>
              </w:rPr>
            </w:pPr>
            <w:r w:rsidRPr="00E32E6A">
              <w:rPr>
                <w:rFonts w:ascii="Arial" w:hAnsi="Arial" w:cs="Arial"/>
                <w:color w:val="000000"/>
              </w:rPr>
              <w:t xml:space="preserve">Quarterly budget reports </w:t>
            </w:r>
          </w:p>
          <w:p w14:paraId="7BA3644A" w14:textId="77777777" w:rsidR="007949FD" w:rsidRPr="00E32E6A" w:rsidRDefault="007949FD" w:rsidP="00B63411">
            <w:pPr>
              <w:rPr>
                <w:rFonts w:ascii="Arial" w:hAnsi="Arial" w:cs="Arial"/>
                <w:color w:val="000000"/>
              </w:rPr>
            </w:pPr>
            <w:r w:rsidRPr="00E32E6A">
              <w:rPr>
                <w:rFonts w:ascii="Arial" w:hAnsi="Arial" w:cs="Arial"/>
                <w:color w:val="000000"/>
              </w:rPr>
              <w:t xml:space="preserve">Working papers </w:t>
            </w:r>
          </w:p>
          <w:p w14:paraId="69DFA551" w14:textId="77777777" w:rsidR="007949FD" w:rsidRDefault="007949FD" w:rsidP="00B63411">
            <w:pPr>
              <w:rPr>
                <w:rFonts w:ascii="Arial" w:hAnsi="Arial" w:cs="Arial"/>
                <w:color w:val="000000"/>
              </w:rPr>
            </w:pPr>
            <w:r w:rsidRPr="00E32E6A">
              <w:rPr>
                <w:rFonts w:ascii="Arial" w:hAnsi="Arial" w:cs="Arial"/>
                <w:color w:val="000000"/>
              </w:rPr>
              <w:t xml:space="preserve">SUN reports </w:t>
            </w:r>
          </w:p>
          <w:p w14:paraId="464B7127" w14:textId="206BFD43"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5740D230" w14:textId="77777777" w:rsidR="007949FD" w:rsidRPr="00E32E6A" w:rsidRDefault="007949FD" w:rsidP="00B63411">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14:paraId="6CCC604A" w14:textId="77777777" w:rsidR="007949FD" w:rsidRPr="00E32E6A" w:rsidRDefault="007949FD" w:rsidP="00B63411">
            <w:pPr>
              <w:rPr>
                <w:rFonts w:ascii="Arial" w:hAnsi="Arial" w:cs="Arial"/>
              </w:rPr>
            </w:pPr>
          </w:p>
        </w:tc>
      </w:tr>
      <w:tr w:rsidR="007949FD" w:rsidRPr="00E32E6A" w14:paraId="58F42103" w14:textId="77777777" w:rsidTr="00B63411">
        <w:tc>
          <w:tcPr>
            <w:tcW w:w="5688" w:type="dxa"/>
            <w:tcBorders>
              <w:top w:val="single" w:sz="4" w:space="0" w:color="auto"/>
              <w:left w:val="single" w:sz="4" w:space="0" w:color="auto"/>
              <w:bottom w:val="single" w:sz="4" w:space="0" w:color="auto"/>
              <w:right w:val="single" w:sz="4" w:space="0" w:color="auto"/>
            </w:tcBorders>
          </w:tcPr>
          <w:p w14:paraId="72A0BA9F" w14:textId="77777777" w:rsidR="007949FD" w:rsidRPr="00E32E6A" w:rsidRDefault="007949FD" w:rsidP="00B63411">
            <w:pPr>
              <w:rPr>
                <w:rFonts w:ascii="Arial" w:hAnsi="Arial" w:cs="Arial"/>
                <w:color w:val="000000"/>
              </w:rPr>
            </w:pPr>
            <w:r w:rsidRPr="00E32E6A">
              <w:rPr>
                <w:rFonts w:ascii="Arial" w:hAnsi="Arial" w:cs="Arial"/>
                <w:color w:val="000000"/>
              </w:rPr>
              <w:t xml:space="preserve">Internal Audit </w:t>
            </w:r>
          </w:p>
        </w:tc>
        <w:tc>
          <w:tcPr>
            <w:tcW w:w="3960" w:type="dxa"/>
            <w:tcBorders>
              <w:top w:val="single" w:sz="4" w:space="0" w:color="auto"/>
              <w:left w:val="single" w:sz="4" w:space="0" w:color="auto"/>
              <w:bottom w:val="single" w:sz="4" w:space="0" w:color="auto"/>
              <w:right w:val="single" w:sz="4" w:space="0" w:color="auto"/>
            </w:tcBorders>
          </w:tcPr>
          <w:p w14:paraId="1B244BBE" w14:textId="77777777" w:rsidR="007949FD" w:rsidRPr="00E32E6A" w:rsidRDefault="007949FD" w:rsidP="00B63411">
            <w:pPr>
              <w:rPr>
                <w:rFonts w:ascii="Arial" w:hAnsi="Arial" w:cs="Arial"/>
                <w:color w:val="000000"/>
              </w:rPr>
            </w:pPr>
            <w:r w:rsidRPr="00E32E6A">
              <w:rPr>
                <w:rFonts w:ascii="Arial" w:hAnsi="Arial" w:cs="Arial"/>
                <w:color w:val="000000"/>
              </w:rPr>
              <w:t xml:space="preserve">Internal Audit Reports- main financial &amp; subsidiary systems </w:t>
            </w:r>
          </w:p>
          <w:p w14:paraId="5A7A73BD" w14:textId="77777777" w:rsidR="007949FD" w:rsidRPr="00E32E6A" w:rsidRDefault="007949FD" w:rsidP="00B63411">
            <w:pPr>
              <w:rPr>
                <w:rFonts w:ascii="Arial" w:hAnsi="Arial" w:cs="Arial"/>
                <w:color w:val="000000"/>
              </w:rPr>
            </w:pPr>
            <w:r w:rsidRPr="00E32E6A">
              <w:rPr>
                <w:rFonts w:ascii="Arial" w:hAnsi="Arial" w:cs="Arial"/>
                <w:color w:val="000000"/>
              </w:rPr>
              <w:t xml:space="preserve">Value for money studies </w:t>
            </w:r>
          </w:p>
          <w:p w14:paraId="26B710F3" w14:textId="77777777" w:rsidR="007949FD" w:rsidRPr="00E32E6A" w:rsidRDefault="007949FD" w:rsidP="00B63411">
            <w:pPr>
              <w:rPr>
                <w:rFonts w:ascii="Arial" w:hAnsi="Arial" w:cs="Arial"/>
                <w:color w:val="000000"/>
              </w:rPr>
            </w:pPr>
            <w:r w:rsidRPr="00E32E6A">
              <w:rPr>
                <w:rFonts w:ascii="Arial" w:hAnsi="Arial" w:cs="Arial"/>
                <w:color w:val="000000"/>
              </w:rPr>
              <w:t xml:space="preserve">Working papers </w:t>
            </w:r>
          </w:p>
          <w:p w14:paraId="5811F458" w14:textId="77777777" w:rsidR="007949FD" w:rsidRPr="00E32E6A" w:rsidRDefault="007949FD" w:rsidP="00B63411">
            <w:pPr>
              <w:rPr>
                <w:rFonts w:ascii="Arial" w:hAnsi="Arial" w:cs="Arial"/>
                <w:color w:val="000000"/>
              </w:rPr>
            </w:pPr>
          </w:p>
          <w:p w14:paraId="43D7CB68" w14:textId="77777777" w:rsidR="007949FD" w:rsidRPr="00E32E6A" w:rsidRDefault="007949FD" w:rsidP="00B63411">
            <w:pPr>
              <w:rPr>
                <w:rFonts w:ascii="Arial" w:hAnsi="Arial" w:cs="Arial"/>
                <w:color w:val="000000"/>
              </w:rPr>
            </w:pPr>
            <w:r w:rsidRPr="00E32E6A">
              <w:rPr>
                <w:rFonts w:ascii="Arial" w:hAnsi="Arial" w:cs="Arial"/>
                <w:color w:val="000000"/>
              </w:rPr>
              <w:t xml:space="preserve">Follow up audits </w:t>
            </w:r>
          </w:p>
        </w:tc>
        <w:tc>
          <w:tcPr>
            <w:tcW w:w="2520" w:type="dxa"/>
            <w:tcBorders>
              <w:top w:val="single" w:sz="4" w:space="0" w:color="auto"/>
              <w:left w:val="single" w:sz="4" w:space="0" w:color="auto"/>
              <w:bottom w:val="single" w:sz="4" w:space="0" w:color="auto"/>
              <w:right w:val="single" w:sz="4" w:space="0" w:color="auto"/>
            </w:tcBorders>
          </w:tcPr>
          <w:p w14:paraId="48A31CCA"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one year after completion of next full audit </w:t>
            </w:r>
          </w:p>
          <w:p w14:paraId="34943A37" w14:textId="77777777" w:rsidR="007949FD" w:rsidRPr="00E32E6A" w:rsidRDefault="007949FD" w:rsidP="00B63411">
            <w:pPr>
              <w:rPr>
                <w:rFonts w:ascii="Arial" w:hAnsi="Arial" w:cs="Arial"/>
                <w:color w:val="000000"/>
              </w:rPr>
            </w:pPr>
          </w:p>
          <w:p w14:paraId="358A18BD" w14:textId="77777777" w:rsidR="007949FD" w:rsidRPr="00E32E6A" w:rsidRDefault="007949FD" w:rsidP="00B63411">
            <w:pPr>
              <w:rPr>
                <w:rFonts w:ascii="Arial" w:hAnsi="Arial" w:cs="Arial"/>
                <w:color w:val="000000"/>
              </w:rPr>
            </w:pPr>
          </w:p>
          <w:p w14:paraId="0DE3CC73"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on full implementation of recommendations or completion of follow up audit </w:t>
            </w:r>
          </w:p>
          <w:p w14:paraId="77271DAF"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on completion of next full audit </w:t>
            </w:r>
          </w:p>
        </w:tc>
        <w:tc>
          <w:tcPr>
            <w:tcW w:w="2160" w:type="dxa"/>
            <w:tcBorders>
              <w:top w:val="single" w:sz="4" w:space="0" w:color="auto"/>
              <w:left w:val="single" w:sz="4" w:space="0" w:color="auto"/>
              <w:bottom w:val="single" w:sz="4" w:space="0" w:color="auto"/>
              <w:right w:val="single" w:sz="4" w:space="0" w:color="auto"/>
            </w:tcBorders>
          </w:tcPr>
          <w:p w14:paraId="32AAAE79" w14:textId="77777777" w:rsidR="007949FD" w:rsidRPr="00E32E6A" w:rsidRDefault="007949FD" w:rsidP="00B63411">
            <w:pPr>
              <w:rPr>
                <w:rFonts w:ascii="Arial" w:hAnsi="Arial" w:cs="Arial"/>
              </w:rPr>
            </w:pPr>
          </w:p>
        </w:tc>
      </w:tr>
      <w:tr w:rsidR="007949FD" w:rsidRPr="00E32E6A" w14:paraId="5638F1B9" w14:textId="77777777" w:rsidTr="00B63411">
        <w:tc>
          <w:tcPr>
            <w:tcW w:w="5688" w:type="dxa"/>
            <w:tcBorders>
              <w:top w:val="single" w:sz="4" w:space="0" w:color="auto"/>
              <w:left w:val="single" w:sz="4" w:space="0" w:color="auto"/>
              <w:bottom w:val="single" w:sz="4" w:space="0" w:color="auto"/>
              <w:right w:val="single" w:sz="4" w:space="0" w:color="auto"/>
            </w:tcBorders>
          </w:tcPr>
          <w:p w14:paraId="28A34DC1" w14:textId="77777777" w:rsidR="007949FD" w:rsidRPr="00E32E6A" w:rsidRDefault="007949FD" w:rsidP="00B63411">
            <w:pPr>
              <w:rPr>
                <w:rFonts w:ascii="Arial" w:hAnsi="Arial" w:cs="Arial"/>
                <w:color w:val="000000"/>
              </w:rPr>
            </w:pPr>
            <w:r w:rsidRPr="00E32E6A">
              <w:rPr>
                <w:rFonts w:ascii="Arial" w:hAnsi="Arial" w:cs="Arial"/>
                <w:color w:val="000000"/>
              </w:rPr>
              <w:t xml:space="preserve">Loans </w:t>
            </w:r>
          </w:p>
        </w:tc>
        <w:tc>
          <w:tcPr>
            <w:tcW w:w="3960" w:type="dxa"/>
            <w:tcBorders>
              <w:top w:val="single" w:sz="4" w:space="0" w:color="auto"/>
              <w:left w:val="single" w:sz="4" w:space="0" w:color="auto"/>
              <w:bottom w:val="single" w:sz="4" w:space="0" w:color="auto"/>
              <w:right w:val="single" w:sz="4" w:space="0" w:color="auto"/>
            </w:tcBorders>
          </w:tcPr>
          <w:p w14:paraId="1BEA9A8A" w14:textId="77777777" w:rsidR="007949FD" w:rsidRPr="00E32E6A" w:rsidRDefault="007949FD" w:rsidP="00B63411">
            <w:pPr>
              <w:rPr>
                <w:rFonts w:ascii="Arial" w:hAnsi="Arial" w:cs="Arial"/>
                <w:color w:val="000000"/>
              </w:rPr>
            </w:pPr>
            <w:r w:rsidRPr="00E32E6A">
              <w:rPr>
                <w:rFonts w:ascii="Arial" w:hAnsi="Arial" w:cs="Arial"/>
                <w:color w:val="000000"/>
              </w:rPr>
              <w:t xml:space="preserve">Loan files (borrowing money to enable authority to perform its functions &amp; exercise its powers </w:t>
            </w:r>
          </w:p>
          <w:p w14:paraId="1237672B" w14:textId="77777777" w:rsidR="007949FD" w:rsidRPr="00E32E6A" w:rsidRDefault="007949FD" w:rsidP="00B63411">
            <w:pPr>
              <w:rPr>
                <w:rFonts w:ascii="Arial" w:hAnsi="Arial" w:cs="Arial"/>
                <w:color w:val="000000"/>
              </w:rPr>
            </w:pPr>
          </w:p>
          <w:p w14:paraId="02058E2A" w14:textId="77777777" w:rsidR="007949FD" w:rsidRDefault="007949FD" w:rsidP="00B63411">
            <w:pPr>
              <w:rPr>
                <w:rFonts w:ascii="Arial" w:hAnsi="Arial" w:cs="Arial"/>
                <w:color w:val="000000"/>
              </w:rPr>
            </w:pPr>
            <w:r w:rsidRPr="00E32E6A">
              <w:rPr>
                <w:rFonts w:ascii="Arial" w:hAnsi="Arial" w:cs="Arial"/>
                <w:color w:val="000000"/>
              </w:rPr>
              <w:t xml:space="preserve">Loans register Summary management of loans </w:t>
            </w:r>
          </w:p>
          <w:p w14:paraId="727D9796" w14:textId="43D5F42F"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572D53D2"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after the loan has been repaid </w:t>
            </w:r>
          </w:p>
          <w:p w14:paraId="00F582B9" w14:textId="77777777" w:rsidR="007949FD" w:rsidRPr="00E32E6A" w:rsidRDefault="007949FD" w:rsidP="00B63411">
            <w:pPr>
              <w:rPr>
                <w:rFonts w:ascii="Arial" w:hAnsi="Arial" w:cs="Arial"/>
                <w:color w:val="000000"/>
              </w:rPr>
            </w:pPr>
          </w:p>
          <w:p w14:paraId="65A4A81B" w14:textId="77777777" w:rsidR="007949FD" w:rsidRPr="00E32E6A" w:rsidRDefault="007949FD" w:rsidP="00B63411">
            <w:pPr>
              <w:rPr>
                <w:rFonts w:ascii="Arial" w:hAnsi="Arial" w:cs="Arial"/>
                <w:color w:val="000000"/>
              </w:rPr>
            </w:pPr>
          </w:p>
          <w:p w14:paraId="78D1F6C9" w14:textId="77777777" w:rsidR="007949FD" w:rsidRPr="00E32E6A" w:rsidRDefault="007949FD" w:rsidP="00B63411">
            <w:pPr>
              <w:rPr>
                <w:rFonts w:ascii="Arial" w:hAnsi="Arial" w:cs="Arial"/>
                <w:color w:val="000000"/>
              </w:rPr>
            </w:pPr>
            <w:r w:rsidRPr="00E32E6A">
              <w:rPr>
                <w:rFonts w:ascii="Arial" w:hAnsi="Arial" w:cs="Arial"/>
                <w:color w:val="000000"/>
              </w:rPr>
              <w:t xml:space="preserve">Permanent </w:t>
            </w:r>
          </w:p>
        </w:tc>
        <w:tc>
          <w:tcPr>
            <w:tcW w:w="2160" w:type="dxa"/>
            <w:tcBorders>
              <w:top w:val="single" w:sz="4" w:space="0" w:color="auto"/>
              <w:left w:val="single" w:sz="4" w:space="0" w:color="auto"/>
              <w:bottom w:val="single" w:sz="4" w:space="0" w:color="auto"/>
              <w:right w:val="single" w:sz="4" w:space="0" w:color="auto"/>
            </w:tcBorders>
          </w:tcPr>
          <w:p w14:paraId="29F586AA"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w:t>
            </w:r>
          </w:p>
          <w:p w14:paraId="4B3BF529" w14:textId="77777777" w:rsidR="007949FD" w:rsidRPr="00E32E6A" w:rsidRDefault="007949FD" w:rsidP="00B63411">
            <w:pPr>
              <w:rPr>
                <w:rFonts w:ascii="Arial" w:hAnsi="Arial" w:cs="Arial"/>
                <w:color w:val="000000"/>
              </w:rPr>
            </w:pPr>
            <w:r w:rsidRPr="00E32E6A">
              <w:rPr>
                <w:rFonts w:ascii="Arial" w:hAnsi="Arial" w:cs="Arial"/>
                <w:color w:val="000000"/>
              </w:rPr>
              <w:t xml:space="preserve">Common Practice </w:t>
            </w:r>
          </w:p>
        </w:tc>
      </w:tr>
      <w:tr w:rsidR="007949FD" w:rsidRPr="00E32E6A" w14:paraId="4D079FE2" w14:textId="77777777" w:rsidTr="00B63411">
        <w:tc>
          <w:tcPr>
            <w:tcW w:w="5688" w:type="dxa"/>
            <w:tcBorders>
              <w:top w:val="single" w:sz="4" w:space="0" w:color="auto"/>
              <w:left w:val="single" w:sz="4" w:space="0" w:color="auto"/>
              <w:bottom w:val="single" w:sz="4" w:space="0" w:color="auto"/>
              <w:right w:val="single" w:sz="4" w:space="0" w:color="auto"/>
            </w:tcBorders>
          </w:tcPr>
          <w:p w14:paraId="619E1927" w14:textId="77777777" w:rsidR="007949FD" w:rsidRPr="00E32E6A" w:rsidRDefault="007949FD" w:rsidP="00B63411">
            <w:pPr>
              <w:rPr>
                <w:rFonts w:ascii="Arial" w:hAnsi="Arial" w:cs="Arial"/>
                <w:color w:val="000000"/>
              </w:rPr>
            </w:pPr>
            <w:r w:rsidRPr="00E32E6A">
              <w:rPr>
                <w:rFonts w:ascii="Arial" w:hAnsi="Arial" w:cs="Arial"/>
                <w:color w:val="000000"/>
              </w:rPr>
              <w:t xml:space="preserve">Payroll </w:t>
            </w:r>
          </w:p>
        </w:tc>
        <w:tc>
          <w:tcPr>
            <w:tcW w:w="3960" w:type="dxa"/>
            <w:tcBorders>
              <w:top w:val="single" w:sz="4" w:space="0" w:color="auto"/>
              <w:left w:val="single" w:sz="4" w:space="0" w:color="auto"/>
              <w:bottom w:val="single" w:sz="4" w:space="0" w:color="auto"/>
              <w:right w:val="single" w:sz="4" w:space="0" w:color="auto"/>
            </w:tcBorders>
          </w:tcPr>
          <w:p w14:paraId="0937C9EF" w14:textId="77777777" w:rsidR="007949FD" w:rsidRPr="00E32E6A" w:rsidRDefault="007949FD" w:rsidP="00B63411">
            <w:pPr>
              <w:rPr>
                <w:rFonts w:ascii="Arial" w:hAnsi="Arial" w:cs="Arial"/>
                <w:color w:val="000000"/>
              </w:rPr>
            </w:pPr>
            <w:r w:rsidRPr="00E32E6A">
              <w:rPr>
                <w:rFonts w:ascii="Arial" w:hAnsi="Arial" w:cs="Arial"/>
                <w:color w:val="000000"/>
              </w:rPr>
              <w:t>Claim forms</w:t>
            </w:r>
          </w:p>
          <w:p w14:paraId="3C4A845B" w14:textId="77777777" w:rsidR="007949FD" w:rsidRPr="00E32E6A" w:rsidRDefault="007949FD" w:rsidP="00B63411">
            <w:pPr>
              <w:rPr>
                <w:rFonts w:ascii="Arial" w:hAnsi="Arial" w:cs="Arial"/>
                <w:color w:val="000000"/>
              </w:rPr>
            </w:pPr>
            <w:r w:rsidRPr="00E32E6A">
              <w:rPr>
                <w:rFonts w:ascii="Arial" w:hAnsi="Arial" w:cs="Arial"/>
                <w:color w:val="000000"/>
              </w:rPr>
              <w:t xml:space="preserve">Pay / tax records </w:t>
            </w:r>
          </w:p>
          <w:p w14:paraId="11C4692F" w14:textId="77777777" w:rsidR="007949FD" w:rsidRPr="00E32E6A" w:rsidRDefault="007949FD" w:rsidP="00B63411">
            <w:pPr>
              <w:rPr>
                <w:rFonts w:ascii="Arial" w:hAnsi="Arial" w:cs="Arial"/>
                <w:color w:val="000000"/>
              </w:rPr>
            </w:pPr>
            <w:r w:rsidRPr="00E32E6A">
              <w:rPr>
                <w:rFonts w:ascii="Arial" w:hAnsi="Arial" w:cs="Arial"/>
                <w:color w:val="000000"/>
              </w:rPr>
              <w:t xml:space="preserve">Summary pay reports </w:t>
            </w:r>
          </w:p>
          <w:p w14:paraId="3703E68C" w14:textId="77777777" w:rsidR="007949FD" w:rsidRPr="00E32E6A" w:rsidRDefault="007949FD" w:rsidP="00B63411">
            <w:pPr>
              <w:rPr>
                <w:rFonts w:ascii="Arial" w:hAnsi="Arial" w:cs="Arial"/>
                <w:color w:val="000000"/>
              </w:rPr>
            </w:pPr>
          </w:p>
          <w:p w14:paraId="6218C2F3" w14:textId="77777777" w:rsidR="007949FD" w:rsidRDefault="007949FD" w:rsidP="00B63411">
            <w:pPr>
              <w:rPr>
                <w:rFonts w:ascii="Arial" w:hAnsi="Arial" w:cs="Arial"/>
                <w:color w:val="000000"/>
              </w:rPr>
            </w:pPr>
            <w:r w:rsidRPr="00E32E6A">
              <w:rPr>
                <w:rFonts w:ascii="Arial" w:hAnsi="Arial" w:cs="Arial"/>
                <w:color w:val="000000"/>
              </w:rPr>
              <w:t xml:space="preserve">Non accountable processes relating to payment of employees </w:t>
            </w:r>
          </w:p>
          <w:p w14:paraId="2BB064B9" w14:textId="2A2B81A1" w:rsidR="000F2F80" w:rsidRPr="00E32E6A" w:rsidRDefault="000F2F80" w:rsidP="00B63411">
            <w:pPr>
              <w:rPr>
                <w:rFonts w:ascii="Arial" w:hAnsi="Arial" w:cs="Arial"/>
                <w:color w:val="000000"/>
              </w:rPr>
            </w:pPr>
          </w:p>
        </w:tc>
        <w:tc>
          <w:tcPr>
            <w:tcW w:w="2520" w:type="dxa"/>
            <w:tcBorders>
              <w:top w:val="single" w:sz="4" w:space="0" w:color="auto"/>
              <w:left w:val="single" w:sz="4" w:space="0" w:color="auto"/>
              <w:bottom w:val="single" w:sz="4" w:space="0" w:color="auto"/>
              <w:right w:val="single" w:sz="4" w:space="0" w:color="auto"/>
            </w:tcBorders>
          </w:tcPr>
          <w:p w14:paraId="2914DB36"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7 years after the end of the financial yr </w:t>
            </w:r>
          </w:p>
          <w:p w14:paraId="202A5D78" w14:textId="77777777" w:rsidR="007949FD" w:rsidRPr="00E32E6A" w:rsidRDefault="007949FD" w:rsidP="00B63411">
            <w:pPr>
              <w:rPr>
                <w:rFonts w:ascii="Arial" w:hAnsi="Arial" w:cs="Arial"/>
                <w:color w:val="000000"/>
              </w:rPr>
            </w:pPr>
          </w:p>
          <w:p w14:paraId="14507693" w14:textId="77777777" w:rsidR="007949FD" w:rsidRPr="00E32E6A" w:rsidRDefault="007949FD" w:rsidP="00B63411">
            <w:pPr>
              <w:rPr>
                <w:rFonts w:ascii="Arial" w:hAnsi="Arial" w:cs="Arial"/>
                <w:color w:val="000000"/>
              </w:rPr>
            </w:pPr>
          </w:p>
          <w:p w14:paraId="6DE19ECC"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after admin use </w:t>
            </w:r>
          </w:p>
        </w:tc>
        <w:tc>
          <w:tcPr>
            <w:tcW w:w="2160" w:type="dxa"/>
            <w:tcBorders>
              <w:top w:val="single" w:sz="4" w:space="0" w:color="auto"/>
              <w:left w:val="single" w:sz="4" w:space="0" w:color="auto"/>
              <w:bottom w:val="single" w:sz="4" w:space="0" w:color="auto"/>
              <w:right w:val="single" w:sz="4" w:space="0" w:color="auto"/>
            </w:tcBorders>
          </w:tcPr>
          <w:p w14:paraId="0395D733" w14:textId="77777777" w:rsidR="007949FD" w:rsidRPr="00E32E6A" w:rsidRDefault="007949FD" w:rsidP="00B63411">
            <w:pPr>
              <w:rPr>
                <w:rFonts w:ascii="Arial" w:hAnsi="Arial" w:cs="Arial"/>
                <w:color w:val="000000"/>
              </w:rPr>
            </w:pPr>
            <w:r w:rsidRPr="00E32E6A">
              <w:rPr>
                <w:rFonts w:ascii="Arial" w:hAnsi="Arial" w:cs="Arial"/>
                <w:color w:val="000000"/>
              </w:rPr>
              <w:t xml:space="preserve">Statutory </w:t>
            </w:r>
          </w:p>
          <w:p w14:paraId="266D5FF9" w14:textId="77777777" w:rsidR="007949FD" w:rsidRPr="00E32E6A" w:rsidRDefault="007949FD" w:rsidP="00B63411">
            <w:pPr>
              <w:rPr>
                <w:rFonts w:ascii="Arial" w:hAnsi="Arial" w:cs="Arial"/>
                <w:color w:val="000000"/>
              </w:rPr>
            </w:pPr>
            <w:r w:rsidRPr="00E32E6A">
              <w:rPr>
                <w:rFonts w:ascii="Arial" w:hAnsi="Arial" w:cs="Arial"/>
                <w:color w:val="000000"/>
              </w:rPr>
              <w:t xml:space="preserve">Common use </w:t>
            </w:r>
          </w:p>
        </w:tc>
      </w:tr>
    </w:tbl>
    <w:p w14:paraId="388D856E" w14:textId="77777777" w:rsidR="007949FD" w:rsidRPr="00E32E6A" w:rsidRDefault="007949FD" w:rsidP="007949FD">
      <w:pPr>
        <w:rPr>
          <w:rFonts w:ascii="Arial" w:hAnsi="Arial" w:cs="Arial"/>
        </w:rPr>
      </w:pPr>
    </w:p>
    <w:p w14:paraId="569C97DD" w14:textId="77777777" w:rsidR="000F2F80" w:rsidRDefault="000F2F80">
      <w:pPr>
        <w:rPr>
          <w:rFonts w:ascii="Arial" w:hAnsi="Arial" w:cs="Arial"/>
          <w:b/>
          <w:bCs/>
          <w:sz w:val="24"/>
          <w:szCs w:val="24"/>
        </w:rPr>
      </w:pPr>
      <w:r>
        <w:rPr>
          <w:rFonts w:ascii="Arial" w:hAnsi="Arial" w:cs="Arial"/>
          <w:b/>
          <w:bCs/>
          <w:sz w:val="24"/>
          <w:szCs w:val="24"/>
        </w:rPr>
        <w:br w:type="page"/>
      </w:r>
    </w:p>
    <w:p w14:paraId="2844AF1E" w14:textId="6AFBBD5D" w:rsidR="007949FD" w:rsidRPr="00E32E6A" w:rsidRDefault="007949FD" w:rsidP="007949FD">
      <w:pPr>
        <w:rPr>
          <w:rFonts w:ascii="Arial" w:hAnsi="Arial" w:cs="Arial"/>
          <w:b/>
          <w:bCs/>
          <w:sz w:val="24"/>
          <w:szCs w:val="24"/>
        </w:rPr>
      </w:pPr>
      <w:r w:rsidRPr="00E32E6A">
        <w:rPr>
          <w:rFonts w:ascii="Arial" w:hAnsi="Arial" w:cs="Arial"/>
          <w:b/>
          <w:bCs/>
          <w:sz w:val="24"/>
          <w:szCs w:val="24"/>
        </w:rPr>
        <w:lastRenderedPageBreak/>
        <w:t xml:space="preserve">7. Property and Land Management </w:t>
      </w:r>
    </w:p>
    <w:p w14:paraId="6DFEE9C9" w14:textId="77777777" w:rsidR="007949FD" w:rsidRPr="00E32E6A" w:rsidRDefault="007949FD" w:rsidP="007949FD">
      <w:pPr>
        <w:rPr>
          <w:rFonts w:ascii="Arial" w:hAnsi="Arial" w:cs="Arial"/>
          <w:b/>
          <w:bCs/>
          <w:u w:val="single"/>
        </w:rPr>
      </w:pPr>
    </w:p>
    <w:tbl>
      <w:tblPr>
        <w:tblStyle w:val="TableGrid"/>
        <w:tblW w:w="0" w:type="auto"/>
        <w:tblLook w:val="01E0" w:firstRow="1" w:lastRow="1" w:firstColumn="1" w:lastColumn="1" w:noHBand="0" w:noVBand="0"/>
      </w:tblPr>
      <w:tblGrid>
        <w:gridCol w:w="5683"/>
        <w:gridCol w:w="3958"/>
        <w:gridCol w:w="2879"/>
        <w:gridCol w:w="2159"/>
      </w:tblGrid>
      <w:tr w:rsidR="007949FD" w:rsidRPr="00677E63" w14:paraId="448E337C" w14:textId="77777777" w:rsidTr="00E32E6A">
        <w:tc>
          <w:tcPr>
            <w:tcW w:w="5688" w:type="dxa"/>
            <w:tcBorders>
              <w:top w:val="single" w:sz="4" w:space="0" w:color="auto"/>
              <w:left w:val="single" w:sz="4" w:space="0" w:color="auto"/>
              <w:bottom w:val="single" w:sz="4" w:space="0" w:color="auto"/>
              <w:right w:val="single" w:sz="4" w:space="0" w:color="auto"/>
            </w:tcBorders>
            <w:shd w:val="clear" w:color="auto" w:fill="4F81BD" w:themeFill="accent1"/>
          </w:tcPr>
          <w:p w14:paraId="675BC6B1" w14:textId="428A672B"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Function</w:t>
            </w:r>
          </w:p>
        </w:tc>
        <w:tc>
          <w:tcPr>
            <w:tcW w:w="3960" w:type="dxa"/>
            <w:tcBorders>
              <w:top w:val="single" w:sz="4" w:space="0" w:color="auto"/>
              <w:left w:val="single" w:sz="4" w:space="0" w:color="auto"/>
              <w:bottom w:val="single" w:sz="4" w:space="0" w:color="auto"/>
              <w:right w:val="single" w:sz="4" w:space="0" w:color="auto"/>
            </w:tcBorders>
            <w:shd w:val="clear" w:color="auto" w:fill="4F81BD" w:themeFill="accent1"/>
          </w:tcPr>
          <w:p w14:paraId="46E26C1C" w14:textId="52A4A959"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Records</w:t>
            </w:r>
          </w:p>
        </w:tc>
        <w:tc>
          <w:tcPr>
            <w:tcW w:w="2880" w:type="dxa"/>
            <w:tcBorders>
              <w:top w:val="single" w:sz="4" w:space="0" w:color="auto"/>
              <w:left w:val="single" w:sz="4" w:space="0" w:color="auto"/>
              <w:bottom w:val="single" w:sz="4" w:space="0" w:color="auto"/>
              <w:right w:val="single" w:sz="4" w:space="0" w:color="auto"/>
            </w:tcBorders>
            <w:shd w:val="clear" w:color="auto" w:fill="4F81BD" w:themeFill="accent1"/>
          </w:tcPr>
          <w:p w14:paraId="775A5904"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Retention</w:t>
            </w:r>
          </w:p>
        </w:tc>
        <w:tc>
          <w:tcPr>
            <w:tcW w:w="2160" w:type="dxa"/>
            <w:tcBorders>
              <w:top w:val="single" w:sz="4" w:space="0" w:color="auto"/>
              <w:left w:val="single" w:sz="4" w:space="0" w:color="auto"/>
              <w:bottom w:val="single" w:sz="4" w:space="0" w:color="auto"/>
              <w:right w:val="single" w:sz="4" w:space="0" w:color="auto"/>
            </w:tcBorders>
            <w:shd w:val="clear" w:color="auto" w:fill="4F81BD" w:themeFill="accent1"/>
          </w:tcPr>
          <w:p w14:paraId="6015EF67"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Notes</w:t>
            </w:r>
          </w:p>
        </w:tc>
      </w:tr>
      <w:tr w:rsidR="007949FD" w:rsidRPr="00E32E6A" w14:paraId="02A0EE5C" w14:textId="77777777" w:rsidTr="00B63411">
        <w:tc>
          <w:tcPr>
            <w:tcW w:w="5688" w:type="dxa"/>
            <w:tcBorders>
              <w:top w:val="single" w:sz="4" w:space="0" w:color="auto"/>
              <w:left w:val="single" w:sz="4" w:space="0" w:color="auto"/>
              <w:bottom w:val="single" w:sz="4" w:space="0" w:color="auto"/>
              <w:right w:val="single" w:sz="4" w:space="0" w:color="auto"/>
            </w:tcBorders>
          </w:tcPr>
          <w:p w14:paraId="1E59F98F" w14:textId="77777777" w:rsidR="007949FD" w:rsidRPr="00E32E6A" w:rsidRDefault="007949FD" w:rsidP="00B63411">
            <w:pPr>
              <w:rPr>
                <w:rFonts w:ascii="Arial" w:hAnsi="Arial" w:cs="Arial"/>
                <w:color w:val="000000"/>
              </w:rPr>
            </w:pPr>
            <w:r w:rsidRPr="00E32E6A">
              <w:rPr>
                <w:rFonts w:ascii="Arial" w:hAnsi="Arial" w:cs="Arial"/>
                <w:color w:val="000000"/>
              </w:rPr>
              <w:t xml:space="preserve">Insurance </w:t>
            </w:r>
          </w:p>
        </w:tc>
        <w:tc>
          <w:tcPr>
            <w:tcW w:w="3960" w:type="dxa"/>
            <w:tcBorders>
              <w:top w:val="single" w:sz="4" w:space="0" w:color="auto"/>
              <w:left w:val="single" w:sz="4" w:space="0" w:color="auto"/>
              <w:bottom w:val="single" w:sz="4" w:space="0" w:color="auto"/>
              <w:right w:val="single" w:sz="4" w:space="0" w:color="auto"/>
            </w:tcBorders>
          </w:tcPr>
          <w:p w14:paraId="7CC7B0CC" w14:textId="77777777" w:rsidR="007949FD" w:rsidRPr="00E32E6A" w:rsidRDefault="007949FD" w:rsidP="00B63411">
            <w:pPr>
              <w:rPr>
                <w:rFonts w:ascii="Arial" w:hAnsi="Arial" w:cs="Arial"/>
                <w:color w:val="000000"/>
              </w:rPr>
            </w:pPr>
            <w:r w:rsidRPr="00E32E6A">
              <w:rPr>
                <w:rFonts w:ascii="Arial" w:hAnsi="Arial" w:cs="Arial"/>
                <w:color w:val="000000"/>
              </w:rPr>
              <w:t>Insurance policies</w:t>
            </w:r>
          </w:p>
          <w:p w14:paraId="135E4029" w14:textId="77777777" w:rsidR="007949FD" w:rsidRDefault="007949FD" w:rsidP="00B63411">
            <w:pPr>
              <w:rPr>
                <w:rFonts w:ascii="Arial" w:hAnsi="Arial" w:cs="Arial"/>
                <w:color w:val="000000"/>
              </w:rPr>
            </w:pPr>
            <w:r w:rsidRPr="00E32E6A">
              <w:rPr>
                <w:rFonts w:ascii="Arial" w:hAnsi="Arial" w:cs="Arial"/>
                <w:color w:val="000000"/>
              </w:rPr>
              <w:t xml:space="preserve">Correspondence </w:t>
            </w:r>
          </w:p>
          <w:p w14:paraId="13D677C0" w14:textId="507AD585" w:rsidR="000F2F80" w:rsidRPr="00E32E6A" w:rsidRDefault="000F2F80" w:rsidP="00B63411">
            <w:pPr>
              <w:rPr>
                <w:rFonts w:ascii="Arial" w:hAnsi="Arial" w:cs="Arial"/>
                <w:color w:val="000000"/>
              </w:rPr>
            </w:pPr>
          </w:p>
        </w:tc>
        <w:tc>
          <w:tcPr>
            <w:tcW w:w="2880" w:type="dxa"/>
            <w:tcBorders>
              <w:top w:val="single" w:sz="4" w:space="0" w:color="auto"/>
              <w:left w:val="single" w:sz="4" w:space="0" w:color="auto"/>
              <w:bottom w:val="single" w:sz="4" w:space="0" w:color="auto"/>
              <w:right w:val="single" w:sz="4" w:space="0" w:color="auto"/>
            </w:tcBorders>
          </w:tcPr>
          <w:p w14:paraId="25BCBB1F" w14:textId="77777777" w:rsidR="007949FD" w:rsidRPr="00E32E6A" w:rsidRDefault="007949FD" w:rsidP="00B63411">
            <w:pPr>
              <w:rPr>
                <w:rFonts w:ascii="Arial" w:hAnsi="Arial" w:cs="Arial"/>
                <w:color w:val="000000"/>
              </w:rPr>
            </w:pPr>
            <w:r w:rsidRPr="00E32E6A">
              <w:rPr>
                <w:rFonts w:ascii="Arial" w:hAnsi="Arial" w:cs="Arial"/>
                <w:color w:val="000000"/>
              </w:rPr>
              <w:t xml:space="preserve">Destroy 7 yrs after terms expire </w:t>
            </w:r>
          </w:p>
        </w:tc>
        <w:tc>
          <w:tcPr>
            <w:tcW w:w="2160" w:type="dxa"/>
            <w:tcBorders>
              <w:top w:val="single" w:sz="4" w:space="0" w:color="auto"/>
              <w:left w:val="single" w:sz="4" w:space="0" w:color="auto"/>
              <w:bottom w:val="single" w:sz="4" w:space="0" w:color="auto"/>
              <w:right w:val="single" w:sz="4" w:space="0" w:color="auto"/>
            </w:tcBorders>
          </w:tcPr>
          <w:p w14:paraId="54635AD8" w14:textId="77777777" w:rsidR="007949FD" w:rsidRPr="00E32E6A" w:rsidRDefault="007949FD" w:rsidP="00B63411">
            <w:pPr>
              <w:rPr>
                <w:rFonts w:ascii="Arial" w:hAnsi="Arial" w:cs="Arial"/>
              </w:rPr>
            </w:pPr>
          </w:p>
        </w:tc>
      </w:tr>
      <w:tr w:rsidR="007949FD" w:rsidRPr="00E32E6A" w14:paraId="50228704" w14:textId="77777777" w:rsidTr="00B63411">
        <w:tc>
          <w:tcPr>
            <w:tcW w:w="5688" w:type="dxa"/>
            <w:tcBorders>
              <w:top w:val="single" w:sz="4" w:space="0" w:color="auto"/>
              <w:left w:val="single" w:sz="4" w:space="0" w:color="auto"/>
              <w:bottom w:val="single" w:sz="4" w:space="0" w:color="auto"/>
              <w:right w:val="single" w:sz="4" w:space="0" w:color="auto"/>
            </w:tcBorders>
          </w:tcPr>
          <w:p w14:paraId="72E4E362" w14:textId="77777777" w:rsidR="007949FD" w:rsidRPr="00E32E6A" w:rsidRDefault="007949FD" w:rsidP="00B63411">
            <w:pPr>
              <w:rPr>
                <w:rFonts w:ascii="Arial" w:hAnsi="Arial" w:cs="Arial"/>
                <w:color w:val="000000"/>
              </w:rPr>
            </w:pPr>
            <w:r w:rsidRPr="00E32E6A">
              <w:rPr>
                <w:rFonts w:ascii="Arial" w:hAnsi="Arial" w:cs="Arial"/>
                <w:color w:val="000000"/>
              </w:rPr>
              <w:t xml:space="preserve">Management of buildings of special interest </w:t>
            </w:r>
          </w:p>
        </w:tc>
        <w:tc>
          <w:tcPr>
            <w:tcW w:w="3960" w:type="dxa"/>
            <w:tcBorders>
              <w:top w:val="single" w:sz="4" w:space="0" w:color="auto"/>
              <w:left w:val="single" w:sz="4" w:space="0" w:color="auto"/>
              <w:bottom w:val="single" w:sz="4" w:space="0" w:color="auto"/>
              <w:right w:val="single" w:sz="4" w:space="0" w:color="auto"/>
            </w:tcBorders>
          </w:tcPr>
          <w:p w14:paraId="51F42E00" w14:textId="77777777" w:rsidR="007949FD" w:rsidRPr="00E32E6A" w:rsidRDefault="007949FD" w:rsidP="00B63411">
            <w:pPr>
              <w:rPr>
                <w:rFonts w:ascii="Arial" w:hAnsi="Arial" w:cs="Arial"/>
                <w:color w:val="000000"/>
              </w:rPr>
            </w:pPr>
            <w:r w:rsidRPr="00E32E6A">
              <w:rPr>
                <w:rFonts w:ascii="Arial" w:hAnsi="Arial" w:cs="Arial"/>
                <w:color w:val="000000"/>
              </w:rPr>
              <w:t xml:space="preserve">Project specs </w:t>
            </w:r>
          </w:p>
          <w:p w14:paraId="1F958919" w14:textId="77777777" w:rsidR="007949FD" w:rsidRPr="00E32E6A" w:rsidRDefault="007949FD" w:rsidP="00B63411">
            <w:pPr>
              <w:rPr>
                <w:rFonts w:ascii="Arial" w:hAnsi="Arial" w:cs="Arial"/>
                <w:color w:val="000000"/>
              </w:rPr>
            </w:pPr>
            <w:r w:rsidRPr="00E32E6A">
              <w:rPr>
                <w:rFonts w:ascii="Arial" w:hAnsi="Arial" w:cs="Arial"/>
                <w:color w:val="000000"/>
              </w:rPr>
              <w:t xml:space="preserve">Plans </w:t>
            </w:r>
          </w:p>
          <w:p w14:paraId="4A6E61B7" w14:textId="77777777" w:rsidR="007949FD" w:rsidRDefault="007949FD" w:rsidP="00B63411">
            <w:pPr>
              <w:rPr>
                <w:rFonts w:ascii="Arial" w:hAnsi="Arial" w:cs="Arial"/>
                <w:color w:val="000000"/>
              </w:rPr>
            </w:pPr>
            <w:r w:rsidRPr="00E32E6A">
              <w:rPr>
                <w:rFonts w:ascii="Arial" w:hAnsi="Arial" w:cs="Arial"/>
                <w:color w:val="000000"/>
              </w:rPr>
              <w:t xml:space="preserve">Certificates of approval </w:t>
            </w:r>
          </w:p>
          <w:p w14:paraId="46B9486B" w14:textId="21D02D81" w:rsidR="000F2F80" w:rsidRPr="00E32E6A" w:rsidRDefault="000F2F80" w:rsidP="00B63411">
            <w:pPr>
              <w:rPr>
                <w:rFonts w:ascii="Arial" w:hAnsi="Arial" w:cs="Arial"/>
                <w:color w:val="000000"/>
              </w:rPr>
            </w:pPr>
          </w:p>
        </w:tc>
        <w:tc>
          <w:tcPr>
            <w:tcW w:w="2880" w:type="dxa"/>
            <w:tcBorders>
              <w:top w:val="single" w:sz="4" w:space="0" w:color="auto"/>
              <w:left w:val="single" w:sz="4" w:space="0" w:color="auto"/>
              <w:bottom w:val="single" w:sz="4" w:space="0" w:color="auto"/>
              <w:right w:val="single" w:sz="4" w:space="0" w:color="auto"/>
            </w:tcBorders>
          </w:tcPr>
          <w:p w14:paraId="4D1BFD86" w14:textId="77777777" w:rsidR="007949FD" w:rsidRPr="00E32E6A" w:rsidRDefault="007949FD" w:rsidP="00B63411">
            <w:pPr>
              <w:rPr>
                <w:rFonts w:ascii="Arial" w:hAnsi="Arial" w:cs="Arial"/>
                <w:color w:val="000000"/>
              </w:rPr>
            </w:pPr>
            <w:r w:rsidRPr="00E32E6A">
              <w:rPr>
                <w:rFonts w:ascii="Arial" w:hAnsi="Arial" w:cs="Arial"/>
                <w:color w:val="000000"/>
              </w:rPr>
              <w:t xml:space="preserve">Permanent </w:t>
            </w:r>
          </w:p>
        </w:tc>
        <w:tc>
          <w:tcPr>
            <w:tcW w:w="2160" w:type="dxa"/>
            <w:tcBorders>
              <w:top w:val="single" w:sz="4" w:space="0" w:color="auto"/>
              <w:left w:val="single" w:sz="4" w:space="0" w:color="auto"/>
              <w:bottom w:val="single" w:sz="4" w:space="0" w:color="auto"/>
              <w:right w:val="single" w:sz="4" w:space="0" w:color="auto"/>
            </w:tcBorders>
          </w:tcPr>
          <w:p w14:paraId="45D9D08D" w14:textId="77777777" w:rsidR="007949FD" w:rsidRPr="00E32E6A" w:rsidRDefault="007949FD" w:rsidP="00B63411">
            <w:pPr>
              <w:rPr>
                <w:rFonts w:ascii="Arial" w:hAnsi="Arial" w:cs="Arial"/>
              </w:rPr>
            </w:pPr>
          </w:p>
        </w:tc>
      </w:tr>
      <w:tr w:rsidR="007949FD" w:rsidRPr="00E32E6A" w14:paraId="3AC455DF" w14:textId="77777777" w:rsidTr="00B63411">
        <w:tc>
          <w:tcPr>
            <w:tcW w:w="5688" w:type="dxa"/>
            <w:tcBorders>
              <w:top w:val="single" w:sz="4" w:space="0" w:color="auto"/>
              <w:left w:val="single" w:sz="4" w:space="0" w:color="auto"/>
              <w:bottom w:val="single" w:sz="4" w:space="0" w:color="auto"/>
              <w:right w:val="single" w:sz="4" w:space="0" w:color="auto"/>
            </w:tcBorders>
          </w:tcPr>
          <w:p w14:paraId="57A27D78" w14:textId="77777777" w:rsidR="007949FD" w:rsidRPr="00E32E6A" w:rsidRDefault="007949FD" w:rsidP="00B63411">
            <w:pPr>
              <w:rPr>
                <w:rFonts w:ascii="Arial" w:hAnsi="Arial" w:cs="Arial"/>
                <w:color w:val="000000"/>
              </w:rPr>
            </w:pPr>
            <w:r w:rsidRPr="00E32E6A">
              <w:rPr>
                <w:rFonts w:ascii="Arial" w:hAnsi="Arial" w:cs="Arial"/>
                <w:color w:val="000000"/>
              </w:rPr>
              <w:t xml:space="preserve">Property acquisition </w:t>
            </w:r>
          </w:p>
        </w:tc>
        <w:tc>
          <w:tcPr>
            <w:tcW w:w="3960" w:type="dxa"/>
            <w:tcBorders>
              <w:top w:val="single" w:sz="4" w:space="0" w:color="auto"/>
              <w:left w:val="single" w:sz="4" w:space="0" w:color="auto"/>
              <w:bottom w:val="single" w:sz="4" w:space="0" w:color="auto"/>
              <w:right w:val="single" w:sz="4" w:space="0" w:color="auto"/>
            </w:tcBorders>
          </w:tcPr>
          <w:p w14:paraId="3EA546A3" w14:textId="77777777" w:rsidR="007949FD" w:rsidRDefault="007949FD" w:rsidP="00B63411">
            <w:pPr>
              <w:rPr>
                <w:rFonts w:ascii="Arial" w:hAnsi="Arial" w:cs="Arial"/>
                <w:color w:val="000000"/>
              </w:rPr>
            </w:pPr>
            <w:r w:rsidRPr="00E32E6A">
              <w:rPr>
                <w:rFonts w:ascii="Arial" w:hAnsi="Arial" w:cs="Arial"/>
                <w:color w:val="000000"/>
              </w:rPr>
              <w:t xml:space="preserve">Plans </w:t>
            </w:r>
          </w:p>
          <w:p w14:paraId="0FB43658" w14:textId="07A777A2" w:rsidR="000F2F80" w:rsidRPr="00E32E6A" w:rsidRDefault="000F2F80" w:rsidP="00B63411">
            <w:pPr>
              <w:rPr>
                <w:rFonts w:ascii="Arial" w:hAnsi="Arial" w:cs="Arial"/>
                <w:color w:val="000000"/>
              </w:rPr>
            </w:pPr>
          </w:p>
        </w:tc>
        <w:tc>
          <w:tcPr>
            <w:tcW w:w="2880" w:type="dxa"/>
            <w:tcBorders>
              <w:top w:val="single" w:sz="4" w:space="0" w:color="auto"/>
              <w:left w:val="single" w:sz="4" w:space="0" w:color="auto"/>
              <w:bottom w:val="single" w:sz="4" w:space="0" w:color="auto"/>
              <w:right w:val="single" w:sz="4" w:space="0" w:color="auto"/>
            </w:tcBorders>
          </w:tcPr>
          <w:p w14:paraId="0F9587F7" w14:textId="77777777" w:rsidR="007949FD" w:rsidRPr="00E32E6A" w:rsidRDefault="007949FD" w:rsidP="00B63411">
            <w:pPr>
              <w:rPr>
                <w:rFonts w:ascii="Arial" w:hAnsi="Arial" w:cs="Arial"/>
                <w:color w:val="000000"/>
              </w:rPr>
            </w:pPr>
            <w:r w:rsidRPr="00E32E6A">
              <w:rPr>
                <w:rFonts w:ascii="Arial" w:hAnsi="Arial" w:cs="Arial"/>
                <w:color w:val="000000"/>
              </w:rPr>
              <w:t xml:space="preserve">Life of property plus 12 years </w:t>
            </w:r>
          </w:p>
        </w:tc>
        <w:tc>
          <w:tcPr>
            <w:tcW w:w="2160" w:type="dxa"/>
            <w:tcBorders>
              <w:top w:val="single" w:sz="4" w:space="0" w:color="auto"/>
              <w:left w:val="single" w:sz="4" w:space="0" w:color="auto"/>
              <w:bottom w:val="single" w:sz="4" w:space="0" w:color="auto"/>
              <w:right w:val="single" w:sz="4" w:space="0" w:color="auto"/>
            </w:tcBorders>
          </w:tcPr>
          <w:p w14:paraId="768DD8D5" w14:textId="77777777" w:rsidR="007949FD" w:rsidRPr="00E32E6A" w:rsidRDefault="007949FD" w:rsidP="00B63411">
            <w:pPr>
              <w:rPr>
                <w:rFonts w:ascii="Arial" w:hAnsi="Arial" w:cs="Arial"/>
              </w:rPr>
            </w:pPr>
          </w:p>
        </w:tc>
      </w:tr>
      <w:tr w:rsidR="00455829" w:rsidRPr="00E32E6A" w14:paraId="2AA3DFC7" w14:textId="77777777" w:rsidTr="00B63411">
        <w:tc>
          <w:tcPr>
            <w:tcW w:w="5688" w:type="dxa"/>
            <w:tcBorders>
              <w:top w:val="single" w:sz="4" w:space="0" w:color="auto"/>
              <w:left w:val="single" w:sz="4" w:space="0" w:color="auto"/>
              <w:bottom w:val="single" w:sz="4" w:space="0" w:color="auto"/>
              <w:right w:val="single" w:sz="4" w:space="0" w:color="auto"/>
            </w:tcBorders>
          </w:tcPr>
          <w:p w14:paraId="499ADFDB" w14:textId="74A7B9F4" w:rsidR="00455829" w:rsidRPr="00E32E6A" w:rsidRDefault="00455829" w:rsidP="00B63411">
            <w:pPr>
              <w:rPr>
                <w:rFonts w:ascii="Arial" w:hAnsi="Arial" w:cs="Arial"/>
                <w:color w:val="000000"/>
              </w:rPr>
            </w:pPr>
            <w:r w:rsidRPr="00E32E6A">
              <w:rPr>
                <w:rFonts w:ascii="Arial" w:hAnsi="Arial" w:cs="Arial"/>
                <w:color w:val="000000"/>
              </w:rPr>
              <w:t>Property disposal</w:t>
            </w:r>
          </w:p>
        </w:tc>
        <w:tc>
          <w:tcPr>
            <w:tcW w:w="3960" w:type="dxa"/>
            <w:tcBorders>
              <w:top w:val="single" w:sz="4" w:space="0" w:color="auto"/>
              <w:left w:val="single" w:sz="4" w:space="0" w:color="auto"/>
              <w:bottom w:val="single" w:sz="4" w:space="0" w:color="auto"/>
              <w:right w:val="single" w:sz="4" w:space="0" w:color="auto"/>
            </w:tcBorders>
          </w:tcPr>
          <w:p w14:paraId="14BDF517" w14:textId="77777777" w:rsidR="00455829" w:rsidRPr="00E32E6A" w:rsidRDefault="00455829" w:rsidP="00455829">
            <w:pPr>
              <w:rPr>
                <w:rFonts w:ascii="Arial" w:hAnsi="Arial" w:cs="Arial"/>
                <w:color w:val="000000"/>
              </w:rPr>
            </w:pPr>
            <w:r w:rsidRPr="00E32E6A">
              <w:rPr>
                <w:rFonts w:ascii="Arial" w:hAnsi="Arial" w:cs="Arial"/>
                <w:color w:val="000000"/>
              </w:rPr>
              <w:t xml:space="preserve">Legal documents </w:t>
            </w:r>
          </w:p>
          <w:p w14:paraId="56703046" w14:textId="77777777" w:rsidR="00455829" w:rsidRPr="00E32E6A" w:rsidRDefault="00455829" w:rsidP="00455829">
            <w:pPr>
              <w:rPr>
                <w:rFonts w:ascii="Arial" w:hAnsi="Arial" w:cs="Arial"/>
                <w:color w:val="000000"/>
              </w:rPr>
            </w:pPr>
            <w:r w:rsidRPr="00E32E6A">
              <w:rPr>
                <w:rFonts w:ascii="Arial" w:hAnsi="Arial" w:cs="Arial"/>
                <w:color w:val="000000"/>
              </w:rPr>
              <w:t xml:space="preserve">Survey reports </w:t>
            </w:r>
          </w:p>
          <w:p w14:paraId="28F8D1C3" w14:textId="6593AB50" w:rsidR="00455829" w:rsidRDefault="00455829" w:rsidP="00455829">
            <w:pPr>
              <w:rPr>
                <w:rFonts w:ascii="Arial" w:hAnsi="Arial" w:cs="Arial"/>
                <w:color w:val="000000"/>
              </w:rPr>
            </w:pPr>
            <w:r w:rsidRPr="00E32E6A">
              <w:rPr>
                <w:rFonts w:ascii="Arial" w:hAnsi="Arial" w:cs="Arial"/>
                <w:color w:val="000000"/>
              </w:rPr>
              <w:t xml:space="preserve">Tender documents </w:t>
            </w:r>
          </w:p>
          <w:p w14:paraId="6D1FFC91" w14:textId="77777777" w:rsidR="000F2F80" w:rsidRPr="00E32E6A" w:rsidRDefault="000F2F80" w:rsidP="00455829">
            <w:pPr>
              <w:rPr>
                <w:rFonts w:ascii="Arial" w:hAnsi="Arial" w:cs="Arial"/>
                <w:color w:val="000000"/>
              </w:rPr>
            </w:pPr>
          </w:p>
          <w:p w14:paraId="558AB8D0" w14:textId="6C93E1A1" w:rsidR="00455829" w:rsidRPr="00E32E6A" w:rsidRDefault="00455829" w:rsidP="00455829">
            <w:pPr>
              <w:rPr>
                <w:rFonts w:ascii="Arial" w:hAnsi="Arial" w:cs="Arial"/>
                <w:color w:val="000000"/>
              </w:rPr>
            </w:pPr>
            <w:r w:rsidRPr="00E32E6A">
              <w:rPr>
                <w:rFonts w:ascii="Arial" w:hAnsi="Arial" w:cs="Arial"/>
                <w:color w:val="000000"/>
              </w:rPr>
              <w:t>Conditions of contracts</w:t>
            </w:r>
          </w:p>
        </w:tc>
        <w:tc>
          <w:tcPr>
            <w:tcW w:w="2880" w:type="dxa"/>
            <w:tcBorders>
              <w:top w:val="single" w:sz="4" w:space="0" w:color="auto"/>
              <w:left w:val="single" w:sz="4" w:space="0" w:color="auto"/>
              <w:bottom w:val="single" w:sz="4" w:space="0" w:color="auto"/>
              <w:right w:val="single" w:sz="4" w:space="0" w:color="auto"/>
            </w:tcBorders>
          </w:tcPr>
          <w:p w14:paraId="45E0DEC0" w14:textId="7A1C2B0F" w:rsidR="00455829" w:rsidRPr="00E32E6A" w:rsidRDefault="00455829" w:rsidP="00B63411">
            <w:pPr>
              <w:rPr>
                <w:rFonts w:ascii="Arial" w:hAnsi="Arial" w:cs="Arial"/>
                <w:color w:val="000000"/>
              </w:rPr>
            </w:pPr>
            <w:r w:rsidRPr="00E32E6A">
              <w:rPr>
                <w:rFonts w:ascii="Arial" w:hAnsi="Arial" w:cs="Arial"/>
                <w:color w:val="000000"/>
              </w:rPr>
              <w:t>Destroy 15 yrs after all obligations end</w:t>
            </w:r>
          </w:p>
        </w:tc>
        <w:tc>
          <w:tcPr>
            <w:tcW w:w="2160" w:type="dxa"/>
            <w:tcBorders>
              <w:top w:val="single" w:sz="4" w:space="0" w:color="auto"/>
              <w:left w:val="single" w:sz="4" w:space="0" w:color="auto"/>
              <w:bottom w:val="single" w:sz="4" w:space="0" w:color="auto"/>
              <w:right w:val="single" w:sz="4" w:space="0" w:color="auto"/>
            </w:tcBorders>
          </w:tcPr>
          <w:p w14:paraId="5ECE47C3" w14:textId="77777777" w:rsidR="00455829" w:rsidRPr="00E32E6A" w:rsidRDefault="00455829" w:rsidP="00B63411">
            <w:pPr>
              <w:rPr>
                <w:rFonts w:ascii="Arial" w:hAnsi="Arial" w:cs="Arial"/>
              </w:rPr>
            </w:pPr>
          </w:p>
        </w:tc>
      </w:tr>
    </w:tbl>
    <w:p w14:paraId="191F1478" w14:textId="77777777" w:rsidR="007949FD" w:rsidRPr="00E32E6A" w:rsidRDefault="007949FD" w:rsidP="007949FD">
      <w:pPr>
        <w:rPr>
          <w:rFonts w:ascii="Arial" w:hAnsi="Arial" w:cs="Arial"/>
        </w:rPr>
      </w:pPr>
    </w:p>
    <w:p w14:paraId="58610BDF" w14:textId="1490D958" w:rsidR="007949FD" w:rsidRPr="00E32E6A" w:rsidRDefault="007949FD" w:rsidP="007949FD">
      <w:pPr>
        <w:rPr>
          <w:rFonts w:ascii="Arial" w:hAnsi="Arial" w:cs="Arial"/>
          <w:b/>
          <w:bCs/>
          <w:sz w:val="24"/>
          <w:szCs w:val="24"/>
        </w:rPr>
      </w:pPr>
      <w:r w:rsidRPr="00E32E6A">
        <w:rPr>
          <w:rFonts w:ascii="Arial" w:hAnsi="Arial" w:cs="Arial"/>
          <w:b/>
          <w:bCs/>
          <w:sz w:val="24"/>
          <w:szCs w:val="24"/>
        </w:rPr>
        <w:t xml:space="preserve">8. </w:t>
      </w:r>
      <w:r w:rsidR="00455829" w:rsidRPr="00E32E6A">
        <w:rPr>
          <w:rFonts w:ascii="Arial" w:hAnsi="Arial" w:cs="Arial"/>
          <w:b/>
          <w:bCs/>
          <w:sz w:val="24"/>
          <w:szCs w:val="24"/>
        </w:rPr>
        <w:t xml:space="preserve">Commissioning </w:t>
      </w:r>
    </w:p>
    <w:p w14:paraId="1E114068" w14:textId="77777777" w:rsidR="007949FD" w:rsidRPr="00E32E6A" w:rsidRDefault="007949FD" w:rsidP="007949FD">
      <w:pPr>
        <w:rPr>
          <w:rFonts w:ascii="Arial" w:hAnsi="Arial" w:cs="Arial"/>
          <w:b/>
          <w:bCs/>
          <w:u w:val="single"/>
        </w:rPr>
      </w:pPr>
    </w:p>
    <w:tbl>
      <w:tblPr>
        <w:tblStyle w:val="TableGrid"/>
        <w:tblW w:w="0" w:type="auto"/>
        <w:tblLook w:val="01E0" w:firstRow="1" w:lastRow="1" w:firstColumn="1" w:lastColumn="1" w:noHBand="0" w:noVBand="0"/>
      </w:tblPr>
      <w:tblGrid>
        <w:gridCol w:w="5683"/>
        <w:gridCol w:w="3958"/>
        <w:gridCol w:w="2879"/>
        <w:gridCol w:w="2159"/>
      </w:tblGrid>
      <w:tr w:rsidR="007949FD" w:rsidRPr="00677E63" w14:paraId="56F7D834" w14:textId="77777777" w:rsidTr="00E32E6A">
        <w:tc>
          <w:tcPr>
            <w:tcW w:w="5683" w:type="dxa"/>
            <w:tcBorders>
              <w:top w:val="single" w:sz="4" w:space="0" w:color="auto"/>
              <w:left w:val="single" w:sz="4" w:space="0" w:color="auto"/>
              <w:bottom w:val="single" w:sz="4" w:space="0" w:color="auto"/>
              <w:right w:val="single" w:sz="4" w:space="0" w:color="auto"/>
            </w:tcBorders>
            <w:shd w:val="clear" w:color="auto" w:fill="4F81BD" w:themeFill="accent1"/>
          </w:tcPr>
          <w:p w14:paraId="16E099D2" w14:textId="4306A809"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Function</w:t>
            </w:r>
          </w:p>
        </w:tc>
        <w:tc>
          <w:tcPr>
            <w:tcW w:w="3958" w:type="dxa"/>
            <w:tcBorders>
              <w:top w:val="single" w:sz="4" w:space="0" w:color="auto"/>
              <w:left w:val="single" w:sz="4" w:space="0" w:color="auto"/>
              <w:bottom w:val="single" w:sz="4" w:space="0" w:color="auto"/>
              <w:right w:val="single" w:sz="4" w:space="0" w:color="auto"/>
            </w:tcBorders>
            <w:shd w:val="clear" w:color="auto" w:fill="4F81BD" w:themeFill="accent1"/>
          </w:tcPr>
          <w:p w14:paraId="4179BE11" w14:textId="7169270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Records</w:t>
            </w:r>
          </w:p>
        </w:tc>
        <w:tc>
          <w:tcPr>
            <w:tcW w:w="2879" w:type="dxa"/>
            <w:tcBorders>
              <w:top w:val="single" w:sz="4" w:space="0" w:color="auto"/>
              <w:left w:val="single" w:sz="4" w:space="0" w:color="auto"/>
              <w:bottom w:val="single" w:sz="4" w:space="0" w:color="auto"/>
              <w:right w:val="single" w:sz="4" w:space="0" w:color="auto"/>
            </w:tcBorders>
            <w:shd w:val="clear" w:color="auto" w:fill="4F81BD" w:themeFill="accent1"/>
          </w:tcPr>
          <w:p w14:paraId="767D7587" w14:textId="77777777" w:rsidR="007949FD" w:rsidRPr="00677E63" w:rsidRDefault="007949FD" w:rsidP="00677E63">
            <w:pPr>
              <w:pStyle w:val="Heading2"/>
              <w:jc w:val="center"/>
              <w:rPr>
                <w:rFonts w:ascii="Arial" w:hAnsi="Arial" w:cs="Arial"/>
                <w:color w:val="000000"/>
                <w:sz w:val="24"/>
                <w:szCs w:val="24"/>
              </w:rPr>
            </w:pPr>
            <w:r w:rsidRPr="00677E63">
              <w:rPr>
                <w:rFonts w:ascii="Arial" w:hAnsi="Arial" w:cs="Arial"/>
                <w:color w:val="000000"/>
                <w:sz w:val="24"/>
                <w:szCs w:val="24"/>
              </w:rPr>
              <w:t>Retention</w:t>
            </w:r>
          </w:p>
        </w:tc>
        <w:tc>
          <w:tcPr>
            <w:tcW w:w="2159" w:type="dxa"/>
            <w:tcBorders>
              <w:top w:val="single" w:sz="4" w:space="0" w:color="auto"/>
              <w:left w:val="single" w:sz="4" w:space="0" w:color="auto"/>
              <w:bottom w:val="single" w:sz="4" w:space="0" w:color="auto"/>
              <w:right w:val="single" w:sz="4" w:space="0" w:color="auto"/>
            </w:tcBorders>
            <w:shd w:val="clear" w:color="auto" w:fill="4F81BD" w:themeFill="accent1"/>
          </w:tcPr>
          <w:p w14:paraId="4612B6B3" w14:textId="77777777" w:rsidR="007949FD" w:rsidRPr="00677E63" w:rsidRDefault="007949FD" w:rsidP="00677E63">
            <w:pPr>
              <w:jc w:val="center"/>
              <w:rPr>
                <w:rFonts w:ascii="Arial" w:hAnsi="Arial" w:cs="Arial"/>
                <w:b/>
                <w:bCs/>
                <w:sz w:val="24"/>
                <w:szCs w:val="24"/>
              </w:rPr>
            </w:pPr>
            <w:r w:rsidRPr="00677E63">
              <w:rPr>
                <w:rFonts w:ascii="Arial" w:hAnsi="Arial" w:cs="Arial"/>
                <w:b/>
                <w:bCs/>
                <w:sz w:val="24"/>
                <w:szCs w:val="24"/>
              </w:rPr>
              <w:t>Notes</w:t>
            </w:r>
          </w:p>
        </w:tc>
      </w:tr>
      <w:tr w:rsidR="0067670C" w:rsidRPr="00E32E6A" w14:paraId="5BD98C54" w14:textId="77777777" w:rsidTr="0073413B">
        <w:tc>
          <w:tcPr>
            <w:tcW w:w="5683" w:type="dxa"/>
            <w:tcBorders>
              <w:top w:val="single" w:sz="4" w:space="0" w:color="auto"/>
              <w:left w:val="single" w:sz="4" w:space="0" w:color="auto"/>
              <w:bottom w:val="single" w:sz="4" w:space="0" w:color="auto"/>
              <w:right w:val="single" w:sz="4" w:space="0" w:color="auto"/>
            </w:tcBorders>
          </w:tcPr>
          <w:p w14:paraId="7D2E214C" w14:textId="6284F32C" w:rsidR="0067670C" w:rsidRPr="00E32E6A" w:rsidRDefault="0067670C" w:rsidP="0067670C">
            <w:pPr>
              <w:rPr>
                <w:rFonts w:ascii="Arial" w:hAnsi="Arial" w:cs="Arial"/>
                <w:color w:val="000000"/>
              </w:rPr>
            </w:pPr>
            <w:r w:rsidRPr="00E32E6A">
              <w:rPr>
                <w:rFonts w:ascii="Arial" w:hAnsi="Arial" w:cs="Arial"/>
                <w:color w:val="000000"/>
              </w:rPr>
              <w:t xml:space="preserve">Commissioning of Services </w:t>
            </w:r>
          </w:p>
        </w:tc>
        <w:tc>
          <w:tcPr>
            <w:tcW w:w="3958" w:type="dxa"/>
            <w:tcBorders>
              <w:top w:val="single" w:sz="4" w:space="0" w:color="auto"/>
              <w:left w:val="single" w:sz="4" w:space="0" w:color="auto"/>
              <w:bottom w:val="single" w:sz="4" w:space="0" w:color="auto"/>
              <w:right w:val="single" w:sz="4" w:space="0" w:color="auto"/>
            </w:tcBorders>
          </w:tcPr>
          <w:p w14:paraId="60059BA2" w14:textId="002EC566" w:rsidR="0067670C" w:rsidRPr="00E32E6A" w:rsidRDefault="0067670C" w:rsidP="0067670C">
            <w:pPr>
              <w:rPr>
                <w:rFonts w:ascii="Arial" w:hAnsi="Arial" w:cs="Arial"/>
                <w:color w:val="000000"/>
              </w:rPr>
            </w:pPr>
            <w:r w:rsidRPr="00E32E6A">
              <w:rPr>
                <w:rFonts w:ascii="Arial" w:hAnsi="Arial" w:cs="Arial"/>
                <w:color w:val="000000"/>
              </w:rPr>
              <w:t xml:space="preserve">Pre-tender documentation i.e., adverts and notices, expressions of interest, references and shortlist </w:t>
            </w:r>
          </w:p>
        </w:tc>
        <w:tc>
          <w:tcPr>
            <w:tcW w:w="2879" w:type="dxa"/>
            <w:tcBorders>
              <w:top w:val="single" w:sz="4" w:space="0" w:color="auto"/>
              <w:left w:val="single" w:sz="4" w:space="0" w:color="auto"/>
              <w:bottom w:val="single" w:sz="4" w:space="0" w:color="auto"/>
              <w:right w:val="single" w:sz="4" w:space="0" w:color="auto"/>
            </w:tcBorders>
          </w:tcPr>
          <w:p w14:paraId="33587D0B" w14:textId="77777777" w:rsidR="0067670C" w:rsidRPr="00E32E6A" w:rsidRDefault="0067670C" w:rsidP="0067670C">
            <w:pPr>
              <w:rPr>
                <w:rFonts w:ascii="Arial" w:hAnsi="Arial" w:cs="Arial"/>
                <w:color w:val="000000"/>
              </w:rPr>
            </w:pPr>
            <w:r w:rsidRPr="00E32E6A">
              <w:rPr>
                <w:rFonts w:ascii="Arial" w:hAnsi="Arial" w:cs="Arial"/>
                <w:color w:val="000000"/>
              </w:rPr>
              <w:t>3 years from date of award of the contract</w:t>
            </w:r>
          </w:p>
          <w:p w14:paraId="52308D83" w14:textId="4EB46890" w:rsidR="0067670C" w:rsidRPr="00E32E6A" w:rsidRDefault="0067670C" w:rsidP="0067670C">
            <w:pPr>
              <w:rPr>
                <w:rFonts w:ascii="Arial" w:hAnsi="Arial"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2BB1B781" w14:textId="77777777" w:rsidR="0067670C" w:rsidRPr="00E32E6A" w:rsidRDefault="0067670C" w:rsidP="0067670C">
            <w:pPr>
              <w:rPr>
                <w:rFonts w:ascii="Arial" w:hAnsi="Arial" w:cs="Arial"/>
              </w:rPr>
            </w:pPr>
          </w:p>
        </w:tc>
      </w:tr>
      <w:tr w:rsidR="0067670C" w:rsidRPr="00E32E6A" w14:paraId="25ED59D9" w14:textId="77777777" w:rsidTr="0073413B">
        <w:tc>
          <w:tcPr>
            <w:tcW w:w="5683" w:type="dxa"/>
            <w:tcBorders>
              <w:top w:val="single" w:sz="4" w:space="0" w:color="auto"/>
              <w:left w:val="single" w:sz="4" w:space="0" w:color="auto"/>
              <w:bottom w:val="single" w:sz="4" w:space="0" w:color="auto"/>
              <w:right w:val="single" w:sz="4" w:space="0" w:color="auto"/>
            </w:tcBorders>
          </w:tcPr>
          <w:p w14:paraId="6A07613E" w14:textId="77777777" w:rsidR="0067670C" w:rsidRPr="00E32E6A" w:rsidRDefault="0067670C" w:rsidP="0067670C">
            <w:pPr>
              <w:rPr>
                <w:rFonts w:ascii="Arial" w:hAnsi="Arial" w:cs="Arial"/>
                <w:color w:val="000000"/>
              </w:rPr>
            </w:pPr>
          </w:p>
        </w:tc>
        <w:tc>
          <w:tcPr>
            <w:tcW w:w="3958" w:type="dxa"/>
            <w:tcBorders>
              <w:top w:val="single" w:sz="4" w:space="0" w:color="auto"/>
              <w:left w:val="single" w:sz="4" w:space="0" w:color="auto"/>
              <w:bottom w:val="single" w:sz="4" w:space="0" w:color="auto"/>
              <w:right w:val="single" w:sz="4" w:space="0" w:color="auto"/>
            </w:tcBorders>
          </w:tcPr>
          <w:p w14:paraId="382A6CFA" w14:textId="4EB15BA4" w:rsidR="0067670C" w:rsidRPr="00E32E6A" w:rsidRDefault="0067670C" w:rsidP="0067670C">
            <w:pPr>
              <w:rPr>
                <w:rFonts w:ascii="Arial" w:hAnsi="Arial" w:cs="Arial"/>
                <w:color w:val="000000"/>
              </w:rPr>
            </w:pPr>
            <w:r w:rsidRPr="00E32E6A">
              <w:rPr>
                <w:rFonts w:ascii="Arial" w:hAnsi="Arial" w:cs="Arial"/>
                <w:color w:val="000000"/>
              </w:rPr>
              <w:t>Pre-Tender documentation i.e., evaluation reports (PQQ’s)</w:t>
            </w:r>
          </w:p>
        </w:tc>
        <w:tc>
          <w:tcPr>
            <w:tcW w:w="2879" w:type="dxa"/>
            <w:tcBorders>
              <w:top w:val="single" w:sz="4" w:space="0" w:color="auto"/>
              <w:left w:val="single" w:sz="4" w:space="0" w:color="auto"/>
              <w:bottom w:val="single" w:sz="4" w:space="0" w:color="auto"/>
              <w:right w:val="single" w:sz="4" w:space="0" w:color="auto"/>
            </w:tcBorders>
          </w:tcPr>
          <w:p w14:paraId="0E4B410F" w14:textId="77777777" w:rsidR="0067670C" w:rsidRPr="00E32E6A" w:rsidRDefault="0067670C" w:rsidP="0067670C">
            <w:pPr>
              <w:rPr>
                <w:rFonts w:ascii="Arial" w:hAnsi="Arial" w:cs="Arial"/>
                <w:color w:val="000000"/>
              </w:rPr>
            </w:pPr>
            <w:r w:rsidRPr="00E32E6A">
              <w:rPr>
                <w:rFonts w:ascii="Arial" w:hAnsi="Arial" w:cs="Arial"/>
                <w:color w:val="000000"/>
              </w:rPr>
              <w:t>7 years from date of award of the contract</w:t>
            </w:r>
          </w:p>
          <w:p w14:paraId="4EA38A69" w14:textId="77777777" w:rsidR="0067670C" w:rsidRPr="00E32E6A" w:rsidRDefault="0067670C" w:rsidP="0067670C">
            <w:pPr>
              <w:rPr>
                <w:rFonts w:ascii="Arial" w:hAnsi="Arial" w:cs="Arial"/>
                <w:color w:val="000000"/>
              </w:rPr>
            </w:pPr>
          </w:p>
        </w:tc>
        <w:tc>
          <w:tcPr>
            <w:tcW w:w="2159" w:type="dxa"/>
            <w:tcBorders>
              <w:top w:val="single" w:sz="4" w:space="0" w:color="auto"/>
              <w:left w:val="single" w:sz="4" w:space="0" w:color="auto"/>
              <w:bottom w:val="single" w:sz="4" w:space="0" w:color="auto"/>
              <w:right w:val="single" w:sz="4" w:space="0" w:color="auto"/>
            </w:tcBorders>
          </w:tcPr>
          <w:p w14:paraId="7301C4F1" w14:textId="77777777" w:rsidR="0067670C" w:rsidRPr="00E32E6A" w:rsidRDefault="0067670C" w:rsidP="0067670C">
            <w:pPr>
              <w:rPr>
                <w:rFonts w:ascii="Arial" w:hAnsi="Arial" w:cs="Arial"/>
              </w:rPr>
            </w:pPr>
          </w:p>
        </w:tc>
      </w:tr>
      <w:tr w:rsidR="0067670C" w:rsidRPr="00E32E6A" w14:paraId="21AC010F" w14:textId="77777777" w:rsidTr="0073413B">
        <w:tc>
          <w:tcPr>
            <w:tcW w:w="5683" w:type="dxa"/>
            <w:tcBorders>
              <w:top w:val="single" w:sz="4" w:space="0" w:color="auto"/>
              <w:left w:val="single" w:sz="4" w:space="0" w:color="auto"/>
              <w:bottom w:val="single" w:sz="4" w:space="0" w:color="auto"/>
              <w:right w:val="single" w:sz="4" w:space="0" w:color="auto"/>
            </w:tcBorders>
          </w:tcPr>
          <w:p w14:paraId="660D71F1" w14:textId="77777777" w:rsidR="0067670C" w:rsidRPr="00E32E6A" w:rsidRDefault="0067670C" w:rsidP="0067670C">
            <w:pPr>
              <w:rPr>
                <w:rFonts w:ascii="Arial" w:hAnsi="Arial" w:cs="Arial"/>
                <w:color w:val="000000"/>
              </w:rPr>
            </w:pPr>
          </w:p>
        </w:tc>
        <w:tc>
          <w:tcPr>
            <w:tcW w:w="3958" w:type="dxa"/>
            <w:tcBorders>
              <w:top w:val="single" w:sz="4" w:space="0" w:color="auto"/>
              <w:left w:val="single" w:sz="4" w:space="0" w:color="auto"/>
              <w:bottom w:val="single" w:sz="4" w:space="0" w:color="auto"/>
              <w:right w:val="single" w:sz="4" w:space="0" w:color="auto"/>
            </w:tcBorders>
          </w:tcPr>
          <w:p w14:paraId="2CD927AF" w14:textId="18E5D9B2" w:rsidR="0067670C" w:rsidRPr="00E32E6A" w:rsidRDefault="0067670C" w:rsidP="0067670C">
            <w:pPr>
              <w:rPr>
                <w:rFonts w:ascii="Arial" w:hAnsi="Arial" w:cs="Arial"/>
                <w:color w:val="000000"/>
              </w:rPr>
            </w:pPr>
            <w:r w:rsidRPr="00E32E6A">
              <w:rPr>
                <w:rFonts w:ascii="Arial" w:hAnsi="Arial" w:cs="Arial"/>
                <w:color w:val="000000"/>
              </w:rPr>
              <w:t>Contract documents i.e., original tender, signed acceptance plus any variations to contract, performance notices, records of complaints, termination notices, extensions of contract</w:t>
            </w:r>
          </w:p>
        </w:tc>
        <w:tc>
          <w:tcPr>
            <w:tcW w:w="2879" w:type="dxa"/>
            <w:tcBorders>
              <w:top w:val="single" w:sz="4" w:space="0" w:color="auto"/>
              <w:left w:val="single" w:sz="4" w:space="0" w:color="auto"/>
              <w:bottom w:val="single" w:sz="4" w:space="0" w:color="auto"/>
              <w:right w:val="single" w:sz="4" w:space="0" w:color="auto"/>
            </w:tcBorders>
          </w:tcPr>
          <w:p w14:paraId="21D42517" w14:textId="4A82D77C" w:rsidR="0067670C" w:rsidRPr="00E32E6A" w:rsidRDefault="0067670C" w:rsidP="0067670C">
            <w:pPr>
              <w:rPr>
                <w:rFonts w:ascii="Arial" w:hAnsi="Arial" w:cs="Arial"/>
                <w:color w:val="000000"/>
              </w:rPr>
            </w:pPr>
            <w:r w:rsidRPr="00E32E6A">
              <w:rPr>
                <w:rFonts w:ascii="Arial" w:hAnsi="Arial" w:cs="Arial"/>
                <w:color w:val="000000"/>
              </w:rPr>
              <w:t>6 years from end of contract</w:t>
            </w:r>
          </w:p>
        </w:tc>
        <w:tc>
          <w:tcPr>
            <w:tcW w:w="2159" w:type="dxa"/>
            <w:tcBorders>
              <w:top w:val="single" w:sz="4" w:space="0" w:color="auto"/>
              <w:left w:val="single" w:sz="4" w:space="0" w:color="auto"/>
              <w:bottom w:val="single" w:sz="4" w:space="0" w:color="auto"/>
              <w:right w:val="single" w:sz="4" w:space="0" w:color="auto"/>
            </w:tcBorders>
          </w:tcPr>
          <w:p w14:paraId="629FA5E4" w14:textId="77777777" w:rsidR="0067670C" w:rsidRPr="00E32E6A" w:rsidRDefault="0067670C" w:rsidP="0067670C">
            <w:pPr>
              <w:rPr>
                <w:rFonts w:ascii="Arial" w:hAnsi="Arial" w:cs="Arial"/>
              </w:rPr>
            </w:pPr>
          </w:p>
        </w:tc>
      </w:tr>
    </w:tbl>
    <w:p w14:paraId="75C828A1" w14:textId="77777777" w:rsidR="007949FD" w:rsidRPr="00E32E6A" w:rsidRDefault="007949FD" w:rsidP="007949FD">
      <w:pPr>
        <w:pStyle w:val="Default"/>
        <w:rPr>
          <w:color w:val="auto"/>
          <w:sz w:val="20"/>
          <w:szCs w:val="20"/>
        </w:rPr>
      </w:pPr>
    </w:p>
    <w:p w14:paraId="1ACBA492" w14:textId="77777777" w:rsidR="00C36B42" w:rsidRPr="00E32E6A" w:rsidRDefault="00C36B42" w:rsidP="00C36B42">
      <w:pPr>
        <w:rPr>
          <w:rFonts w:ascii="Arial" w:hAnsi="Arial" w:cs="Arial"/>
        </w:rPr>
      </w:pPr>
    </w:p>
    <w:p w14:paraId="11754717" w14:textId="77777777" w:rsidR="00C8760D" w:rsidRPr="00E32E6A" w:rsidRDefault="00C8760D">
      <w:pPr>
        <w:rPr>
          <w:rFonts w:ascii="Arial" w:hAnsi="Arial" w:cs="Arial"/>
        </w:rPr>
      </w:pPr>
    </w:p>
    <w:sectPr w:rsidR="00C8760D" w:rsidRPr="00E32E6A" w:rsidSect="00A2748E">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709"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090A" w14:textId="77777777" w:rsidR="00ED4071" w:rsidRDefault="00ED4071">
      <w:r>
        <w:separator/>
      </w:r>
    </w:p>
  </w:endnote>
  <w:endnote w:type="continuationSeparator" w:id="0">
    <w:p w14:paraId="7708D4DC" w14:textId="77777777" w:rsidR="00ED4071" w:rsidRDefault="00ED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D29D" w14:textId="77777777" w:rsidR="00ED4071" w:rsidRDefault="00ED4071" w:rsidP="00A2748E">
    <w:pPr>
      <w:pStyle w:val="Footer"/>
      <w:tabs>
        <w:tab w:val="clear" w:pos="8306"/>
        <w:tab w:val="right" w:pos="8280"/>
      </w:tabs>
      <w:rPr>
        <w:rFonts w:ascii="Arial" w:hAnsi="Arial" w:cs="Arial"/>
        <w:color w:val="000000"/>
        <w:sz w:val="17"/>
        <w:lang w:val="en-GB"/>
      </w:rPr>
    </w:pPr>
    <w:bookmarkStart w:id="2" w:name="TITUS1FooterEvenPages"/>
    <w:r w:rsidRPr="00A2748E">
      <w:rPr>
        <w:rFonts w:ascii="Arial" w:hAnsi="Arial" w:cs="Arial"/>
        <w:color w:val="000000"/>
        <w:sz w:val="17"/>
        <w:lang w:val="en-GB"/>
      </w:rPr>
      <w:t> </w:t>
    </w:r>
  </w:p>
  <w:bookmarkEnd w:id="2"/>
  <w:p w14:paraId="4E3E89AE" w14:textId="77777777" w:rsidR="00ED4071" w:rsidRPr="00C36B42" w:rsidRDefault="00ED4071" w:rsidP="00C36B42">
    <w:pPr>
      <w:pStyle w:val="Footer"/>
      <w:tabs>
        <w:tab w:val="clear" w:pos="8306"/>
        <w:tab w:val="right" w:pos="8280"/>
      </w:tabs>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61824" behindDoc="0" locked="0" layoutInCell="1" allowOverlap="1" wp14:anchorId="25F74A74" wp14:editId="1AF012BE">
              <wp:simplePos x="0" y="0"/>
              <wp:positionH relativeFrom="column">
                <wp:posOffset>0</wp:posOffset>
              </wp:positionH>
              <wp:positionV relativeFrom="paragraph">
                <wp:posOffset>-45720</wp:posOffset>
              </wp:positionV>
              <wp:extent cx="5257800" cy="7620"/>
              <wp:effectExtent l="9525" t="11430"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BB12E"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0LFg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"/>
          </w:pict>
        </mc:Fallback>
      </mc:AlternateContent>
    </w:r>
    <w:r w:rsidRPr="00603A60">
      <w:rPr>
        <w:rFonts w:ascii="Arial" w:hAnsi="Arial" w:cs="Arial"/>
        <w:lang w:val="en-GB"/>
      </w:rPr>
      <w:t>Retention and Disposal Schedule</w:t>
    </w:r>
    <w:r w:rsidRPr="00603A60">
      <w:rPr>
        <w:rFonts w:ascii="Arial" w:hAnsi="Arial" w:cs="Arial"/>
        <w:lang w:val="en-GB"/>
      </w:rPr>
      <w:tab/>
    </w:r>
    <w:r w:rsidRPr="00603A60">
      <w:rPr>
        <w:rFonts w:ascii="Arial" w:hAnsi="Arial" w:cs="Arial"/>
        <w:lang w:val="en-GB"/>
      </w:rPr>
      <w:tab/>
    </w:r>
    <w:r w:rsidRPr="00603A60">
      <w:rPr>
        <w:rStyle w:val="PageNumber"/>
        <w:rFonts w:ascii="Arial" w:hAnsi="Arial" w:cs="Arial"/>
      </w:rPr>
      <w:fldChar w:fldCharType="begin"/>
    </w:r>
    <w:r w:rsidRPr="00603A60">
      <w:rPr>
        <w:rStyle w:val="PageNumber"/>
        <w:rFonts w:ascii="Arial" w:hAnsi="Arial" w:cs="Arial"/>
      </w:rPr>
      <w:instrText xml:space="preserve"> PAGE </w:instrText>
    </w:r>
    <w:r w:rsidRPr="00603A60">
      <w:rPr>
        <w:rStyle w:val="PageNumber"/>
        <w:rFonts w:ascii="Arial" w:hAnsi="Arial" w:cs="Arial"/>
      </w:rPr>
      <w:fldChar w:fldCharType="separate"/>
    </w:r>
    <w:r>
      <w:rPr>
        <w:rStyle w:val="PageNumber"/>
        <w:rFonts w:ascii="Arial" w:hAnsi="Arial" w:cs="Arial"/>
        <w:noProof/>
      </w:rPr>
      <w:t>2</w:t>
    </w:r>
    <w:r w:rsidRPr="00603A60">
      <w:rPr>
        <w:rStyle w:val="PageNumber"/>
        <w:rFonts w:ascii="Arial" w:hAnsi="Arial" w:cs="Arial"/>
      </w:rPr>
      <w:fldChar w:fldCharType="end"/>
    </w:r>
    <w:r w:rsidRPr="00603A60">
      <w:rPr>
        <w:rStyle w:val="PageNumber"/>
        <w:rFonts w:ascii="Arial" w:hAnsi="Arial" w:cs="Arial"/>
      </w:rPr>
      <w:t xml:space="preserve"> of </w:t>
    </w:r>
    <w:r w:rsidRPr="00603A60">
      <w:rPr>
        <w:rStyle w:val="PageNumber"/>
        <w:rFonts w:ascii="Arial" w:hAnsi="Arial" w:cs="Arial"/>
      </w:rPr>
      <w:fldChar w:fldCharType="begin"/>
    </w:r>
    <w:r w:rsidRPr="00603A60">
      <w:rPr>
        <w:rStyle w:val="PageNumber"/>
        <w:rFonts w:ascii="Arial" w:hAnsi="Arial" w:cs="Arial"/>
      </w:rPr>
      <w:instrText xml:space="preserve"> NUMPAGES </w:instrText>
    </w:r>
    <w:r w:rsidRPr="00603A60">
      <w:rPr>
        <w:rStyle w:val="PageNumber"/>
        <w:rFonts w:ascii="Arial" w:hAnsi="Arial" w:cs="Arial"/>
      </w:rPr>
      <w:fldChar w:fldCharType="separate"/>
    </w:r>
    <w:r>
      <w:rPr>
        <w:rStyle w:val="PageNumber"/>
        <w:rFonts w:ascii="Arial" w:hAnsi="Arial" w:cs="Arial"/>
        <w:noProof/>
      </w:rPr>
      <w:t>5</w:t>
    </w:r>
    <w:r w:rsidRPr="00603A60">
      <w:rPr>
        <w:rStyle w:val="PageNumber"/>
        <w:rFonts w:ascii="Arial" w:hAnsi="Arial" w:cs="Arial"/>
      </w:rPr>
      <w:fldChar w:fldCharType="end"/>
    </w:r>
  </w:p>
  <w:p w14:paraId="5034BE56" w14:textId="77777777" w:rsidR="00ED4071" w:rsidRDefault="00ED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C826" w14:textId="77777777" w:rsidR="00ED4071" w:rsidRDefault="00ED4071" w:rsidP="00A2748E">
    <w:pPr>
      <w:pStyle w:val="Footer"/>
      <w:tabs>
        <w:tab w:val="clear" w:pos="8306"/>
        <w:tab w:val="right" w:pos="8280"/>
      </w:tabs>
      <w:rPr>
        <w:rFonts w:ascii="Arial" w:hAnsi="Arial" w:cs="Arial"/>
        <w:lang w:val="en-GB"/>
      </w:rPr>
    </w:pPr>
    <w:bookmarkStart w:id="3" w:name="TITUS1FooterPrimary"/>
    <w:r>
      <w:rPr>
        <w:rFonts w:ascii="Arial" w:hAnsi="Arial" w:cs="Arial"/>
        <w:lang w:val="en-GB"/>
      </w:rPr>
      <w:t> </w:t>
    </w:r>
  </w:p>
  <w:bookmarkEnd w:id="3"/>
  <w:p w14:paraId="0BE93F1C" w14:textId="77777777" w:rsidR="00ED4071" w:rsidRPr="00C36B42" w:rsidRDefault="00ED4071" w:rsidP="00C36B42">
    <w:pPr>
      <w:pStyle w:val="Footer"/>
      <w:tabs>
        <w:tab w:val="clear" w:pos="8306"/>
        <w:tab w:val="right" w:pos="8280"/>
      </w:tabs>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070BCB42" wp14:editId="6A815A59">
              <wp:simplePos x="0" y="0"/>
              <wp:positionH relativeFrom="column">
                <wp:posOffset>0</wp:posOffset>
              </wp:positionH>
              <wp:positionV relativeFrom="paragraph">
                <wp:posOffset>-45720</wp:posOffset>
              </wp:positionV>
              <wp:extent cx="5257800" cy="7620"/>
              <wp:effectExtent l="9525" t="11430" r="952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03CB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OfFg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"/>
          </w:pict>
        </mc:Fallback>
      </mc:AlternateContent>
    </w:r>
    <w:r w:rsidRPr="00603A60">
      <w:rPr>
        <w:rFonts w:ascii="Arial" w:hAnsi="Arial" w:cs="Arial"/>
        <w:lang w:val="en-GB"/>
      </w:rPr>
      <w:t>Retention and Disposal Schedule</w:t>
    </w:r>
    <w:r w:rsidRPr="00603A60">
      <w:rPr>
        <w:rFonts w:ascii="Arial" w:hAnsi="Arial" w:cs="Arial"/>
        <w:lang w:val="en-GB"/>
      </w:rPr>
      <w:tab/>
    </w:r>
    <w:r w:rsidRPr="00603A60">
      <w:rPr>
        <w:rFonts w:ascii="Arial" w:hAnsi="Arial" w:cs="Arial"/>
        <w:lang w:val="en-GB"/>
      </w:rPr>
      <w:tab/>
    </w:r>
    <w:r w:rsidRPr="00603A60">
      <w:rPr>
        <w:rStyle w:val="PageNumber"/>
        <w:rFonts w:ascii="Arial" w:hAnsi="Arial" w:cs="Arial"/>
      </w:rPr>
      <w:fldChar w:fldCharType="begin"/>
    </w:r>
    <w:r w:rsidRPr="00603A60">
      <w:rPr>
        <w:rStyle w:val="PageNumber"/>
        <w:rFonts w:ascii="Arial" w:hAnsi="Arial" w:cs="Arial"/>
      </w:rPr>
      <w:instrText xml:space="preserve"> PAGE </w:instrText>
    </w:r>
    <w:r w:rsidRPr="00603A60">
      <w:rPr>
        <w:rStyle w:val="PageNumber"/>
        <w:rFonts w:ascii="Arial" w:hAnsi="Arial" w:cs="Arial"/>
      </w:rPr>
      <w:fldChar w:fldCharType="separate"/>
    </w:r>
    <w:r>
      <w:rPr>
        <w:rStyle w:val="PageNumber"/>
        <w:rFonts w:ascii="Arial" w:hAnsi="Arial" w:cs="Arial"/>
        <w:noProof/>
      </w:rPr>
      <w:t>3</w:t>
    </w:r>
    <w:r w:rsidRPr="00603A60">
      <w:rPr>
        <w:rStyle w:val="PageNumber"/>
        <w:rFonts w:ascii="Arial" w:hAnsi="Arial" w:cs="Arial"/>
      </w:rPr>
      <w:fldChar w:fldCharType="end"/>
    </w:r>
    <w:r w:rsidRPr="00603A60">
      <w:rPr>
        <w:rStyle w:val="PageNumber"/>
        <w:rFonts w:ascii="Arial" w:hAnsi="Arial" w:cs="Arial"/>
      </w:rPr>
      <w:t xml:space="preserve"> of </w:t>
    </w:r>
    <w:r w:rsidRPr="00603A60">
      <w:rPr>
        <w:rStyle w:val="PageNumber"/>
        <w:rFonts w:ascii="Arial" w:hAnsi="Arial" w:cs="Arial"/>
      </w:rPr>
      <w:fldChar w:fldCharType="begin"/>
    </w:r>
    <w:r w:rsidRPr="00603A60">
      <w:rPr>
        <w:rStyle w:val="PageNumber"/>
        <w:rFonts w:ascii="Arial" w:hAnsi="Arial" w:cs="Arial"/>
      </w:rPr>
      <w:instrText xml:space="preserve"> NUMPAGES </w:instrText>
    </w:r>
    <w:r w:rsidRPr="00603A60">
      <w:rPr>
        <w:rStyle w:val="PageNumber"/>
        <w:rFonts w:ascii="Arial" w:hAnsi="Arial" w:cs="Arial"/>
      </w:rPr>
      <w:fldChar w:fldCharType="separate"/>
    </w:r>
    <w:r>
      <w:rPr>
        <w:rStyle w:val="PageNumber"/>
        <w:rFonts w:ascii="Arial" w:hAnsi="Arial" w:cs="Arial"/>
        <w:noProof/>
      </w:rPr>
      <w:t>5</w:t>
    </w:r>
    <w:r w:rsidRPr="00603A60">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ED71" w14:textId="77777777" w:rsidR="00ED4071" w:rsidRDefault="00ED4071" w:rsidP="00A2748E">
    <w:pPr>
      <w:pStyle w:val="Footer"/>
      <w:tabs>
        <w:tab w:val="clear" w:pos="8306"/>
        <w:tab w:val="right" w:pos="8280"/>
      </w:tabs>
      <w:rPr>
        <w:rFonts w:ascii="Arial" w:hAnsi="Arial" w:cs="Arial"/>
        <w:color w:val="000000"/>
        <w:sz w:val="17"/>
        <w:lang w:val="en-GB"/>
      </w:rPr>
    </w:pPr>
    <w:bookmarkStart w:id="5" w:name="TITUS1FooterFirstPage"/>
    <w:r w:rsidRPr="00A2748E">
      <w:rPr>
        <w:rFonts w:ascii="Arial" w:hAnsi="Arial" w:cs="Arial"/>
        <w:color w:val="000000"/>
        <w:sz w:val="17"/>
        <w:lang w:val="en-GB"/>
      </w:rPr>
      <w:t> </w:t>
    </w:r>
  </w:p>
  <w:bookmarkEnd w:id="5"/>
  <w:p w14:paraId="2FAEFAFE" w14:textId="77777777" w:rsidR="00ED4071" w:rsidRPr="00C36B42" w:rsidRDefault="00ED4071" w:rsidP="00C36B42">
    <w:pPr>
      <w:pStyle w:val="Footer"/>
      <w:tabs>
        <w:tab w:val="clear" w:pos="8306"/>
        <w:tab w:val="right" w:pos="8280"/>
      </w:tabs>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9776" behindDoc="0" locked="0" layoutInCell="1" allowOverlap="1" wp14:anchorId="7F73EB15" wp14:editId="1D0E9445">
              <wp:simplePos x="0" y="0"/>
              <wp:positionH relativeFrom="column">
                <wp:posOffset>0</wp:posOffset>
              </wp:positionH>
              <wp:positionV relativeFrom="paragraph">
                <wp:posOffset>-45720</wp:posOffset>
              </wp:positionV>
              <wp:extent cx="5257800" cy="7620"/>
              <wp:effectExtent l="9525" t="11430"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4C40"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0hFQ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"/>
          </w:pict>
        </mc:Fallback>
      </mc:AlternateContent>
    </w:r>
    <w:r w:rsidRPr="00603A60">
      <w:rPr>
        <w:rFonts w:ascii="Arial" w:hAnsi="Arial" w:cs="Arial"/>
        <w:lang w:val="en-GB"/>
      </w:rPr>
      <w:t>Retention and Disposal Schedule</w:t>
    </w:r>
    <w:r w:rsidRPr="00603A60">
      <w:rPr>
        <w:rFonts w:ascii="Arial" w:hAnsi="Arial" w:cs="Arial"/>
        <w:lang w:val="en-GB"/>
      </w:rPr>
      <w:tab/>
    </w:r>
    <w:r w:rsidRPr="00603A60">
      <w:rPr>
        <w:rFonts w:ascii="Arial" w:hAnsi="Arial" w:cs="Arial"/>
        <w:lang w:val="en-GB"/>
      </w:rPr>
      <w:tab/>
    </w:r>
    <w:r w:rsidRPr="00603A60">
      <w:rPr>
        <w:rStyle w:val="PageNumber"/>
        <w:rFonts w:ascii="Arial" w:hAnsi="Arial" w:cs="Arial"/>
      </w:rPr>
      <w:fldChar w:fldCharType="begin"/>
    </w:r>
    <w:r w:rsidRPr="00603A60">
      <w:rPr>
        <w:rStyle w:val="PageNumber"/>
        <w:rFonts w:ascii="Arial" w:hAnsi="Arial" w:cs="Arial"/>
      </w:rPr>
      <w:instrText xml:space="preserve"> PAGE </w:instrText>
    </w:r>
    <w:r w:rsidRPr="00603A60">
      <w:rPr>
        <w:rStyle w:val="PageNumber"/>
        <w:rFonts w:ascii="Arial" w:hAnsi="Arial" w:cs="Arial"/>
      </w:rPr>
      <w:fldChar w:fldCharType="separate"/>
    </w:r>
    <w:r>
      <w:rPr>
        <w:rStyle w:val="PageNumber"/>
        <w:rFonts w:ascii="Arial" w:hAnsi="Arial" w:cs="Arial"/>
        <w:noProof/>
      </w:rPr>
      <w:t>1</w:t>
    </w:r>
    <w:r w:rsidRPr="00603A60">
      <w:rPr>
        <w:rStyle w:val="PageNumber"/>
        <w:rFonts w:ascii="Arial" w:hAnsi="Arial" w:cs="Arial"/>
      </w:rPr>
      <w:fldChar w:fldCharType="end"/>
    </w:r>
    <w:r w:rsidRPr="00603A60">
      <w:rPr>
        <w:rStyle w:val="PageNumber"/>
        <w:rFonts w:ascii="Arial" w:hAnsi="Arial" w:cs="Arial"/>
      </w:rPr>
      <w:t xml:space="preserve"> of </w:t>
    </w:r>
    <w:r w:rsidRPr="00603A60">
      <w:rPr>
        <w:rStyle w:val="PageNumber"/>
        <w:rFonts w:ascii="Arial" w:hAnsi="Arial" w:cs="Arial"/>
      </w:rPr>
      <w:fldChar w:fldCharType="begin"/>
    </w:r>
    <w:r w:rsidRPr="00603A60">
      <w:rPr>
        <w:rStyle w:val="PageNumber"/>
        <w:rFonts w:ascii="Arial" w:hAnsi="Arial" w:cs="Arial"/>
      </w:rPr>
      <w:instrText xml:space="preserve"> NUMPAGES </w:instrText>
    </w:r>
    <w:r w:rsidRPr="00603A60">
      <w:rPr>
        <w:rStyle w:val="PageNumber"/>
        <w:rFonts w:ascii="Arial" w:hAnsi="Arial" w:cs="Arial"/>
      </w:rPr>
      <w:fldChar w:fldCharType="separate"/>
    </w:r>
    <w:r>
      <w:rPr>
        <w:rStyle w:val="PageNumber"/>
        <w:rFonts w:ascii="Arial" w:hAnsi="Arial" w:cs="Arial"/>
        <w:noProof/>
      </w:rPr>
      <w:t>4</w:t>
    </w:r>
    <w:r w:rsidRPr="00603A60">
      <w:rPr>
        <w:rStyle w:val="PageNumber"/>
        <w:rFonts w:ascii="Arial" w:hAnsi="Arial" w:cs="Arial"/>
      </w:rPr>
      <w:fldChar w:fldCharType="end"/>
    </w:r>
  </w:p>
  <w:p w14:paraId="66DFAE2C" w14:textId="77777777" w:rsidR="00ED4071" w:rsidRDefault="00ED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ECDC" w14:textId="77777777" w:rsidR="00ED4071" w:rsidRDefault="00ED4071">
      <w:r>
        <w:separator/>
      </w:r>
    </w:p>
  </w:footnote>
  <w:footnote w:type="continuationSeparator" w:id="0">
    <w:p w14:paraId="0B89F8E9" w14:textId="77777777" w:rsidR="00ED4071" w:rsidRDefault="00ED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0B41" w14:textId="77777777" w:rsidR="00ED4071" w:rsidRDefault="00ED4071" w:rsidP="00A2748E">
    <w:pPr>
      <w:pStyle w:val="Header"/>
      <w:rPr>
        <w:color w:val="000000"/>
        <w:sz w:val="17"/>
      </w:rPr>
    </w:pPr>
    <w:bookmarkStart w:id="0" w:name="TITUS1HeaderEvenPages"/>
    <w:r w:rsidRPr="00A2748E">
      <w:rPr>
        <w:color w:val="000000"/>
        <w:sz w:val="17"/>
      </w:rPr>
      <w:t> </w:t>
    </w:r>
  </w:p>
  <w:bookmarkEnd w:id="0"/>
  <w:p w14:paraId="75BAA283" w14:textId="77777777" w:rsidR="00ED4071" w:rsidRDefault="00ED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EA6C" w14:textId="77777777" w:rsidR="00ED4071" w:rsidRDefault="00ED4071" w:rsidP="00A2748E">
    <w:pPr>
      <w:pStyle w:val="Header"/>
      <w:rPr>
        <w:color w:val="000000"/>
        <w:sz w:val="17"/>
      </w:rPr>
    </w:pPr>
    <w:bookmarkStart w:id="1" w:name="TITUS1HeaderPrimary"/>
    <w:r w:rsidRPr="00A2748E">
      <w:rPr>
        <w:color w:val="000000"/>
        <w:sz w:val="17"/>
      </w:rPr>
      <w:t> </w:t>
    </w:r>
  </w:p>
  <w:bookmarkEnd w:id="1"/>
  <w:p w14:paraId="6CFA1C61" w14:textId="77777777" w:rsidR="00ED4071" w:rsidRDefault="00ED4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33B3" w14:textId="77777777" w:rsidR="00ED4071" w:rsidRDefault="00ED4071" w:rsidP="00A2748E">
    <w:pPr>
      <w:pStyle w:val="Header"/>
      <w:rPr>
        <w:color w:val="000000"/>
        <w:sz w:val="17"/>
      </w:rPr>
    </w:pPr>
    <w:bookmarkStart w:id="4" w:name="TITUS1HeaderFirstPage"/>
    <w:r w:rsidRPr="00A2748E">
      <w:rPr>
        <w:color w:val="000000"/>
        <w:sz w:val="17"/>
      </w:rPr>
      <w:t> </w:t>
    </w:r>
  </w:p>
  <w:bookmarkEnd w:id="4"/>
  <w:p w14:paraId="07AF14DA" w14:textId="77777777" w:rsidR="00ED4071" w:rsidRDefault="00ED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01D"/>
    <w:multiLevelType w:val="singleLevel"/>
    <w:tmpl w:val="CCC66DFA"/>
    <w:lvl w:ilvl="0">
      <w:numFmt w:val="bullet"/>
      <w:lvlText w:val="-"/>
      <w:lvlJc w:val="left"/>
      <w:pPr>
        <w:tabs>
          <w:tab w:val="num" w:pos="720"/>
        </w:tabs>
        <w:ind w:left="720" w:hanging="720"/>
      </w:pPr>
      <w:rPr>
        <w:rFonts w:ascii="Times New Roman" w:hAnsi="Times New Roman" w:cs="Times New Roman" w:hint="default"/>
      </w:rPr>
    </w:lvl>
  </w:abstractNum>
  <w:abstractNum w:abstractNumId="1" w15:restartNumberingAfterBreak="0">
    <w:nsid w:val="1F3A349C"/>
    <w:multiLevelType w:val="multilevel"/>
    <w:tmpl w:val="F63CE8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89523F"/>
    <w:multiLevelType w:val="hybridMultilevel"/>
    <w:tmpl w:val="0BB0B15E"/>
    <w:lvl w:ilvl="0" w:tplc="CCC66DFA">
      <w:numFmt w:val="bullet"/>
      <w:lvlText w:val="-"/>
      <w:lvlJc w:val="left"/>
      <w:pPr>
        <w:tabs>
          <w:tab w:val="num" w:pos="1260"/>
        </w:tabs>
        <w:ind w:left="1260" w:hanging="720"/>
      </w:pPr>
      <w:rPr>
        <w:rFonts w:ascii="Times New Roman" w:hAnsi="Times New Roman"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64747357"/>
    <w:multiLevelType w:val="hybridMultilevel"/>
    <w:tmpl w:val="256E5238"/>
    <w:lvl w:ilvl="0" w:tplc="B73C20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42"/>
    <w:rsid w:val="0000100E"/>
    <w:rsid w:val="00004879"/>
    <w:rsid w:val="000107E9"/>
    <w:rsid w:val="00010FE2"/>
    <w:rsid w:val="000116E4"/>
    <w:rsid w:val="0001391E"/>
    <w:rsid w:val="00015476"/>
    <w:rsid w:val="000154CB"/>
    <w:rsid w:val="00017E3F"/>
    <w:rsid w:val="00020FD5"/>
    <w:rsid w:val="000306F3"/>
    <w:rsid w:val="000312F3"/>
    <w:rsid w:val="00035A6B"/>
    <w:rsid w:val="00040B36"/>
    <w:rsid w:val="00040BAE"/>
    <w:rsid w:val="00040D4A"/>
    <w:rsid w:val="00040F6D"/>
    <w:rsid w:val="00047068"/>
    <w:rsid w:val="000501ED"/>
    <w:rsid w:val="00061221"/>
    <w:rsid w:val="00065E76"/>
    <w:rsid w:val="0007322D"/>
    <w:rsid w:val="00073469"/>
    <w:rsid w:val="00080C21"/>
    <w:rsid w:val="00082A2D"/>
    <w:rsid w:val="00082C1C"/>
    <w:rsid w:val="00083029"/>
    <w:rsid w:val="000856C3"/>
    <w:rsid w:val="0008600D"/>
    <w:rsid w:val="0009031A"/>
    <w:rsid w:val="00091D49"/>
    <w:rsid w:val="00092C48"/>
    <w:rsid w:val="00093304"/>
    <w:rsid w:val="00095BE7"/>
    <w:rsid w:val="00097124"/>
    <w:rsid w:val="00097B65"/>
    <w:rsid w:val="000A3E22"/>
    <w:rsid w:val="000A4346"/>
    <w:rsid w:val="000A52AA"/>
    <w:rsid w:val="000B11EA"/>
    <w:rsid w:val="000B1252"/>
    <w:rsid w:val="000B18C9"/>
    <w:rsid w:val="000C38C9"/>
    <w:rsid w:val="000C5D1E"/>
    <w:rsid w:val="000D02D0"/>
    <w:rsid w:val="000D5797"/>
    <w:rsid w:val="000E0AF5"/>
    <w:rsid w:val="000E22AE"/>
    <w:rsid w:val="000E34B4"/>
    <w:rsid w:val="000E362F"/>
    <w:rsid w:val="000E6F61"/>
    <w:rsid w:val="000F2F80"/>
    <w:rsid w:val="000F335C"/>
    <w:rsid w:val="000F36AB"/>
    <w:rsid w:val="0011094B"/>
    <w:rsid w:val="0012128F"/>
    <w:rsid w:val="00121A94"/>
    <w:rsid w:val="0012221B"/>
    <w:rsid w:val="001379C2"/>
    <w:rsid w:val="00140A11"/>
    <w:rsid w:val="0014221D"/>
    <w:rsid w:val="00143DB0"/>
    <w:rsid w:val="00145ACF"/>
    <w:rsid w:val="00145CC6"/>
    <w:rsid w:val="001472EF"/>
    <w:rsid w:val="00150265"/>
    <w:rsid w:val="001506E2"/>
    <w:rsid w:val="00151A5B"/>
    <w:rsid w:val="0015249F"/>
    <w:rsid w:val="00157032"/>
    <w:rsid w:val="00163166"/>
    <w:rsid w:val="00170572"/>
    <w:rsid w:val="00170A82"/>
    <w:rsid w:val="00171C34"/>
    <w:rsid w:val="0017701E"/>
    <w:rsid w:val="00182DBC"/>
    <w:rsid w:val="00184F55"/>
    <w:rsid w:val="001873D2"/>
    <w:rsid w:val="001877BE"/>
    <w:rsid w:val="00193501"/>
    <w:rsid w:val="00195831"/>
    <w:rsid w:val="00197F50"/>
    <w:rsid w:val="001A38D3"/>
    <w:rsid w:val="001A411C"/>
    <w:rsid w:val="001A48D2"/>
    <w:rsid w:val="001A59B1"/>
    <w:rsid w:val="001B5BBA"/>
    <w:rsid w:val="001C16CE"/>
    <w:rsid w:val="001C1E9F"/>
    <w:rsid w:val="001C33C7"/>
    <w:rsid w:val="001C3D4C"/>
    <w:rsid w:val="001C6540"/>
    <w:rsid w:val="001D53EB"/>
    <w:rsid w:val="001D66D8"/>
    <w:rsid w:val="001E1214"/>
    <w:rsid w:val="001E6BC5"/>
    <w:rsid w:val="001E73BE"/>
    <w:rsid w:val="001E7B67"/>
    <w:rsid w:val="001E7F3E"/>
    <w:rsid w:val="001F71D0"/>
    <w:rsid w:val="0020062C"/>
    <w:rsid w:val="00202500"/>
    <w:rsid w:val="002056F5"/>
    <w:rsid w:val="00205C5E"/>
    <w:rsid w:val="00211B69"/>
    <w:rsid w:val="00212D8E"/>
    <w:rsid w:val="00220142"/>
    <w:rsid w:val="0022497D"/>
    <w:rsid w:val="00226AB3"/>
    <w:rsid w:val="00230DC8"/>
    <w:rsid w:val="00231886"/>
    <w:rsid w:val="00234F61"/>
    <w:rsid w:val="0024180C"/>
    <w:rsid w:val="002432AC"/>
    <w:rsid w:val="00244E38"/>
    <w:rsid w:val="00246CF2"/>
    <w:rsid w:val="00252C6A"/>
    <w:rsid w:val="00252E69"/>
    <w:rsid w:val="002539B5"/>
    <w:rsid w:val="00257E0F"/>
    <w:rsid w:val="0026266E"/>
    <w:rsid w:val="002647F1"/>
    <w:rsid w:val="002724C7"/>
    <w:rsid w:val="0027576F"/>
    <w:rsid w:val="00276638"/>
    <w:rsid w:val="00277112"/>
    <w:rsid w:val="0028144F"/>
    <w:rsid w:val="002834F9"/>
    <w:rsid w:val="002910D9"/>
    <w:rsid w:val="002919C1"/>
    <w:rsid w:val="002922D4"/>
    <w:rsid w:val="0029500D"/>
    <w:rsid w:val="002952DF"/>
    <w:rsid w:val="002A3B51"/>
    <w:rsid w:val="002A4AF6"/>
    <w:rsid w:val="002A75A4"/>
    <w:rsid w:val="002B0C8B"/>
    <w:rsid w:val="002B0F22"/>
    <w:rsid w:val="002B28BD"/>
    <w:rsid w:val="002B4F59"/>
    <w:rsid w:val="002C692C"/>
    <w:rsid w:val="002C6B1F"/>
    <w:rsid w:val="002E056F"/>
    <w:rsid w:val="002E384A"/>
    <w:rsid w:val="002E4C97"/>
    <w:rsid w:val="002E6D0F"/>
    <w:rsid w:val="002F1C19"/>
    <w:rsid w:val="002F1F47"/>
    <w:rsid w:val="002F32D6"/>
    <w:rsid w:val="002F354B"/>
    <w:rsid w:val="003016D3"/>
    <w:rsid w:val="00305C4A"/>
    <w:rsid w:val="00310F26"/>
    <w:rsid w:val="0031570C"/>
    <w:rsid w:val="003169F0"/>
    <w:rsid w:val="00320284"/>
    <w:rsid w:val="00323C71"/>
    <w:rsid w:val="00327CFC"/>
    <w:rsid w:val="0033039B"/>
    <w:rsid w:val="00330D8D"/>
    <w:rsid w:val="00332112"/>
    <w:rsid w:val="003326C7"/>
    <w:rsid w:val="003337BA"/>
    <w:rsid w:val="00336211"/>
    <w:rsid w:val="00341D97"/>
    <w:rsid w:val="00343ED4"/>
    <w:rsid w:val="00350C83"/>
    <w:rsid w:val="00354832"/>
    <w:rsid w:val="003558EE"/>
    <w:rsid w:val="003638C7"/>
    <w:rsid w:val="00366352"/>
    <w:rsid w:val="00367962"/>
    <w:rsid w:val="0037060D"/>
    <w:rsid w:val="00372D4E"/>
    <w:rsid w:val="00373B6C"/>
    <w:rsid w:val="00373FFD"/>
    <w:rsid w:val="003742A7"/>
    <w:rsid w:val="00380640"/>
    <w:rsid w:val="00387E78"/>
    <w:rsid w:val="00391F9E"/>
    <w:rsid w:val="00394EF9"/>
    <w:rsid w:val="00395251"/>
    <w:rsid w:val="003A06BA"/>
    <w:rsid w:val="003A06C4"/>
    <w:rsid w:val="003A0AF1"/>
    <w:rsid w:val="003A2524"/>
    <w:rsid w:val="003A328B"/>
    <w:rsid w:val="003A3305"/>
    <w:rsid w:val="003A3708"/>
    <w:rsid w:val="003B1F9E"/>
    <w:rsid w:val="003B26D9"/>
    <w:rsid w:val="003B2DAB"/>
    <w:rsid w:val="003B3364"/>
    <w:rsid w:val="003C3EA0"/>
    <w:rsid w:val="003C693C"/>
    <w:rsid w:val="003C7DDC"/>
    <w:rsid w:val="003D06B7"/>
    <w:rsid w:val="003D27E8"/>
    <w:rsid w:val="003D2C96"/>
    <w:rsid w:val="003D3EC9"/>
    <w:rsid w:val="003D4BE3"/>
    <w:rsid w:val="003E07AD"/>
    <w:rsid w:val="003E1AA5"/>
    <w:rsid w:val="003E203B"/>
    <w:rsid w:val="003E2816"/>
    <w:rsid w:val="003E3693"/>
    <w:rsid w:val="003E3B36"/>
    <w:rsid w:val="003E6DF8"/>
    <w:rsid w:val="003E7A6A"/>
    <w:rsid w:val="003F43D1"/>
    <w:rsid w:val="003F49A5"/>
    <w:rsid w:val="004040BC"/>
    <w:rsid w:val="004046A6"/>
    <w:rsid w:val="00405515"/>
    <w:rsid w:val="004069D7"/>
    <w:rsid w:val="00412706"/>
    <w:rsid w:val="004129C8"/>
    <w:rsid w:val="004147A1"/>
    <w:rsid w:val="004151E1"/>
    <w:rsid w:val="00415ADC"/>
    <w:rsid w:val="004206BD"/>
    <w:rsid w:val="00430939"/>
    <w:rsid w:val="00437C8F"/>
    <w:rsid w:val="00442347"/>
    <w:rsid w:val="0044699E"/>
    <w:rsid w:val="0045007F"/>
    <w:rsid w:val="0045315B"/>
    <w:rsid w:val="00455829"/>
    <w:rsid w:val="00455A3D"/>
    <w:rsid w:val="00460C50"/>
    <w:rsid w:val="004626BC"/>
    <w:rsid w:val="00462BF7"/>
    <w:rsid w:val="004630FE"/>
    <w:rsid w:val="00465F44"/>
    <w:rsid w:val="004679A4"/>
    <w:rsid w:val="004709C5"/>
    <w:rsid w:val="00472623"/>
    <w:rsid w:val="00480723"/>
    <w:rsid w:val="0048112F"/>
    <w:rsid w:val="00481B15"/>
    <w:rsid w:val="00484DF3"/>
    <w:rsid w:val="00487EEA"/>
    <w:rsid w:val="00491DB7"/>
    <w:rsid w:val="00495170"/>
    <w:rsid w:val="004A0066"/>
    <w:rsid w:val="004A12C8"/>
    <w:rsid w:val="004B049B"/>
    <w:rsid w:val="004B33F5"/>
    <w:rsid w:val="004B3C4E"/>
    <w:rsid w:val="004B4B24"/>
    <w:rsid w:val="004C2B95"/>
    <w:rsid w:val="004C5A96"/>
    <w:rsid w:val="004D0DB0"/>
    <w:rsid w:val="004D6B7A"/>
    <w:rsid w:val="004D6D8D"/>
    <w:rsid w:val="004E0712"/>
    <w:rsid w:val="004E1D9A"/>
    <w:rsid w:val="004E4796"/>
    <w:rsid w:val="004E6175"/>
    <w:rsid w:val="004E6330"/>
    <w:rsid w:val="004E63DF"/>
    <w:rsid w:val="004F0ADD"/>
    <w:rsid w:val="004F334A"/>
    <w:rsid w:val="004F5927"/>
    <w:rsid w:val="004F76AF"/>
    <w:rsid w:val="004F7A47"/>
    <w:rsid w:val="00510030"/>
    <w:rsid w:val="00512E2C"/>
    <w:rsid w:val="00523899"/>
    <w:rsid w:val="005251EF"/>
    <w:rsid w:val="00525A36"/>
    <w:rsid w:val="005313FF"/>
    <w:rsid w:val="005359D6"/>
    <w:rsid w:val="00536E36"/>
    <w:rsid w:val="00536E68"/>
    <w:rsid w:val="00540C9F"/>
    <w:rsid w:val="00541E01"/>
    <w:rsid w:val="00542674"/>
    <w:rsid w:val="005432B3"/>
    <w:rsid w:val="005439C8"/>
    <w:rsid w:val="00545266"/>
    <w:rsid w:val="00550F0A"/>
    <w:rsid w:val="005517C7"/>
    <w:rsid w:val="005517FD"/>
    <w:rsid w:val="0055195E"/>
    <w:rsid w:val="00562552"/>
    <w:rsid w:val="0056700A"/>
    <w:rsid w:val="005677B6"/>
    <w:rsid w:val="00567D82"/>
    <w:rsid w:val="00570D0A"/>
    <w:rsid w:val="005731F9"/>
    <w:rsid w:val="0057581D"/>
    <w:rsid w:val="0057788C"/>
    <w:rsid w:val="00577D23"/>
    <w:rsid w:val="0058200B"/>
    <w:rsid w:val="00586743"/>
    <w:rsid w:val="005870E6"/>
    <w:rsid w:val="00594B3E"/>
    <w:rsid w:val="005957C0"/>
    <w:rsid w:val="005968E2"/>
    <w:rsid w:val="005969C1"/>
    <w:rsid w:val="00596F95"/>
    <w:rsid w:val="005A287D"/>
    <w:rsid w:val="005A2BFB"/>
    <w:rsid w:val="005A3869"/>
    <w:rsid w:val="005A457E"/>
    <w:rsid w:val="005A48F2"/>
    <w:rsid w:val="005A4AA5"/>
    <w:rsid w:val="005A4C00"/>
    <w:rsid w:val="005A79FF"/>
    <w:rsid w:val="005B17AE"/>
    <w:rsid w:val="005B3A58"/>
    <w:rsid w:val="005B72D4"/>
    <w:rsid w:val="005C295C"/>
    <w:rsid w:val="005D085C"/>
    <w:rsid w:val="005D12CB"/>
    <w:rsid w:val="005D64A6"/>
    <w:rsid w:val="005D6F00"/>
    <w:rsid w:val="005E0B71"/>
    <w:rsid w:val="005F4EB6"/>
    <w:rsid w:val="005F6F15"/>
    <w:rsid w:val="005F7D0F"/>
    <w:rsid w:val="00601183"/>
    <w:rsid w:val="00604393"/>
    <w:rsid w:val="00606A9F"/>
    <w:rsid w:val="00613CF2"/>
    <w:rsid w:val="006244F9"/>
    <w:rsid w:val="0063788E"/>
    <w:rsid w:val="00650BEA"/>
    <w:rsid w:val="00653B91"/>
    <w:rsid w:val="00654D86"/>
    <w:rsid w:val="00664CB8"/>
    <w:rsid w:val="006665E9"/>
    <w:rsid w:val="00670DE1"/>
    <w:rsid w:val="006721EA"/>
    <w:rsid w:val="00674801"/>
    <w:rsid w:val="00674866"/>
    <w:rsid w:val="0067591C"/>
    <w:rsid w:val="0067670C"/>
    <w:rsid w:val="00676EB0"/>
    <w:rsid w:val="00677C73"/>
    <w:rsid w:val="00677E63"/>
    <w:rsid w:val="00677EE7"/>
    <w:rsid w:val="0068193B"/>
    <w:rsid w:val="00684A98"/>
    <w:rsid w:val="006860EC"/>
    <w:rsid w:val="00691C6C"/>
    <w:rsid w:val="006948D1"/>
    <w:rsid w:val="00694C45"/>
    <w:rsid w:val="00694F02"/>
    <w:rsid w:val="006970AC"/>
    <w:rsid w:val="006A087E"/>
    <w:rsid w:val="006A6B7F"/>
    <w:rsid w:val="006B47EE"/>
    <w:rsid w:val="006C036B"/>
    <w:rsid w:val="006C0E28"/>
    <w:rsid w:val="006C1539"/>
    <w:rsid w:val="006C4A69"/>
    <w:rsid w:val="006C5911"/>
    <w:rsid w:val="006C7949"/>
    <w:rsid w:val="006D5E23"/>
    <w:rsid w:val="006E029B"/>
    <w:rsid w:val="006E3BAF"/>
    <w:rsid w:val="006E6CED"/>
    <w:rsid w:val="006E7192"/>
    <w:rsid w:val="006F2CC0"/>
    <w:rsid w:val="006F4305"/>
    <w:rsid w:val="006F4608"/>
    <w:rsid w:val="006F48A9"/>
    <w:rsid w:val="007002CF"/>
    <w:rsid w:val="007018B8"/>
    <w:rsid w:val="00702A24"/>
    <w:rsid w:val="0070341B"/>
    <w:rsid w:val="00705298"/>
    <w:rsid w:val="007052C6"/>
    <w:rsid w:val="00705800"/>
    <w:rsid w:val="00706CD0"/>
    <w:rsid w:val="007077ED"/>
    <w:rsid w:val="007140C2"/>
    <w:rsid w:val="00720A56"/>
    <w:rsid w:val="00720B8D"/>
    <w:rsid w:val="00721CBA"/>
    <w:rsid w:val="00723900"/>
    <w:rsid w:val="00724145"/>
    <w:rsid w:val="00724AE2"/>
    <w:rsid w:val="00726489"/>
    <w:rsid w:val="00726B63"/>
    <w:rsid w:val="00726DCF"/>
    <w:rsid w:val="00727FBE"/>
    <w:rsid w:val="00731393"/>
    <w:rsid w:val="00732899"/>
    <w:rsid w:val="00733F77"/>
    <w:rsid w:val="0073413B"/>
    <w:rsid w:val="00736186"/>
    <w:rsid w:val="00737E36"/>
    <w:rsid w:val="00741A37"/>
    <w:rsid w:val="00745B2E"/>
    <w:rsid w:val="00752357"/>
    <w:rsid w:val="00754256"/>
    <w:rsid w:val="00755A38"/>
    <w:rsid w:val="00760501"/>
    <w:rsid w:val="007608D0"/>
    <w:rsid w:val="00762392"/>
    <w:rsid w:val="00763901"/>
    <w:rsid w:val="00763E0F"/>
    <w:rsid w:val="00767234"/>
    <w:rsid w:val="00767640"/>
    <w:rsid w:val="007704EB"/>
    <w:rsid w:val="00771844"/>
    <w:rsid w:val="0077197B"/>
    <w:rsid w:val="00771C95"/>
    <w:rsid w:val="00771D75"/>
    <w:rsid w:val="00775101"/>
    <w:rsid w:val="007753BE"/>
    <w:rsid w:val="007759EC"/>
    <w:rsid w:val="00776B94"/>
    <w:rsid w:val="00783401"/>
    <w:rsid w:val="00792896"/>
    <w:rsid w:val="007949FD"/>
    <w:rsid w:val="007A424C"/>
    <w:rsid w:val="007A45EE"/>
    <w:rsid w:val="007A68A4"/>
    <w:rsid w:val="007A71EC"/>
    <w:rsid w:val="007B2393"/>
    <w:rsid w:val="007B4692"/>
    <w:rsid w:val="007B600A"/>
    <w:rsid w:val="007C4B8D"/>
    <w:rsid w:val="007C60D6"/>
    <w:rsid w:val="007D0197"/>
    <w:rsid w:val="007E4F60"/>
    <w:rsid w:val="007E746A"/>
    <w:rsid w:val="00800F38"/>
    <w:rsid w:val="00803328"/>
    <w:rsid w:val="00805DA4"/>
    <w:rsid w:val="00820235"/>
    <w:rsid w:val="008221FF"/>
    <w:rsid w:val="0082242B"/>
    <w:rsid w:val="00823B91"/>
    <w:rsid w:val="00823F4B"/>
    <w:rsid w:val="00827982"/>
    <w:rsid w:val="0083372B"/>
    <w:rsid w:val="0084029F"/>
    <w:rsid w:val="00843F2B"/>
    <w:rsid w:val="008468FB"/>
    <w:rsid w:val="00846B62"/>
    <w:rsid w:val="00850114"/>
    <w:rsid w:val="00857BE4"/>
    <w:rsid w:val="00861B55"/>
    <w:rsid w:val="0086309C"/>
    <w:rsid w:val="008669EA"/>
    <w:rsid w:val="00867D2D"/>
    <w:rsid w:val="00871078"/>
    <w:rsid w:val="008711FF"/>
    <w:rsid w:val="008723C7"/>
    <w:rsid w:val="0087693B"/>
    <w:rsid w:val="00881792"/>
    <w:rsid w:val="00883776"/>
    <w:rsid w:val="00884636"/>
    <w:rsid w:val="0088483A"/>
    <w:rsid w:val="008850D3"/>
    <w:rsid w:val="0088529F"/>
    <w:rsid w:val="00885BC8"/>
    <w:rsid w:val="008928CC"/>
    <w:rsid w:val="008A07F4"/>
    <w:rsid w:val="008A21D0"/>
    <w:rsid w:val="008A2612"/>
    <w:rsid w:val="008A65CB"/>
    <w:rsid w:val="008B1AA0"/>
    <w:rsid w:val="008B26BA"/>
    <w:rsid w:val="008B5D63"/>
    <w:rsid w:val="008B670E"/>
    <w:rsid w:val="008B74D7"/>
    <w:rsid w:val="008C2727"/>
    <w:rsid w:val="008C3B90"/>
    <w:rsid w:val="008D2AD9"/>
    <w:rsid w:val="008D38E5"/>
    <w:rsid w:val="008D7A6E"/>
    <w:rsid w:val="008E2500"/>
    <w:rsid w:val="008F1F37"/>
    <w:rsid w:val="008F218E"/>
    <w:rsid w:val="008F7677"/>
    <w:rsid w:val="008F7C90"/>
    <w:rsid w:val="00913318"/>
    <w:rsid w:val="0091386E"/>
    <w:rsid w:val="0091421C"/>
    <w:rsid w:val="00916FBA"/>
    <w:rsid w:val="0092159C"/>
    <w:rsid w:val="0093149F"/>
    <w:rsid w:val="00931AE9"/>
    <w:rsid w:val="00933ABD"/>
    <w:rsid w:val="009416D4"/>
    <w:rsid w:val="00945E94"/>
    <w:rsid w:val="0095165D"/>
    <w:rsid w:val="0096054C"/>
    <w:rsid w:val="0096744D"/>
    <w:rsid w:val="00967B64"/>
    <w:rsid w:val="00971368"/>
    <w:rsid w:val="009736FD"/>
    <w:rsid w:val="0097578C"/>
    <w:rsid w:val="009766E9"/>
    <w:rsid w:val="009806A0"/>
    <w:rsid w:val="009823E9"/>
    <w:rsid w:val="00983B5B"/>
    <w:rsid w:val="00992CFE"/>
    <w:rsid w:val="009A5BD1"/>
    <w:rsid w:val="009A6C12"/>
    <w:rsid w:val="009B18D2"/>
    <w:rsid w:val="009B585D"/>
    <w:rsid w:val="009C1368"/>
    <w:rsid w:val="009C543F"/>
    <w:rsid w:val="009C5BC1"/>
    <w:rsid w:val="009D4186"/>
    <w:rsid w:val="009D4B2B"/>
    <w:rsid w:val="009D6A3F"/>
    <w:rsid w:val="009E09B1"/>
    <w:rsid w:val="009E6A6C"/>
    <w:rsid w:val="009F1FD8"/>
    <w:rsid w:val="009F6EDF"/>
    <w:rsid w:val="00A026E2"/>
    <w:rsid w:val="00A06DED"/>
    <w:rsid w:val="00A10C00"/>
    <w:rsid w:val="00A1354A"/>
    <w:rsid w:val="00A15FE0"/>
    <w:rsid w:val="00A21661"/>
    <w:rsid w:val="00A246F3"/>
    <w:rsid w:val="00A24ADD"/>
    <w:rsid w:val="00A2748E"/>
    <w:rsid w:val="00A36598"/>
    <w:rsid w:val="00A37461"/>
    <w:rsid w:val="00A37AC4"/>
    <w:rsid w:val="00A413FC"/>
    <w:rsid w:val="00A4478D"/>
    <w:rsid w:val="00A4606A"/>
    <w:rsid w:val="00A46935"/>
    <w:rsid w:val="00A47C92"/>
    <w:rsid w:val="00A54936"/>
    <w:rsid w:val="00A563AC"/>
    <w:rsid w:val="00A65C6A"/>
    <w:rsid w:val="00A65CFD"/>
    <w:rsid w:val="00A72A71"/>
    <w:rsid w:val="00A742A1"/>
    <w:rsid w:val="00A756F0"/>
    <w:rsid w:val="00A80CAF"/>
    <w:rsid w:val="00A8215F"/>
    <w:rsid w:val="00A82324"/>
    <w:rsid w:val="00A82761"/>
    <w:rsid w:val="00A82B1D"/>
    <w:rsid w:val="00A84062"/>
    <w:rsid w:val="00A91CD4"/>
    <w:rsid w:val="00A929A3"/>
    <w:rsid w:val="00A9383A"/>
    <w:rsid w:val="00AA3757"/>
    <w:rsid w:val="00AA6E71"/>
    <w:rsid w:val="00AB0F7F"/>
    <w:rsid w:val="00AB1163"/>
    <w:rsid w:val="00AC494E"/>
    <w:rsid w:val="00AC5FFF"/>
    <w:rsid w:val="00AC6249"/>
    <w:rsid w:val="00AD3AFE"/>
    <w:rsid w:val="00AD686F"/>
    <w:rsid w:val="00AE0D5E"/>
    <w:rsid w:val="00AE190F"/>
    <w:rsid w:val="00AE1D87"/>
    <w:rsid w:val="00AE487B"/>
    <w:rsid w:val="00AE500B"/>
    <w:rsid w:val="00AE7340"/>
    <w:rsid w:val="00AF1160"/>
    <w:rsid w:val="00AF214F"/>
    <w:rsid w:val="00B000E2"/>
    <w:rsid w:val="00B066F0"/>
    <w:rsid w:val="00B120DC"/>
    <w:rsid w:val="00B14D47"/>
    <w:rsid w:val="00B204C1"/>
    <w:rsid w:val="00B21A81"/>
    <w:rsid w:val="00B24183"/>
    <w:rsid w:val="00B253B0"/>
    <w:rsid w:val="00B3255F"/>
    <w:rsid w:val="00B3276E"/>
    <w:rsid w:val="00B350F8"/>
    <w:rsid w:val="00B36AE7"/>
    <w:rsid w:val="00B42441"/>
    <w:rsid w:val="00B53189"/>
    <w:rsid w:val="00B55157"/>
    <w:rsid w:val="00B564BE"/>
    <w:rsid w:val="00B61D05"/>
    <w:rsid w:val="00B62FBF"/>
    <w:rsid w:val="00B63411"/>
    <w:rsid w:val="00B67BAD"/>
    <w:rsid w:val="00B719A4"/>
    <w:rsid w:val="00B72526"/>
    <w:rsid w:val="00B82246"/>
    <w:rsid w:val="00B82A23"/>
    <w:rsid w:val="00B8464F"/>
    <w:rsid w:val="00B85499"/>
    <w:rsid w:val="00B95B73"/>
    <w:rsid w:val="00BA0046"/>
    <w:rsid w:val="00BA204F"/>
    <w:rsid w:val="00BA272F"/>
    <w:rsid w:val="00BA7C46"/>
    <w:rsid w:val="00BB1A07"/>
    <w:rsid w:val="00BB2DA3"/>
    <w:rsid w:val="00BB7A4F"/>
    <w:rsid w:val="00BD0BC2"/>
    <w:rsid w:val="00BD286D"/>
    <w:rsid w:val="00BD5582"/>
    <w:rsid w:val="00BD5614"/>
    <w:rsid w:val="00BE4253"/>
    <w:rsid w:val="00BF21D4"/>
    <w:rsid w:val="00BF34BA"/>
    <w:rsid w:val="00BF7A5B"/>
    <w:rsid w:val="00C02274"/>
    <w:rsid w:val="00C037A6"/>
    <w:rsid w:val="00C04204"/>
    <w:rsid w:val="00C06486"/>
    <w:rsid w:val="00C11F3A"/>
    <w:rsid w:val="00C228AF"/>
    <w:rsid w:val="00C233CF"/>
    <w:rsid w:val="00C23731"/>
    <w:rsid w:val="00C247C0"/>
    <w:rsid w:val="00C261AA"/>
    <w:rsid w:val="00C32017"/>
    <w:rsid w:val="00C32575"/>
    <w:rsid w:val="00C35130"/>
    <w:rsid w:val="00C36B42"/>
    <w:rsid w:val="00C3703D"/>
    <w:rsid w:val="00C370BB"/>
    <w:rsid w:val="00C40BB6"/>
    <w:rsid w:val="00C4238B"/>
    <w:rsid w:val="00C45897"/>
    <w:rsid w:val="00C4797E"/>
    <w:rsid w:val="00C52DB0"/>
    <w:rsid w:val="00C5605F"/>
    <w:rsid w:val="00C60C6B"/>
    <w:rsid w:val="00C65181"/>
    <w:rsid w:val="00C66596"/>
    <w:rsid w:val="00C66D61"/>
    <w:rsid w:val="00C719FC"/>
    <w:rsid w:val="00C74179"/>
    <w:rsid w:val="00C749A7"/>
    <w:rsid w:val="00C74F33"/>
    <w:rsid w:val="00C82FC0"/>
    <w:rsid w:val="00C85883"/>
    <w:rsid w:val="00C8760D"/>
    <w:rsid w:val="00C87AC2"/>
    <w:rsid w:val="00C91C2F"/>
    <w:rsid w:val="00C9262D"/>
    <w:rsid w:val="00C93219"/>
    <w:rsid w:val="00C93DF3"/>
    <w:rsid w:val="00C94C77"/>
    <w:rsid w:val="00C9644F"/>
    <w:rsid w:val="00C966B9"/>
    <w:rsid w:val="00CA08A2"/>
    <w:rsid w:val="00CA3952"/>
    <w:rsid w:val="00CA78EC"/>
    <w:rsid w:val="00CB38C7"/>
    <w:rsid w:val="00CC0556"/>
    <w:rsid w:val="00CC2EFC"/>
    <w:rsid w:val="00CC4223"/>
    <w:rsid w:val="00CC520D"/>
    <w:rsid w:val="00CC6CF1"/>
    <w:rsid w:val="00CD1979"/>
    <w:rsid w:val="00CD42C5"/>
    <w:rsid w:val="00CE3EAB"/>
    <w:rsid w:val="00CE6D9C"/>
    <w:rsid w:val="00CF7F09"/>
    <w:rsid w:val="00CF7FE7"/>
    <w:rsid w:val="00D00F27"/>
    <w:rsid w:val="00D02C4E"/>
    <w:rsid w:val="00D0446A"/>
    <w:rsid w:val="00D053F6"/>
    <w:rsid w:val="00D15D4A"/>
    <w:rsid w:val="00D17224"/>
    <w:rsid w:val="00D20146"/>
    <w:rsid w:val="00D207FF"/>
    <w:rsid w:val="00D20D5A"/>
    <w:rsid w:val="00D225AB"/>
    <w:rsid w:val="00D24B09"/>
    <w:rsid w:val="00D257D7"/>
    <w:rsid w:val="00D32718"/>
    <w:rsid w:val="00D3495C"/>
    <w:rsid w:val="00D350B0"/>
    <w:rsid w:val="00D35333"/>
    <w:rsid w:val="00D36EE1"/>
    <w:rsid w:val="00D403BB"/>
    <w:rsid w:val="00D42F89"/>
    <w:rsid w:val="00D452B7"/>
    <w:rsid w:val="00D53194"/>
    <w:rsid w:val="00D56BE5"/>
    <w:rsid w:val="00D57953"/>
    <w:rsid w:val="00D63CD5"/>
    <w:rsid w:val="00D65843"/>
    <w:rsid w:val="00D661D7"/>
    <w:rsid w:val="00D662CF"/>
    <w:rsid w:val="00D725E1"/>
    <w:rsid w:val="00D738AD"/>
    <w:rsid w:val="00D757DA"/>
    <w:rsid w:val="00D76DE3"/>
    <w:rsid w:val="00D82B0D"/>
    <w:rsid w:val="00D8588D"/>
    <w:rsid w:val="00D86295"/>
    <w:rsid w:val="00D919E8"/>
    <w:rsid w:val="00D94EB2"/>
    <w:rsid w:val="00DA4D69"/>
    <w:rsid w:val="00DA6404"/>
    <w:rsid w:val="00DB171B"/>
    <w:rsid w:val="00DB2382"/>
    <w:rsid w:val="00DB32F8"/>
    <w:rsid w:val="00DB771C"/>
    <w:rsid w:val="00DB7AED"/>
    <w:rsid w:val="00DC50E1"/>
    <w:rsid w:val="00DD1C6C"/>
    <w:rsid w:val="00DD688D"/>
    <w:rsid w:val="00DD7B82"/>
    <w:rsid w:val="00DE1DC4"/>
    <w:rsid w:val="00DE2035"/>
    <w:rsid w:val="00DE3627"/>
    <w:rsid w:val="00DE4BC1"/>
    <w:rsid w:val="00DE5E1A"/>
    <w:rsid w:val="00DE7EB4"/>
    <w:rsid w:val="00DF13B3"/>
    <w:rsid w:val="00DF62FE"/>
    <w:rsid w:val="00DF70B8"/>
    <w:rsid w:val="00E003D5"/>
    <w:rsid w:val="00E01295"/>
    <w:rsid w:val="00E04618"/>
    <w:rsid w:val="00E0780D"/>
    <w:rsid w:val="00E20B73"/>
    <w:rsid w:val="00E2105B"/>
    <w:rsid w:val="00E22507"/>
    <w:rsid w:val="00E22DDE"/>
    <w:rsid w:val="00E3099B"/>
    <w:rsid w:val="00E30EA4"/>
    <w:rsid w:val="00E315F0"/>
    <w:rsid w:val="00E321DC"/>
    <w:rsid w:val="00E32E6A"/>
    <w:rsid w:val="00E34DB2"/>
    <w:rsid w:val="00E35231"/>
    <w:rsid w:val="00E368E5"/>
    <w:rsid w:val="00E37076"/>
    <w:rsid w:val="00E41F85"/>
    <w:rsid w:val="00E428AC"/>
    <w:rsid w:val="00E43F58"/>
    <w:rsid w:val="00E44ACA"/>
    <w:rsid w:val="00E45C13"/>
    <w:rsid w:val="00E54669"/>
    <w:rsid w:val="00E63670"/>
    <w:rsid w:val="00E64129"/>
    <w:rsid w:val="00E65CC0"/>
    <w:rsid w:val="00E66D11"/>
    <w:rsid w:val="00E676D7"/>
    <w:rsid w:val="00E72927"/>
    <w:rsid w:val="00E744A1"/>
    <w:rsid w:val="00E7492D"/>
    <w:rsid w:val="00E74EF0"/>
    <w:rsid w:val="00E7524D"/>
    <w:rsid w:val="00E81645"/>
    <w:rsid w:val="00E81730"/>
    <w:rsid w:val="00E8173F"/>
    <w:rsid w:val="00E83ACF"/>
    <w:rsid w:val="00E854A7"/>
    <w:rsid w:val="00E87DD1"/>
    <w:rsid w:val="00E91FE3"/>
    <w:rsid w:val="00E924EC"/>
    <w:rsid w:val="00E92A27"/>
    <w:rsid w:val="00E96230"/>
    <w:rsid w:val="00E9682B"/>
    <w:rsid w:val="00E978DB"/>
    <w:rsid w:val="00EA12B9"/>
    <w:rsid w:val="00EA1B50"/>
    <w:rsid w:val="00EA455A"/>
    <w:rsid w:val="00EA5083"/>
    <w:rsid w:val="00EA555C"/>
    <w:rsid w:val="00EB271B"/>
    <w:rsid w:val="00EC2B0A"/>
    <w:rsid w:val="00EC3E80"/>
    <w:rsid w:val="00EC778B"/>
    <w:rsid w:val="00ED22E3"/>
    <w:rsid w:val="00ED4071"/>
    <w:rsid w:val="00ED6085"/>
    <w:rsid w:val="00EE07CE"/>
    <w:rsid w:val="00EE3600"/>
    <w:rsid w:val="00EE7191"/>
    <w:rsid w:val="00EF5FA7"/>
    <w:rsid w:val="00EF6246"/>
    <w:rsid w:val="00EF7360"/>
    <w:rsid w:val="00F026FA"/>
    <w:rsid w:val="00F050FF"/>
    <w:rsid w:val="00F053BC"/>
    <w:rsid w:val="00F05BCD"/>
    <w:rsid w:val="00F062A9"/>
    <w:rsid w:val="00F06EB7"/>
    <w:rsid w:val="00F07556"/>
    <w:rsid w:val="00F102A2"/>
    <w:rsid w:val="00F11F50"/>
    <w:rsid w:val="00F166B7"/>
    <w:rsid w:val="00F17D30"/>
    <w:rsid w:val="00F21ABB"/>
    <w:rsid w:val="00F226C1"/>
    <w:rsid w:val="00F26351"/>
    <w:rsid w:val="00F26455"/>
    <w:rsid w:val="00F27A9E"/>
    <w:rsid w:val="00F27E7F"/>
    <w:rsid w:val="00F30F30"/>
    <w:rsid w:val="00F33DE0"/>
    <w:rsid w:val="00F34C50"/>
    <w:rsid w:val="00F36197"/>
    <w:rsid w:val="00F36EBD"/>
    <w:rsid w:val="00F372EC"/>
    <w:rsid w:val="00F41526"/>
    <w:rsid w:val="00F42927"/>
    <w:rsid w:val="00F43E3F"/>
    <w:rsid w:val="00F45E68"/>
    <w:rsid w:val="00F50A65"/>
    <w:rsid w:val="00F5617E"/>
    <w:rsid w:val="00F56611"/>
    <w:rsid w:val="00F57923"/>
    <w:rsid w:val="00F57D55"/>
    <w:rsid w:val="00F60FBC"/>
    <w:rsid w:val="00F662BE"/>
    <w:rsid w:val="00F7290B"/>
    <w:rsid w:val="00F75010"/>
    <w:rsid w:val="00F76B91"/>
    <w:rsid w:val="00F81DDC"/>
    <w:rsid w:val="00F83F4E"/>
    <w:rsid w:val="00F86CF6"/>
    <w:rsid w:val="00F97544"/>
    <w:rsid w:val="00FA40D5"/>
    <w:rsid w:val="00FA4B30"/>
    <w:rsid w:val="00FA54C5"/>
    <w:rsid w:val="00FB49DC"/>
    <w:rsid w:val="00FB4D77"/>
    <w:rsid w:val="00FC75D6"/>
    <w:rsid w:val="00FC7F5C"/>
    <w:rsid w:val="00FD1575"/>
    <w:rsid w:val="00FD184F"/>
    <w:rsid w:val="00FD59FE"/>
    <w:rsid w:val="00FD5C01"/>
    <w:rsid w:val="00FD5FB1"/>
    <w:rsid w:val="00FE037B"/>
    <w:rsid w:val="00FE1476"/>
    <w:rsid w:val="00FE31F1"/>
    <w:rsid w:val="00FE3930"/>
    <w:rsid w:val="00FE3F61"/>
    <w:rsid w:val="00FE4FA1"/>
    <w:rsid w:val="00FF10E8"/>
    <w:rsid w:val="00FF3FC0"/>
    <w:rsid w:val="00FF58CC"/>
    <w:rsid w:val="00FF6918"/>
    <w:rsid w:val="00FF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32E75"/>
  <w15:docId w15:val="{7335FD51-22E5-4449-BDC0-A97D2EA4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B42"/>
    <w:rPr>
      <w:lang w:val="en-US" w:eastAsia="en-US"/>
    </w:rPr>
  </w:style>
  <w:style w:type="paragraph" w:styleId="Heading1">
    <w:name w:val="heading 1"/>
    <w:basedOn w:val="Normal"/>
    <w:next w:val="Normal"/>
    <w:qFormat/>
    <w:rsid w:val="00C36B42"/>
    <w:pPr>
      <w:keepNext/>
      <w:jc w:val="center"/>
      <w:outlineLvl w:val="0"/>
    </w:pPr>
    <w:rPr>
      <w:b/>
      <w:bCs/>
      <w:sz w:val="24"/>
      <w:szCs w:val="24"/>
    </w:rPr>
  </w:style>
  <w:style w:type="paragraph" w:styleId="Heading2">
    <w:name w:val="heading 2"/>
    <w:basedOn w:val="Normal"/>
    <w:next w:val="Normal"/>
    <w:link w:val="Heading2Char"/>
    <w:semiHidden/>
    <w:unhideWhenUsed/>
    <w:qFormat/>
    <w:rsid w:val="007949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6B42"/>
    <w:pPr>
      <w:jc w:val="both"/>
    </w:pPr>
    <w:rPr>
      <w:rFonts w:ascii="Arial" w:hAnsi="Arial" w:cs="Arial"/>
      <w:sz w:val="24"/>
      <w:szCs w:val="24"/>
    </w:rPr>
  </w:style>
  <w:style w:type="paragraph" w:styleId="Header">
    <w:name w:val="header"/>
    <w:basedOn w:val="Normal"/>
    <w:rsid w:val="00C36B42"/>
    <w:pPr>
      <w:tabs>
        <w:tab w:val="center" w:pos="4153"/>
        <w:tab w:val="right" w:pos="8306"/>
      </w:tabs>
    </w:pPr>
  </w:style>
  <w:style w:type="paragraph" w:styleId="Footer">
    <w:name w:val="footer"/>
    <w:basedOn w:val="Normal"/>
    <w:rsid w:val="00C36B42"/>
    <w:pPr>
      <w:tabs>
        <w:tab w:val="center" w:pos="4153"/>
        <w:tab w:val="right" w:pos="8306"/>
      </w:tabs>
    </w:pPr>
  </w:style>
  <w:style w:type="character" w:styleId="PageNumber">
    <w:name w:val="page number"/>
    <w:basedOn w:val="DefaultParagraphFont"/>
    <w:rsid w:val="00C36B42"/>
  </w:style>
  <w:style w:type="paragraph" w:styleId="BalloonText">
    <w:name w:val="Balloon Text"/>
    <w:basedOn w:val="Normal"/>
    <w:link w:val="BalloonTextChar"/>
    <w:rsid w:val="007949FD"/>
    <w:rPr>
      <w:rFonts w:ascii="Tahoma" w:hAnsi="Tahoma" w:cs="Tahoma"/>
      <w:sz w:val="16"/>
      <w:szCs w:val="16"/>
    </w:rPr>
  </w:style>
  <w:style w:type="character" w:customStyle="1" w:styleId="BalloonTextChar">
    <w:name w:val="Balloon Text Char"/>
    <w:basedOn w:val="DefaultParagraphFont"/>
    <w:link w:val="BalloonText"/>
    <w:rsid w:val="007949FD"/>
    <w:rPr>
      <w:rFonts w:ascii="Tahoma" w:hAnsi="Tahoma" w:cs="Tahoma"/>
      <w:sz w:val="16"/>
      <w:szCs w:val="16"/>
      <w:lang w:val="en-US" w:eastAsia="en-US"/>
    </w:rPr>
  </w:style>
  <w:style w:type="character" w:customStyle="1" w:styleId="Heading2Char">
    <w:name w:val="Heading 2 Char"/>
    <w:basedOn w:val="DefaultParagraphFont"/>
    <w:link w:val="Heading2"/>
    <w:semiHidden/>
    <w:rsid w:val="007949FD"/>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7949FD"/>
    <w:pPr>
      <w:autoSpaceDE w:val="0"/>
      <w:autoSpaceDN w:val="0"/>
      <w:adjustRightInd w:val="0"/>
    </w:pPr>
    <w:rPr>
      <w:rFonts w:ascii="Arial" w:hAnsi="Arial" w:cs="Arial"/>
      <w:color w:val="000000"/>
      <w:sz w:val="24"/>
      <w:szCs w:val="24"/>
    </w:rPr>
  </w:style>
  <w:style w:type="table" w:styleId="TableGrid">
    <w:name w:val="Table Grid"/>
    <w:basedOn w:val="TableNormal"/>
    <w:rsid w:val="0079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2602</Words>
  <Characters>16306</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RETENTION AND DISPOSAL POLICY</vt:lpstr>
    </vt:vector>
  </TitlesOfParts>
  <Company>South Wales Police</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AND DISPOSAL POLICY</dc:title>
  <dc:subject/>
  <dc:creator>swp53692</dc:creator>
  <cp:keywords/>
  <dc:description/>
  <cp:lastModifiedBy>Powell,Tamara swp57505</cp:lastModifiedBy>
  <cp:revision>3</cp:revision>
  <cp:lastPrinted>2013-04-25T14:06:00Z</cp:lastPrinted>
  <dcterms:created xsi:type="dcterms:W3CDTF">2022-05-11T15:42:00Z</dcterms:created>
  <dcterms:modified xsi:type="dcterms:W3CDTF">2022-08-05T09:55:00Z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a5e0ee75-d5f2-4793-bf58-3aa6093c6023</vt:lpwstr>
  </property>
  <property fmtid="{D5CDD505-2E9C-101B-9397-08002B2CF9AE}" pid="3" name="SWPIL">
    <vt:lpwstr>NOT PROTECTIVELY MARKED</vt:lpwstr>
  </property>
  <property fmtid="{D5CDD505-2E9C-101B-9397-08002B2CF9AE}" pid="4" name="SWPVNV">
    <vt:lpwstr>No Visual Mark</vt:lpwstr>
  </property>
  <property fmtid="{D5CDD505-2E9C-101B-9397-08002B2CF9AE}" pid="5" name="Classification">
    <vt:lpwstr>OFFICIAL</vt:lpwstr>
  </property>
  <property fmtid="{D5CDD505-2E9C-101B-9397-08002B2CF9AE}" pid="6" name="Visibility">
    <vt:lpwstr>NOT VISIBLE</vt:lpwstr>
  </property>
  <property fmtid="{D5CDD505-2E9C-101B-9397-08002B2CF9AE}" pid="7" name="MSIP_Label_66cf8fe5-b7b7-4df7-b38d-1c61ac2f6639_Enabled">
    <vt:lpwstr>true</vt:lpwstr>
  </property>
  <property fmtid="{D5CDD505-2E9C-101B-9397-08002B2CF9AE}" pid="8" name="MSIP_Label_66cf8fe5-b7b7-4df7-b38d-1c61ac2f6639_SetDate">
    <vt:lpwstr>2021-09-16T10:56:01Z</vt:lpwstr>
  </property>
  <property fmtid="{D5CDD505-2E9C-101B-9397-08002B2CF9AE}" pid="9" name="MSIP_Label_66cf8fe5-b7b7-4df7-b38d-1c61ac2f6639_Method">
    <vt:lpwstr>Standard</vt:lpwstr>
  </property>
  <property fmtid="{D5CDD505-2E9C-101B-9397-08002B2CF9AE}" pid="10" name="MSIP_Label_66cf8fe5-b7b7-4df7-b38d-1c61ac2f6639_Name">
    <vt:lpwstr>66cf8fe5-b7b7-4df7-b38d-1c61ac2f6639</vt:lpwstr>
  </property>
  <property fmtid="{D5CDD505-2E9C-101B-9397-08002B2CF9AE}" pid="11" name="MSIP_Label_66cf8fe5-b7b7-4df7-b38d-1c61ac2f6639_SiteId">
    <vt:lpwstr>270c2f4d-fd0c-4f08-92a9-e5bdd8a87e09</vt:lpwstr>
  </property>
  <property fmtid="{D5CDD505-2E9C-101B-9397-08002B2CF9AE}" pid="12" name="MSIP_Label_66cf8fe5-b7b7-4df7-b38d-1c61ac2f6639_ActionId">
    <vt:lpwstr>50d91779-70fd-4d83-a711-a88d234f40c0</vt:lpwstr>
  </property>
  <property fmtid="{D5CDD505-2E9C-101B-9397-08002B2CF9AE}" pid="13" name="MSIP_Label_66cf8fe5-b7b7-4df7-b38d-1c61ac2f6639_ContentBits">
    <vt:lpwstr>0</vt:lpwstr>
  </property>
</Properties>
</file>