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4992" w:rsidRPr="00A21DEC" w:rsidRDefault="006E53C8">
      <w:pPr>
        <w:rPr>
          <w:rFonts w:ascii="Tahoma" w:hAnsi="Tahoma" w:cs="Tahoma"/>
          <w:b/>
          <w:sz w:val="36"/>
          <w:szCs w:val="36"/>
        </w:rPr>
      </w:pPr>
      <w:r w:rsidRPr="00A21DEC">
        <w:rPr>
          <w:rFonts w:ascii="Tahoma" w:hAnsi="Tahoma" w:cs="Tahoma"/>
          <w:b/>
          <w:sz w:val="36"/>
          <w:szCs w:val="36"/>
        </w:rPr>
        <w:t xml:space="preserve">EDHR </w:t>
      </w:r>
      <w:r w:rsidR="00653E69" w:rsidRPr="00A21DEC">
        <w:rPr>
          <w:rFonts w:ascii="Tahoma" w:hAnsi="Tahoma" w:cs="Tahoma"/>
          <w:b/>
          <w:sz w:val="36"/>
          <w:szCs w:val="36"/>
        </w:rPr>
        <w:t>Stop Search</w:t>
      </w:r>
      <w:r w:rsidRPr="00A21DEC">
        <w:rPr>
          <w:rFonts w:ascii="Tahoma" w:hAnsi="Tahoma" w:cs="Tahoma"/>
          <w:b/>
          <w:sz w:val="36"/>
          <w:szCs w:val="36"/>
        </w:rPr>
        <w:t xml:space="preserve"> Report</w:t>
      </w:r>
    </w:p>
    <w:p w:rsidR="00904992" w:rsidRPr="00904992" w:rsidRDefault="00414FF6">
      <w:pPr>
        <w:rPr>
          <w:rFonts w:ascii="Tahoma" w:hAnsi="Tahoma" w:cs="Tahoma"/>
          <w:sz w:val="28"/>
          <w:szCs w:val="28"/>
        </w:rPr>
      </w:pPr>
      <w:r>
        <w:rPr>
          <w:rFonts w:ascii="Tahoma" w:hAnsi="Tahoma" w:cs="Tahoma"/>
          <w:sz w:val="28"/>
          <w:szCs w:val="28"/>
        </w:rPr>
        <w:t>2018/19 (April</w:t>
      </w:r>
      <w:r w:rsidR="006744C1">
        <w:rPr>
          <w:rFonts w:ascii="Tahoma" w:hAnsi="Tahoma" w:cs="Tahoma"/>
          <w:sz w:val="28"/>
          <w:szCs w:val="28"/>
        </w:rPr>
        <w:t xml:space="preserve"> 2018</w:t>
      </w:r>
      <w:r>
        <w:rPr>
          <w:rFonts w:ascii="Tahoma" w:hAnsi="Tahoma" w:cs="Tahoma"/>
          <w:sz w:val="28"/>
          <w:szCs w:val="28"/>
        </w:rPr>
        <w:t xml:space="preserve"> to </w:t>
      </w:r>
      <w:r w:rsidR="00C33038">
        <w:rPr>
          <w:rFonts w:ascii="Tahoma" w:hAnsi="Tahoma" w:cs="Tahoma"/>
          <w:sz w:val="28"/>
          <w:szCs w:val="28"/>
        </w:rPr>
        <w:t>March</w:t>
      </w:r>
      <w:r w:rsidR="006744C1">
        <w:rPr>
          <w:rFonts w:ascii="Tahoma" w:hAnsi="Tahoma" w:cs="Tahoma"/>
          <w:sz w:val="28"/>
          <w:szCs w:val="28"/>
        </w:rPr>
        <w:t xml:space="preserve"> 2019</w:t>
      </w:r>
      <w:r>
        <w:rPr>
          <w:rFonts w:ascii="Tahoma" w:hAnsi="Tahoma" w:cs="Tahoma"/>
          <w:sz w:val="28"/>
          <w:szCs w:val="28"/>
        </w:rPr>
        <w:t>)</w:t>
      </w:r>
      <w:r w:rsidR="00904992" w:rsidRPr="00904992">
        <w:rPr>
          <w:rFonts w:ascii="Tahoma" w:hAnsi="Tahoma" w:cs="Tahoma"/>
          <w:sz w:val="28"/>
          <w:szCs w:val="28"/>
        </w:rPr>
        <w:br w:type="page"/>
      </w:r>
    </w:p>
    <w:tbl>
      <w:tblPr>
        <w:tblW w:w="1022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7"/>
        <w:gridCol w:w="7380"/>
      </w:tblGrid>
      <w:tr w:rsidR="00653E69" w:rsidRPr="00653E69" w:rsidTr="00610AF9">
        <w:trPr>
          <w:trHeight w:val="360"/>
        </w:trPr>
        <w:tc>
          <w:tcPr>
            <w:tcW w:w="2847" w:type="dxa"/>
            <w:shd w:val="clear" w:color="auto" w:fill="E0E0E0"/>
            <w:vAlign w:val="center"/>
          </w:tcPr>
          <w:p w:rsidR="00653E69" w:rsidRPr="00653E69" w:rsidRDefault="00653E69" w:rsidP="00653E69">
            <w:pPr>
              <w:spacing w:before="120" w:after="120" w:line="276" w:lineRule="auto"/>
              <w:jc w:val="both"/>
              <w:rPr>
                <w:rFonts w:ascii="Arial" w:eastAsia="Times New Roman" w:hAnsi="Arial" w:cs="Arial"/>
                <w:b/>
                <w:smallCaps/>
                <w:lang w:eastAsia="en-GB"/>
              </w:rPr>
            </w:pPr>
            <w:r w:rsidRPr="00653E69">
              <w:rPr>
                <w:rFonts w:ascii="Arial" w:eastAsia="Times New Roman" w:hAnsi="Arial" w:cs="Times New Roman"/>
                <w:sz w:val="24"/>
                <w:szCs w:val="24"/>
                <w:lang w:eastAsia="en-GB"/>
              </w:rPr>
              <w:lastRenderedPageBreak/>
              <w:br w:type="page"/>
            </w:r>
            <w:r w:rsidRPr="00653E69">
              <w:rPr>
                <w:rFonts w:ascii="Arial" w:eastAsia="Times New Roman" w:hAnsi="Arial" w:cs="Arial"/>
                <w:b/>
                <w:smallCaps/>
                <w:lang w:eastAsia="en-GB"/>
              </w:rPr>
              <w:t>MEETING</w:t>
            </w:r>
          </w:p>
        </w:tc>
        <w:tc>
          <w:tcPr>
            <w:tcW w:w="7380" w:type="dxa"/>
            <w:shd w:val="clear" w:color="auto" w:fill="E0E0E0"/>
            <w:vAlign w:val="center"/>
          </w:tcPr>
          <w:p w:rsidR="00653E69" w:rsidRPr="00653E69" w:rsidRDefault="00653E69" w:rsidP="00653E69">
            <w:pPr>
              <w:spacing w:before="120" w:after="120" w:line="276" w:lineRule="auto"/>
              <w:jc w:val="both"/>
              <w:rPr>
                <w:rFonts w:ascii="Arial" w:eastAsia="Times New Roman" w:hAnsi="Arial" w:cs="Arial"/>
                <w:b/>
                <w:smallCaps/>
                <w:color w:val="000000"/>
                <w:lang w:eastAsia="en-GB"/>
              </w:rPr>
            </w:pPr>
            <w:r w:rsidRPr="00653E69">
              <w:rPr>
                <w:rFonts w:ascii="Arial" w:eastAsia="Times New Roman" w:hAnsi="Arial" w:cs="Arial"/>
                <w:b/>
                <w:smallCaps/>
                <w:color w:val="000000"/>
                <w:lang w:eastAsia="en-GB"/>
              </w:rPr>
              <w:t>EQUALITY, DIVERSITY AND HUMAN RIGHTS BOARD</w:t>
            </w:r>
          </w:p>
        </w:tc>
      </w:tr>
      <w:tr w:rsidR="00653E69" w:rsidRPr="00653E69" w:rsidTr="00610AF9">
        <w:trPr>
          <w:trHeight w:val="282"/>
        </w:trPr>
        <w:tc>
          <w:tcPr>
            <w:tcW w:w="2847" w:type="dxa"/>
            <w:shd w:val="clear" w:color="auto" w:fill="E0E0E0"/>
            <w:vAlign w:val="center"/>
          </w:tcPr>
          <w:p w:rsidR="00653E69" w:rsidRPr="00653E69" w:rsidRDefault="00653E69" w:rsidP="00653E69">
            <w:pPr>
              <w:spacing w:before="120" w:after="120" w:line="276" w:lineRule="auto"/>
              <w:jc w:val="both"/>
              <w:rPr>
                <w:rFonts w:ascii="Arial" w:eastAsia="Times New Roman" w:hAnsi="Arial" w:cs="Arial"/>
                <w:b/>
                <w:smallCaps/>
                <w:lang w:eastAsia="en-GB"/>
              </w:rPr>
            </w:pPr>
            <w:r w:rsidRPr="00653E69">
              <w:rPr>
                <w:rFonts w:ascii="Arial" w:eastAsia="Times New Roman" w:hAnsi="Arial" w:cs="Arial"/>
                <w:b/>
                <w:smallCaps/>
                <w:lang w:eastAsia="en-GB"/>
              </w:rPr>
              <w:t>SUBJECT</w:t>
            </w:r>
          </w:p>
        </w:tc>
        <w:tc>
          <w:tcPr>
            <w:tcW w:w="7380" w:type="dxa"/>
            <w:shd w:val="clear" w:color="auto" w:fill="E0E0E0"/>
            <w:vAlign w:val="center"/>
          </w:tcPr>
          <w:p w:rsidR="00653E69" w:rsidRPr="00653E69" w:rsidRDefault="00653E69" w:rsidP="00653E69">
            <w:pPr>
              <w:spacing w:before="120" w:after="120" w:line="276" w:lineRule="auto"/>
              <w:jc w:val="both"/>
              <w:rPr>
                <w:rFonts w:ascii="Arial" w:eastAsia="Times New Roman" w:hAnsi="Arial" w:cs="Arial"/>
                <w:b/>
                <w:smallCaps/>
                <w:color w:val="000000"/>
                <w:lang w:eastAsia="en-GB"/>
              </w:rPr>
            </w:pPr>
            <w:r w:rsidRPr="00653E69">
              <w:rPr>
                <w:rFonts w:ascii="Arial" w:eastAsia="Times New Roman" w:hAnsi="Arial" w:cs="Arial"/>
                <w:b/>
                <w:smallCaps/>
                <w:color w:val="000000"/>
                <w:lang w:eastAsia="en-GB"/>
              </w:rPr>
              <w:t>STOP SEARCH YEAR TO DATE PERFORMANCE</w:t>
            </w:r>
          </w:p>
        </w:tc>
      </w:tr>
      <w:tr w:rsidR="00653E69" w:rsidRPr="00653E69" w:rsidTr="00610AF9">
        <w:trPr>
          <w:trHeight w:val="275"/>
        </w:trPr>
        <w:tc>
          <w:tcPr>
            <w:tcW w:w="2847" w:type="dxa"/>
          </w:tcPr>
          <w:p w:rsidR="00653E69" w:rsidRPr="00653E69" w:rsidRDefault="00653E69" w:rsidP="00653E69">
            <w:pPr>
              <w:spacing w:before="120" w:after="0" w:line="276" w:lineRule="auto"/>
              <w:jc w:val="both"/>
              <w:rPr>
                <w:rFonts w:ascii="Arial" w:eastAsia="Times New Roman" w:hAnsi="Arial" w:cs="Arial"/>
                <w:b/>
                <w:smallCaps/>
                <w:lang w:eastAsia="en-GB"/>
              </w:rPr>
            </w:pPr>
            <w:r w:rsidRPr="00653E69">
              <w:rPr>
                <w:rFonts w:ascii="Arial" w:eastAsia="Times New Roman" w:hAnsi="Arial" w:cs="Arial"/>
                <w:b/>
                <w:smallCaps/>
                <w:lang w:eastAsia="en-GB"/>
              </w:rPr>
              <w:t>PORTFOLIO LEAD</w:t>
            </w:r>
          </w:p>
        </w:tc>
        <w:tc>
          <w:tcPr>
            <w:tcW w:w="7380" w:type="dxa"/>
          </w:tcPr>
          <w:p w:rsidR="00653E69" w:rsidRPr="00653E69" w:rsidRDefault="00653E69" w:rsidP="00653E69">
            <w:pPr>
              <w:spacing w:before="120" w:after="0" w:line="276" w:lineRule="auto"/>
              <w:jc w:val="both"/>
              <w:rPr>
                <w:rFonts w:ascii="Arial" w:eastAsia="Times New Roman" w:hAnsi="Arial" w:cs="Arial"/>
                <w:b/>
                <w:smallCaps/>
                <w:color w:val="000000"/>
                <w:lang w:eastAsia="en-GB"/>
              </w:rPr>
            </w:pPr>
            <w:r w:rsidRPr="00653E69">
              <w:rPr>
                <w:rFonts w:ascii="Arial" w:eastAsia="Times New Roman" w:hAnsi="Arial" w:cs="Arial"/>
                <w:b/>
                <w:smallCaps/>
                <w:color w:val="000000"/>
                <w:lang w:eastAsia="en-GB"/>
              </w:rPr>
              <w:t>ACC VAUGHAN, OPERATIONAL SUPPORT</w:t>
            </w:r>
          </w:p>
        </w:tc>
      </w:tr>
      <w:tr w:rsidR="00653E69" w:rsidRPr="00653E69" w:rsidTr="00610AF9">
        <w:trPr>
          <w:trHeight w:val="402"/>
        </w:trPr>
        <w:tc>
          <w:tcPr>
            <w:tcW w:w="2847" w:type="dxa"/>
          </w:tcPr>
          <w:p w:rsidR="00653E69" w:rsidRPr="00653E69" w:rsidRDefault="00653E69" w:rsidP="00653E69">
            <w:pPr>
              <w:spacing w:before="120" w:after="0" w:line="276" w:lineRule="auto"/>
              <w:jc w:val="both"/>
              <w:rPr>
                <w:rFonts w:ascii="Arial" w:eastAsia="Times New Roman" w:hAnsi="Arial" w:cs="Arial"/>
                <w:b/>
                <w:smallCaps/>
                <w:lang w:eastAsia="en-GB"/>
              </w:rPr>
            </w:pPr>
            <w:r w:rsidRPr="00653E69">
              <w:rPr>
                <w:rFonts w:ascii="Arial" w:eastAsia="Times New Roman" w:hAnsi="Arial" w:cs="Arial"/>
                <w:b/>
                <w:smallCaps/>
                <w:lang w:eastAsia="en-GB"/>
              </w:rPr>
              <w:t>REPORT BY</w:t>
            </w:r>
          </w:p>
        </w:tc>
        <w:tc>
          <w:tcPr>
            <w:tcW w:w="7380" w:type="dxa"/>
          </w:tcPr>
          <w:p w:rsidR="00653E69" w:rsidRPr="00653E69" w:rsidRDefault="00EF747B" w:rsidP="00653E69">
            <w:pPr>
              <w:spacing w:before="120" w:after="0" w:line="276" w:lineRule="auto"/>
              <w:jc w:val="both"/>
              <w:rPr>
                <w:rFonts w:ascii="Arial" w:eastAsia="Times New Roman" w:hAnsi="Arial" w:cs="Arial"/>
                <w:b/>
                <w:smallCaps/>
                <w:color w:val="000000"/>
                <w:lang w:eastAsia="en-GB"/>
              </w:rPr>
            </w:pPr>
            <w:r>
              <w:rPr>
                <w:rFonts w:ascii="Arial" w:eastAsia="Times New Roman" w:hAnsi="Arial" w:cs="Arial"/>
                <w:b/>
                <w:smallCaps/>
                <w:color w:val="000000"/>
                <w:lang w:eastAsia="en-GB"/>
              </w:rPr>
              <w:t>----</w:t>
            </w:r>
            <w:r w:rsidR="00653E69" w:rsidRPr="00653E69">
              <w:rPr>
                <w:rFonts w:ascii="Arial" w:eastAsia="Times New Roman" w:hAnsi="Arial" w:cs="Arial"/>
                <w:b/>
                <w:smallCaps/>
                <w:color w:val="000000"/>
                <w:lang w:eastAsia="en-GB"/>
              </w:rPr>
              <w:t xml:space="preserve"> (PERFORMANCE ANALYST)</w:t>
            </w:r>
          </w:p>
        </w:tc>
      </w:tr>
      <w:tr w:rsidR="00653E69" w:rsidRPr="00653E69" w:rsidTr="00610AF9">
        <w:trPr>
          <w:cantSplit/>
          <w:trHeight w:val="630"/>
        </w:trPr>
        <w:tc>
          <w:tcPr>
            <w:tcW w:w="10227" w:type="dxa"/>
            <w:gridSpan w:val="2"/>
          </w:tcPr>
          <w:p w:rsidR="00B70420" w:rsidRDefault="00B70420" w:rsidP="00163791">
            <w:pPr>
              <w:tabs>
                <w:tab w:val="left" w:pos="851"/>
                <w:tab w:val="left" w:pos="1701"/>
                <w:tab w:val="left" w:pos="2268"/>
                <w:tab w:val="left" w:pos="2835"/>
              </w:tabs>
              <w:spacing w:after="0" w:line="240" w:lineRule="auto"/>
              <w:jc w:val="both"/>
              <w:rPr>
                <w:rFonts w:ascii="Arial" w:eastAsia="Times New Roman" w:hAnsi="Arial" w:cs="Arial"/>
                <w:b/>
                <w:color w:val="000000"/>
                <w:sz w:val="24"/>
                <w:szCs w:val="24"/>
                <w:lang w:eastAsia="en-GB"/>
              </w:rPr>
            </w:pPr>
          </w:p>
          <w:p w:rsidR="00653E69" w:rsidRDefault="00653E69" w:rsidP="00163791">
            <w:pPr>
              <w:tabs>
                <w:tab w:val="left" w:pos="851"/>
                <w:tab w:val="left" w:pos="1701"/>
                <w:tab w:val="left" w:pos="2268"/>
                <w:tab w:val="left" w:pos="2835"/>
              </w:tabs>
              <w:spacing w:after="0" w:line="240" w:lineRule="auto"/>
              <w:jc w:val="both"/>
              <w:rPr>
                <w:rFonts w:ascii="Arial" w:eastAsia="Times New Roman" w:hAnsi="Arial" w:cs="Arial"/>
                <w:b/>
                <w:color w:val="000000"/>
                <w:sz w:val="24"/>
                <w:szCs w:val="24"/>
                <w:lang w:eastAsia="en-GB"/>
              </w:rPr>
            </w:pPr>
            <w:r w:rsidRPr="00653E69">
              <w:rPr>
                <w:rFonts w:ascii="Arial" w:eastAsia="Times New Roman" w:hAnsi="Arial" w:cs="Arial"/>
                <w:b/>
                <w:color w:val="000000"/>
                <w:sz w:val="24"/>
                <w:szCs w:val="24"/>
                <w:lang w:eastAsia="en-GB"/>
              </w:rPr>
              <w:t xml:space="preserve">SUMMARY AND PURPOSE OF REPORT </w:t>
            </w:r>
          </w:p>
          <w:p w:rsidR="00163791" w:rsidRDefault="00163791" w:rsidP="00163791">
            <w:pPr>
              <w:tabs>
                <w:tab w:val="left" w:pos="851"/>
                <w:tab w:val="left" w:pos="1701"/>
                <w:tab w:val="left" w:pos="2268"/>
                <w:tab w:val="left" w:pos="2835"/>
              </w:tabs>
              <w:spacing w:after="0" w:line="240" w:lineRule="auto"/>
              <w:jc w:val="both"/>
              <w:rPr>
                <w:rFonts w:ascii="Arial" w:eastAsia="Times New Roman" w:hAnsi="Arial" w:cs="Arial"/>
                <w:b/>
                <w:color w:val="000000"/>
                <w:sz w:val="24"/>
                <w:szCs w:val="24"/>
                <w:lang w:eastAsia="en-GB"/>
              </w:rPr>
            </w:pPr>
          </w:p>
          <w:p w:rsidR="00653E69" w:rsidRDefault="00653E69" w:rsidP="00163791">
            <w:pPr>
              <w:tabs>
                <w:tab w:val="left" w:pos="851"/>
                <w:tab w:val="left" w:pos="1701"/>
                <w:tab w:val="left" w:pos="2268"/>
                <w:tab w:val="left" w:pos="2835"/>
              </w:tabs>
              <w:spacing w:after="0" w:line="240" w:lineRule="auto"/>
              <w:jc w:val="both"/>
              <w:rPr>
                <w:rFonts w:ascii="Arial" w:eastAsia="Times New Roman" w:hAnsi="Arial" w:cs="Arial"/>
                <w:color w:val="000000"/>
                <w:sz w:val="24"/>
                <w:szCs w:val="24"/>
                <w:lang w:eastAsia="en-GB"/>
              </w:rPr>
            </w:pPr>
            <w:r w:rsidRPr="00653E69">
              <w:rPr>
                <w:rFonts w:ascii="Arial" w:eastAsia="Times New Roman" w:hAnsi="Arial" w:cs="Arial"/>
                <w:color w:val="000000"/>
                <w:sz w:val="24"/>
                <w:szCs w:val="24"/>
                <w:lang w:eastAsia="en-GB"/>
              </w:rPr>
              <w:t>To provide a brief update on stop searches re</w:t>
            </w:r>
            <w:r w:rsidR="003F19B1">
              <w:rPr>
                <w:rFonts w:ascii="Arial" w:eastAsia="Times New Roman" w:hAnsi="Arial" w:cs="Arial"/>
                <w:color w:val="000000"/>
                <w:sz w:val="24"/>
                <w:szCs w:val="24"/>
                <w:lang w:eastAsia="en-GB"/>
              </w:rPr>
              <w:t xml:space="preserve">corded between April </w:t>
            </w:r>
            <w:r w:rsidR="00C6675D">
              <w:rPr>
                <w:rFonts w:ascii="Arial" w:eastAsia="Times New Roman" w:hAnsi="Arial" w:cs="Arial"/>
                <w:color w:val="000000"/>
                <w:sz w:val="24"/>
                <w:szCs w:val="24"/>
                <w:lang w:eastAsia="en-GB"/>
              </w:rPr>
              <w:t xml:space="preserve">2018 </w:t>
            </w:r>
            <w:r w:rsidR="003F19B1">
              <w:rPr>
                <w:rFonts w:ascii="Arial" w:eastAsia="Times New Roman" w:hAnsi="Arial" w:cs="Arial"/>
                <w:color w:val="000000"/>
                <w:sz w:val="24"/>
                <w:szCs w:val="24"/>
                <w:lang w:eastAsia="en-GB"/>
              </w:rPr>
              <w:t xml:space="preserve">and </w:t>
            </w:r>
            <w:r w:rsidR="00C33038">
              <w:rPr>
                <w:rFonts w:ascii="Arial" w:eastAsia="Times New Roman" w:hAnsi="Arial" w:cs="Arial"/>
                <w:color w:val="000000"/>
                <w:sz w:val="24"/>
                <w:szCs w:val="24"/>
                <w:lang w:eastAsia="en-GB"/>
              </w:rPr>
              <w:t>March</w:t>
            </w:r>
            <w:r w:rsidR="00FF022E">
              <w:rPr>
                <w:rFonts w:ascii="Arial" w:eastAsia="Times New Roman" w:hAnsi="Arial" w:cs="Arial"/>
                <w:color w:val="000000"/>
                <w:sz w:val="24"/>
                <w:szCs w:val="24"/>
                <w:lang w:eastAsia="en-GB"/>
              </w:rPr>
              <w:t xml:space="preserve"> </w:t>
            </w:r>
            <w:r w:rsidR="00C6675D">
              <w:rPr>
                <w:rFonts w:ascii="Arial" w:eastAsia="Times New Roman" w:hAnsi="Arial" w:cs="Arial"/>
                <w:color w:val="000000"/>
                <w:sz w:val="24"/>
                <w:szCs w:val="24"/>
                <w:lang w:eastAsia="en-GB"/>
              </w:rPr>
              <w:t>2019</w:t>
            </w:r>
            <w:r w:rsidRPr="00653E69">
              <w:rPr>
                <w:rFonts w:ascii="Arial" w:eastAsia="Times New Roman" w:hAnsi="Arial" w:cs="Arial"/>
                <w:color w:val="000000"/>
                <w:sz w:val="24"/>
                <w:szCs w:val="24"/>
                <w:lang w:eastAsia="en-GB"/>
              </w:rPr>
              <w:t>.</w:t>
            </w:r>
          </w:p>
          <w:p w:rsidR="005E4840" w:rsidRPr="00653E69" w:rsidRDefault="005E4840" w:rsidP="00653E69">
            <w:pPr>
              <w:tabs>
                <w:tab w:val="left" w:pos="851"/>
                <w:tab w:val="left" w:pos="1701"/>
                <w:tab w:val="left" w:pos="2268"/>
                <w:tab w:val="left" w:pos="2835"/>
              </w:tabs>
              <w:spacing w:after="0" w:line="276" w:lineRule="auto"/>
              <w:jc w:val="both"/>
              <w:rPr>
                <w:rFonts w:ascii="Arial" w:eastAsia="Times New Roman" w:hAnsi="Arial" w:cs="Arial"/>
                <w:color w:val="000000"/>
                <w:sz w:val="24"/>
                <w:szCs w:val="24"/>
                <w:lang w:eastAsia="en-GB"/>
              </w:rPr>
            </w:pPr>
          </w:p>
        </w:tc>
      </w:tr>
      <w:tr w:rsidR="00653E69" w:rsidRPr="0032422C" w:rsidTr="00D70F95">
        <w:trPr>
          <w:cantSplit/>
          <w:trHeight w:val="6979"/>
        </w:trPr>
        <w:tc>
          <w:tcPr>
            <w:tcW w:w="10227" w:type="dxa"/>
            <w:gridSpan w:val="2"/>
          </w:tcPr>
          <w:p w:rsidR="00653E69" w:rsidRPr="00643312" w:rsidRDefault="00653E69" w:rsidP="00653E69">
            <w:pPr>
              <w:keepNext/>
              <w:spacing w:after="60" w:line="276" w:lineRule="auto"/>
              <w:jc w:val="both"/>
              <w:outlineLvl w:val="0"/>
              <w:rPr>
                <w:rFonts w:ascii="Cambria" w:eastAsia="Times New Roman" w:hAnsi="Cambria" w:cs="Times New Roman"/>
                <w:b/>
                <w:bCs/>
                <w:color w:val="C00000"/>
                <w:kern w:val="32"/>
                <w:sz w:val="32"/>
                <w:szCs w:val="32"/>
                <w:lang w:eastAsia="en-GB"/>
              </w:rPr>
            </w:pPr>
            <w:bookmarkStart w:id="0" w:name="_Toc474846434"/>
            <w:r w:rsidRPr="00643312">
              <w:rPr>
                <w:rFonts w:ascii="Cambria" w:eastAsia="Times New Roman" w:hAnsi="Cambria" w:cs="Times New Roman"/>
                <w:b/>
                <w:bCs/>
                <w:color w:val="C00000"/>
                <w:kern w:val="32"/>
                <w:sz w:val="32"/>
                <w:szCs w:val="32"/>
                <w:lang w:eastAsia="en-GB"/>
              </w:rPr>
              <w:t>Executive Summary</w:t>
            </w:r>
            <w:bookmarkEnd w:id="0"/>
          </w:p>
          <w:p w:rsidR="004F5080" w:rsidRPr="00643312" w:rsidRDefault="004F5080" w:rsidP="003A1F5E">
            <w:pPr>
              <w:tabs>
                <w:tab w:val="left" w:pos="426"/>
              </w:tabs>
              <w:spacing w:before="240" w:after="0" w:line="276" w:lineRule="auto"/>
              <w:jc w:val="both"/>
              <w:rPr>
                <w:rFonts w:ascii="Arial" w:eastAsia="Times New Roman" w:hAnsi="Arial" w:cs="Times New Roman"/>
                <w:b/>
                <w:sz w:val="24"/>
                <w:szCs w:val="24"/>
                <w:lang w:eastAsia="en-GB"/>
              </w:rPr>
            </w:pPr>
            <w:r w:rsidRPr="00643312">
              <w:rPr>
                <w:rFonts w:ascii="Arial" w:eastAsia="Times New Roman" w:hAnsi="Arial" w:cs="Times New Roman"/>
                <w:color w:val="000000"/>
                <w:sz w:val="24"/>
                <w:szCs w:val="24"/>
                <w:lang w:eastAsia="en-GB"/>
              </w:rPr>
              <w:t xml:space="preserve">The force has </w:t>
            </w:r>
            <w:r w:rsidRPr="00643312">
              <w:rPr>
                <w:rFonts w:ascii="Arial" w:eastAsia="Times New Roman" w:hAnsi="Arial" w:cs="Times New Roman"/>
                <w:i/>
                <w:color w:val="000000"/>
                <w:sz w:val="24"/>
                <w:szCs w:val="24"/>
                <w:lang w:eastAsia="en-GB"/>
              </w:rPr>
              <w:t xml:space="preserve">recorded </w:t>
            </w:r>
            <w:r w:rsidR="00643312" w:rsidRPr="00643312">
              <w:rPr>
                <w:rFonts w:ascii="Arial" w:eastAsia="Times New Roman" w:hAnsi="Arial" w:cs="Times New Roman"/>
                <w:color w:val="000000"/>
                <w:sz w:val="24"/>
                <w:szCs w:val="24"/>
                <w:lang w:eastAsia="en-GB"/>
              </w:rPr>
              <w:t>58</w:t>
            </w:r>
            <w:r w:rsidRPr="00643312">
              <w:rPr>
                <w:rFonts w:ascii="Arial" w:eastAsia="Times New Roman" w:hAnsi="Arial" w:cs="Times New Roman"/>
                <w:color w:val="000000"/>
                <w:sz w:val="24"/>
                <w:szCs w:val="24"/>
                <w:lang w:eastAsia="en-GB"/>
              </w:rPr>
              <w:t xml:space="preserve">% more stop searches </w:t>
            </w:r>
            <w:r w:rsidR="00643312" w:rsidRPr="00643312">
              <w:rPr>
                <w:rFonts w:ascii="Arial" w:eastAsia="Times New Roman" w:hAnsi="Arial" w:cs="Times New Roman"/>
                <w:color w:val="000000"/>
                <w:sz w:val="24"/>
                <w:szCs w:val="24"/>
                <w:lang w:eastAsia="en-GB"/>
              </w:rPr>
              <w:t>financial year 2018/19</w:t>
            </w:r>
            <w:r w:rsidRPr="00643312">
              <w:rPr>
                <w:rFonts w:ascii="Arial" w:eastAsia="Times New Roman" w:hAnsi="Arial" w:cs="Times New Roman"/>
                <w:color w:val="000000"/>
                <w:sz w:val="24"/>
                <w:szCs w:val="24"/>
                <w:lang w:eastAsia="en-GB"/>
              </w:rPr>
              <w:t xml:space="preserve"> (</w:t>
            </w:r>
            <w:r w:rsidR="00643312" w:rsidRPr="00643312">
              <w:rPr>
                <w:rFonts w:ascii="Arial" w:eastAsia="Times New Roman" w:hAnsi="Arial" w:cs="Times New Roman"/>
                <w:color w:val="000000"/>
                <w:sz w:val="24"/>
                <w:szCs w:val="24"/>
                <w:lang w:eastAsia="en-GB"/>
              </w:rPr>
              <w:t>10,555</w:t>
            </w:r>
            <w:r w:rsidRPr="00643312">
              <w:rPr>
                <w:rFonts w:ascii="Arial" w:eastAsia="Times New Roman" w:hAnsi="Arial" w:cs="Times New Roman"/>
                <w:color w:val="000000"/>
                <w:sz w:val="24"/>
                <w:szCs w:val="24"/>
                <w:lang w:eastAsia="en-GB"/>
              </w:rPr>
              <w:t xml:space="preserve"> searches) compared to the same period in 2017-18 (</w:t>
            </w:r>
            <w:r w:rsidR="00643312" w:rsidRPr="00643312">
              <w:rPr>
                <w:rFonts w:ascii="Arial" w:eastAsia="Times New Roman" w:hAnsi="Arial" w:cs="Times New Roman"/>
                <w:color w:val="000000"/>
                <w:sz w:val="24"/>
                <w:szCs w:val="24"/>
                <w:lang w:eastAsia="en-GB"/>
              </w:rPr>
              <w:t xml:space="preserve">6,671 </w:t>
            </w:r>
            <w:r w:rsidRPr="00643312">
              <w:rPr>
                <w:rFonts w:ascii="Arial" w:eastAsia="Times New Roman" w:hAnsi="Arial" w:cs="Times New Roman"/>
                <w:color w:val="000000"/>
                <w:sz w:val="24"/>
                <w:szCs w:val="24"/>
                <w:lang w:eastAsia="en-GB"/>
              </w:rPr>
              <w:t>searches).</w:t>
            </w:r>
          </w:p>
          <w:p w:rsidR="00140A60" w:rsidRPr="00B4184D" w:rsidRDefault="00140A60" w:rsidP="003A1F5E">
            <w:pPr>
              <w:numPr>
                <w:ilvl w:val="0"/>
                <w:numId w:val="2"/>
              </w:numPr>
              <w:tabs>
                <w:tab w:val="left" w:pos="426"/>
              </w:tabs>
              <w:spacing w:before="240" w:after="0" w:line="276" w:lineRule="auto"/>
              <w:jc w:val="both"/>
              <w:rPr>
                <w:rFonts w:ascii="Arial" w:eastAsia="Times New Roman" w:hAnsi="Arial" w:cs="Arial"/>
                <w:sz w:val="24"/>
                <w:szCs w:val="24"/>
                <w:lang w:eastAsia="en-GB"/>
              </w:rPr>
            </w:pPr>
            <w:r w:rsidRPr="00B4184D">
              <w:rPr>
                <w:rFonts w:ascii="Arial" w:eastAsia="Times New Roman" w:hAnsi="Arial" w:cs="Times New Roman"/>
                <w:color w:val="000000"/>
                <w:sz w:val="24"/>
                <w:szCs w:val="24"/>
                <w:lang w:eastAsia="en-GB"/>
              </w:rPr>
              <w:t xml:space="preserve">The number of individuals stop searched has risen by </w:t>
            </w:r>
            <w:r w:rsidR="00B4184D" w:rsidRPr="00B4184D">
              <w:rPr>
                <w:rFonts w:ascii="Arial" w:eastAsia="Times New Roman" w:hAnsi="Arial" w:cs="Times New Roman"/>
                <w:color w:val="000000"/>
                <w:sz w:val="24"/>
                <w:szCs w:val="24"/>
                <w:lang w:eastAsia="en-GB"/>
              </w:rPr>
              <w:t>50</w:t>
            </w:r>
            <w:r w:rsidR="00202649" w:rsidRPr="00B4184D">
              <w:rPr>
                <w:rFonts w:ascii="Arial" w:eastAsia="Times New Roman" w:hAnsi="Arial" w:cs="Times New Roman"/>
                <w:color w:val="000000"/>
                <w:sz w:val="24"/>
                <w:szCs w:val="24"/>
                <w:lang w:eastAsia="en-GB"/>
              </w:rPr>
              <w:t xml:space="preserve">% from </w:t>
            </w:r>
            <w:r w:rsidR="00B4184D" w:rsidRPr="00B4184D">
              <w:rPr>
                <w:rFonts w:ascii="Arial" w:eastAsia="Times New Roman" w:hAnsi="Arial" w:cs="Times New Roman"/>
                <w:color w:val="000000"/>
                <w:sz w:val="24"/>
                <w:szCs w:val="24"/>
                <w:lang w:eastAsia="en-GB"/>
              </w:rPr>
              <w:t>5,086</w:t>
            </w:r>
            <w:r w:rsidRPr="00B4184D">
              <w:rPr>
                <w:rFonts w:ascii="Arial" w:eastAsia="Times New Roman" w:hAnsi="Arial" w:cs="Times New Roman"/>
                <w:color w:val="000000"/>
                <w:sz w:val="24"/>
                <w:szCs w:val="24"/>
                <w:lang w:eastAsia="en-GB"/>
              </w:rPr>
              <w:t xml:space="preserve"> to </w:t>
            </w:r>
            <w:r w:rsidR="00B4184D" w:rsidRPr="00B4184D">
              <w:rPr>
                <w:rFonts w:ascii="Arial" w:eastAsia="Times New Roman" w:hAnsi="Arial" w:cs="Times New Roman"/>
                <w:color w:val="000000"/>
                <w:sz w:val="24"/>
                <w:szCs w:val="24"/>
                <w:lang w:eastAsia="en-GB"/>
              </w:rPr>
              <w:t>7,645</w:t>
            </w:r>
            <w:r w:rsidRPr="00B4184D">
              <w:rPr>
                <w:rFonts w:ascii="Arial" w:eastAsia="Times New Roman" w:hAnsi="Arial" w:cs="Times New Roman"/>
                <w:color w:val="000000"/>
                <w:sz w:val="24"/>
                <w:szCs w:val="24"/>
                <w:lang w:eastAsia="en-GB"/>
              </w:rPr>
              <w:t>.</w:t>
            </w:r>
          </w:p>
          <w:p w:rsidR="00653E69" w:rsidRPr="00B4184D" w:rsidRDefault="00653E69" w:rsidP="003A1F5E">
            <w:pPr>
              <w:numPr>
                <w:ilvl w:val="0"/>
                <w:numId w:val="2"/>
              </w:numPr>
              <w:tabs>
                <w:tab w:val="left" w:pos="426"/>
              </w:tabs>
              <w:spacing w:before="240" w:after="0" w:line="276" w:lineRule="auto"/>
              <w:jc w:val="both"/>
              <w:rPr>
                <w:rFonts w:ascii="Arial" w:eastAsia="Times New Roman" w:hAnsi="Arial" w:cs="Arial"/>
                <w:sz w:val="24"/>
                <w:szCs w:val="24"/>
                <w:lang w:eastAsia="en-GB"/>
              </w:rPr>
            </w:pPr>
            <w:r w:rsidRPr="00B4184D">
              <w:rPr>
                <w:rFonts w:ascii="Arial" w:eastAsia="Times New Roman" w:hAnsi="Arial" w:cs="Times New Roman"/>
                <w:sz w:val="24"/>
                <w:szCs w:val="24"/>
                <w:lang w:eastAsia="en-GB"/>
              </w:rPr>
              <w:t xml:space="preserve">Persons with a Black self-defined ethnicity are </w:t>
            </w:r>
            <w:r w:rsidR="005647C9" w:rsidRPr="00B4184D">
              <w:rPr>
                <w:rFonts w:ascii="Arial" w:eastAsia="Times New Roman" w:hAnsi="Arial" w:cs="Times New Roman"/>
                <w:sz w:val="24"/>
                <w:szCs w:val="24"/>
                <w:lang w:eastAsia="en-GB"/>
              </w:rPr>
              <w:t>just over</w:t>
            </w:r>
            <w:r w:rsidR="00202649" w:rsidRPr="00B4184D">
              <w:rPr>
                <w:rFonts w:ascii="Arial" w:eastAsia="Times New Roman" w:hAnsi="Arial" w:cs="Times New Roman"/>
                <w:sz w:val="24"/>
                <w:szCs w:val="24"/>
                <w:lang w:eastAsia="en-GB"/>
              </w:rPr>
              <w:t xml:space="preserve"> 6</w:t>
            </w:r>
            <w:r w:rsidRPr="00B4184D">
              <w:rPr>
                <w:rFonts w:ascii="Arial" w:eastAsia="Times New Roman" w:hAnsi="Arial" w:cs="Times New Roman"/>
                <w:sz w:val="24"/>
                <w:szCs w:val="24"/>
                <w:lang w:eastAsia="en-GB"/>
              </w:rPr>
              <w:t xml:space="preserve"> times more likely to be stop and searched than White persons.</w:t>
            </w:r>
          </w:p>
          <w:p w:rsidR="00653E69" w:rsidRPr="00B70420" w:rsidRDefault="00202649" w:rsidP="003A1F5E">
            <w:pPr>
              <w:numPr>
                <w:ilvl w:val="0"/>
                <w:numId w:val="2"/>
              </w:numPr>
              <w:tabs>
                <w:tab w:val="left" w:pos="426"/>
              </w:tabs>
              <w:spacing w:before="240" w:after="0" w:line="276" w:lineRule="auto"/>
              <w:jc w:val="both"/>
              <w:rPr>
                <w:rFonts w:ascii="Arial" w:eastAsia="Times New Roman" w:hAnsi="Arial" w:cs="Arial"/>
                <w:color w:val="000000"/>
                <w:sz w:val="24"/>
                <w:szCs w:val="24"/>
                <w:lang w:eastAsia="en-GB"/>
              </w:rPr>
            </w:pPr>
            <w:r w:rsidRPr="00B70420">
              <w:rPr>
                <w:rFonts w:ascii="Arial" w:eastAsia="Times New Roman" w:hAnsi="Arial" w:cs="Times New Roman"/>
                <w:color w:val="000000"/>
                <w:sz w:val="24"/>
                <w:szCs w:val="24"/>
                <w:lang w:eastAsia="en-GB"/>
              </w:rPr>
              <w:t>73</w:t>
            </w:r>
            <w:r w:rsidR="00140A60" w:rsidRPr="00B70420">
              <w:rPr>
                <w:rFonts w:ascii="Arial" w:eastAsia="Times New Roman" w:hAnsi="Arial" w:cs="Times New Roman"/>
                <w:color w:val="000000"/>
                <w:sz w:val="24"/>
                <w:szCs w:val="24"/>
                <w:lang w:eastAsia="en-GB"/>
              </w:rPr>
              <w:t>%</w:t>
            </w:r>
            <w:r w:rsidR="00653E69" w:rsidRPr="00B70420">
              <w:rPr>
                <w:rFonts w:ascii="Arial" w:eastAsia="Times New Roman" w:hAnsi="Arial" w:cs="Times New Roman"/>
                <w:color w:val="000000"/>
                <w:sz w:val="24"/>
                <w:szCs w:val="24"/>
                <w:lang w:eastAsia="en-GB"/>
              </w:rPr>
              <w:t xml:space="preserve"> of white people stop searched had a pre-exist</w:t>
            </w:r>
            <w:r w:rsidR="00140A60" w:rsidRPr="00B70420">
              <w:rPr>
                <w:rFonts w:ascii="Arial" w:eastAsia="Times New Roman" w:hAnsi="Arial" w:cs="Times New Roman"/>
                <w:color w:val="000000"/>
                <w:sz w:val="24"/>
                <w:szCs w:val="24"/>
                <w:lang w:eastAsia="en-GB"/>
              </w:rPr>
              <w:t xml:space="preserve">ing PNC ID compared to nearly </w:t>
            </w:r>
            <w:r w:rsidRPr="00B70420">
              <w:rPr>
                <w:rFonts w:ascii="Arial" w:eastAsia="Times New Roman" w:hAnsi="Arial" w:cs="Times New Roman"/>
                <w:color w:val="000000"/>
                <w:sz w:val="24"/>
                <w:szCs w:val="24"/>
                <w:lang w:eastAsia="en-GB"/>
              </w:rPr>
              <w:t>70</w:t>
            </w:r>
            <w:r w:rsidR="00653E69" w:rsidRPr="00B70420">
              <w:rPr>
                <w:rFonts w:ascii="Arial" w:eastAsia="Times New Roman" w:hAnsi="Arial" w:cs="Times New Roman"/>
                <w:color w:val="000000"/>
                <w:sz w:val="24"/>
                <w:szCs w:val="24"/>
                <w:lang w:eastAsia="en-GB"/>
              </w:rPr>
              <w:t xml:space="preserve">% of BME persons. </w:t>
            </w:r>
          </w:p>
          <w:p w:rsidR="00653E69" w:rsidRPr="00B70420" w:rsidRDefault="005647C9" w:rsidP="003A1F5E">
            <w:pPr>
              <w:numPr>
                <w:ilvl w:val="0"/>
                <w:numId w:val="2"/>
              </w:numPr>
              <w:tabs>
                <w:tab w:val="left" w:pos="567"/>
              </w:tabs>
              <w:spacing w:before="120" w:after="0" w:line="276" w:lineRule="auto"/>
              <w:jc w:val="both"/>
              <w:rPr>
                <w:rFonts w:ascii="Arial" w:eastAsia="Times New Roman" w:hAnsi="Arial" w:cs="Times New Roman"/>
                <w:color w:val="000000" w:themeColor="text1"/>
                <w:sz w:val="24"/>
                <w:szCs w:val="24"/>
                <w:lang w:eastAsia="en-GB"/>
              </w:rPr>
            </w:pPr>
            <w:r w:rsidRPr="00B70420">
              <w:rPr>
                <w:rFonts w:ascii="Arial" w:eastAsia="Times New Roman" w:hAnsi="Arial" w:cs="Times New Roman"/>
                <w:color w:val="000000" w:themeColor="text1"/>
                <w:sz w:val="24"/>
                <w:szCs w:val="24"/>
                <w:lang w:eastAsia="en-GB"/>
              </w:rPr>
              <w:t xml:space="preserve">  </w:t>
            </w:r>
            <w:r w:rsidR="00B70420" w:rsidRPr="00B70420">
              <w:rPr>
                <w:rFonts w:ascii="Arial" w:eastAsia="Times New Roman" w:hAnsi="Arial" w:cs="Times New Roman"/>
                <w:color w:val="000000" w:themeColor="text1"/>
                <w:sz w:val="24"/>
                <w:szCs w:val="24"/>
                <w:lang w:eastAsia="en-GB"/>
              </w:rPr>
              <w:t>82%</w:t>
            </w:r>
            <w:r w:rsidR="00653E69" w:rsidRPr="00B70420">
              <w:rPr>
                <w:rFonts w:ascii="Arial" w:eastAsia="Times New Roman" w:hAnsi="Arial" w:cs="Times New Roman"/>
                <w:color w:val="000000" w:themeColor="text1"/>
                <w:sz w:val="24"/>
                <w:szCs w:val="24"/>
                <w:lang w:eastAsia="en-GB"/>
              </w:rPr>
              <w:t xml:space="preserve"> of </w:t>
            </w:r>
            <w:r w:rsidR="00B8158A" w:rsidRPr="00B70420">
              <w:rPr>
                <w:rFonts w:ascii="Arial" w:eastAsia="Times New Roman" w:hAnsi="Arial" w:cs="Times New Roman"/>
                <w:color w:val="000000" w:themeColor="text1"/>
                <w:sz w:val="24"/>
                <w:szCs w:val="24"/>
                <w:lang w:eastAsia="en-GB"/>
              </w:rPr>
              <w:t>officers,</w:t>
            </w:r>
            <w:r w:rsidR="00653E69" w:rsidRPr="00B70420">
              <w:rPr>
                <w:rFonts w:ascii="Arial" w:eastAsia="Times New Roman" w:hAnsi="Arial" w:cs="Times New Roman"/>
                <w:color w:val="000000" w:themeColor="text1"/>
                <w:sz w:val="24"/>
                <w:szCs w:val="24"/>
                <w:lang w:eastAsia="en-GB"/>
              </w:rPr>
              <w:t xml:space="preserve"> who conducted a stop search, carried out more than one stop search in the timeframe.</w:t>
            </w:r>
          </w:p>
          <w:p w:rsidR="00653E69" w:rsidRPr="00B70420" w:rsidRDefault="003A1F5E" w:rsidP="003A1F5E">
            <w:pPr>
              <w:numPr>
                <w:ilvl w:val="0"/>
                <w:numId w:val="2"/>
              </w:numPr>
              <w:tabs>
                <w:tab w:val="left" w:pos="567"/>
              </w:tabs>
              <w:spacing w:before="120" w:after="0" w:line="276" w:lineRule="auto"/>
              <w:jc w:val="both"/>
              <w:rPr>
                <w:rFonts w:ascii="Arial" w:eastAsia="Times New Roman" w:hAnsi="Arial" w:cs="Arial"/>
                <w:sz w:val="24"/>
                <w:szCs w:val="24"/>
                <w:lang w:eastAsia="en-GB"/>
              </w:rPr>
            </w:pPr>
            <w:r w:rsidRPr="00B70420">
              <w:rPr>
                <w:rFonts w:ascii="Arial" w:eastAsia="Times New Roman" w:hAnsi="Arial" w:cs="Arial"/>
                <w:color w:val="000000"/>
                <w:sz w:val="24"/>
                <w:szCs w:val="24"/>
                <w:lang w:eastAsia="en-GB"/>
              </w:rPr>
              <w:t xml:space="preserve">  </w:t>
            </w:r>
            <w:r w:rsidR="00653E69" w:rsidRPr="00B70420">
              <w:rPr>
                <w:rFonts w:ascii="Arial" w:eastAsia="Times New Roman" w:hAnsi="Arial" w:cs="Arial"/>
                <w:color w:val="000000"/>
                <w:sz w:val="24"/>
                <w:szCs w:val="24"/>
                <w:lang w:eastAsia="en-GB"/>
              </w:rPr>
              <w:t xml:space="preserve">The most any one member of the public was stop searched was </w:t>
            </w:r>
            <w:r w:rsidR="00B70420" w:rsidRPr="00B70420">
              <w:rPr>
                <w:rFonts w:ascii="Arial" w:eastAsia="Times New Roman" w:hAnsi="Arial" w:cs="Arial"/>
                <w:color w:val="000000"/>
                <w:sz w:val="24"/>
                <w:szCs w:val="24"/>
                <w:lang w:eastAsia="en-GB"/>
              </w:rPr>
              <w:t>19</w:t>
            </w:r>
            <w:r w:rsidR="00653E69" w:rsidRPr="00B70420">
              <w:rPr>
                <w:rFonts w:ascii="Arial" w:eastAsia="Times New Roman" w:hAnsi="Arial" w:cs="Arial"/>
                <w:color w:val="000000"/>
                <w:sz w:val="24"/>
                <w:szCs w:val="24"/>
                <w:lang w:eastAsia="en-GB"/>
              </w:rPr>
              <w:t xml:space="preserve"> times</w:t>
            </w:r>
            <w:r w:rsidR="005647C9" w:rsidRPr="00B70420">
              <w:rPr>
                <w:rFonts w:ascii="Arial" w:eastAsia="Times New Roman" w:hAnsi="Arial" w:cs="Arial"/>
                <w:color w:val="000000"/>
                <w:sz w:val="24"/>
                <w:szCs w:val="24"/>
                <w:lang w:eastAsia="en-GB"/>
              </w:rPr>
              <w:t xml:space="preserve"> in the period</w:t>
            </w:r>
            <w:r w:rsidR="00653E69" w:rsidRPr="00B70420">
              <w:rPr>
                <w:rFonts w:ascii="Arial" w:eastAsia="Times New Roman" w:hAnsi="Arial" w:cs="Arial"/>
                <w:color w:val="000000"/>
                <w:sz w:val="24"/>
                <w:szCs w:val="24"/>
                <w:lang w:eastAsia="en-GB"/>
              </w:rPr>
              <w:t>.</w:t>
            </w:r>
          </w:p>
          <w:p w:rsidR="003A1F5E" w:rsidRPr="00B70420" w:rsidRDefault="003A1F5E" w:rsidP="003A1F5E">
            <w:pPr>
              <w:numPr>
                <w:ilvl w:val="0"/>
                <w:numId w:val="2"/>
              </w:numPr>
              <w:tabs>
                <w:tab w:val="left" w:pos="567"/>
              </w:tabs>
              <w:spacing w:before="120" w:after="0" w:line="276" w:lineRule="auto"/>
              <w:jc w:val="both"/>
              <w:rPr>
                <w:rFonts w:ascii="Arial" w:eastAsia="Times New Roman" w:hAnsi="Arial" w:cs="Arial"/>
                <w:color w:val="000000" w:themeColor="text1"/>
                <w:sz w:val="24"/>
                <w:szCs w:val="24"/>
                <w:lang w:eastAsia="en-GB"/>
              </w:rPr>
            </w:pPr>
            <w:r w:rsidRPr="00B70420">
              <w:rPr>
                <w:rFonts w:ascii="Arial" w:eastAsia="Times New Roman" w:hAnsi="Arial" w:cs="Times New Roman"/>
                <w:color w:val="000000" w:themeColor="text1"/>
                <w:sz w:val="24"/>
                <w:szCs w:val="24"/>
                <w:lang w:eastAsia="en-GB"/>
              </w:rPr>
              <w:t xml:space="preserve">  An officer carried out </w:t>
            </w:r>
            <w:r w:rsidR="00B70420" w:rsidRPr="00B70420">
              <w:rPr>
                <w:rFonts w:ascii="Arial" w:eastAsia="Times New Roman" w:hAnsi="Arial" w:cs="Times New Roman"/>
                <w:color w:val="000000" w:themeColor="text1"/>
                <w:sz w:val="24"/>
                <w:szCs w:val="24"/>
                <w:lang w:eastAsia="en-GB"/>
              </w:rPr>
              <w:t xml:space="preserve">232 </w:t>
            </w:r>
            <w:r w:rsidRPr="00B70420">
              <w:rPr>
                <w:rFonts w:ascii="Arial" w:eastAsia="Times New Roman" w:hAnsi="Arial" w:cs="Times New Roman"/>
                <w:color w:val="000000" w:themeColor="text1"/>
                <w:sz w:val="24"/>
                <w:szCs w:val="24"/>
                <w:lang w:eastAsia="en-GB"/>
              </w:rPr>
              <w:t xml:space="preserve">Stop Searches during the financial year 2018/19 with another officer following </w:t>
            </w:r>
            <w:bookmarkStart w:id="1" w:name="_GoBack"/>
            <w:bookmarkEnd w:id="1"/>
            <w:r w:rsidRPr="00B70420">
              <w:rPr>
                <w:rFonts w:ascii="Arial" w:eastAsia="Times New Roman" w:hAnsi="Arial" w:cs="Times New Roman"/>
                <w:color w:val="000000" w:themeColor="text1"/>
                <w:sz w:val="24"/>
                <w:szCs w:val="24"/>
                <w:lang w:eastAsia="en-GB"/>
              </w:rPr>
              <w:t xml:space="preserve">behind with </w:t>
            </w:r>
            <w:r w:rsidR="00844DF8">
              <w:rPr>
                <w:rFonts w:ascii="Arial" w:eastAsia="Times New Roman" w:hAnsi="Arial" w:cs="Times New Roman"/>
                <w:color w:val="000000" w:themeColor="text1"/>
                <w:sz w:val="24"/>
                <w:szCs w:val="24"/>
                <w:lang w:eastAsia="en-GB"/>
              </w:rPr>
              <w:t>10</w:t>
            </w:r>
            <w:r w:rsidR="00B70420" w:rsidRPr="00B70420">
              <w:rPr>
                <w:rFonts w:ascii="Arial" w:eastAsia="Times New Roman" w:hAnsi="Arial" w:cs="Times New Roman"/>
                <w:color w:val="000000" w:themeColor="text1"/>
                <w:sz w:val="24"/>
                <w:szCs w:val="24"/>
                <w:lang w:eastAsia="en-GB"/>
              </w:rPr>
              <w:t>1</w:t>
            </w:r>
            <w:r w:rsidRPr="00B70420">
              <w:rPr>
                <w:rFonts w:ascii="Arial" w:eastAsia="Times New Roman" w:hAnsi="Arial" w:cs="Times New Roman"/>
                <w:color w:val="000000" w:themeColor="text1"/>
                <w:sz w:val="24"/>
                <w:szCs w:val="24"/>
                <w:lang w:eastAsia="en-GB"/>
              </w:rPr>
              <w:t xml:space="preserve"> stop searches. Please note that the </w:t>
            </w:r>
            <w:r w:rsidR="00844DF8">
              <w:rPr>
                <w:rFonts w:ascii="Arial" w:eastAsia="Times New Roman" w:hAnsi="Arial" w:cs="Times New Roman"/>
                <w:color w:val="000000" w:themeColor="text1"/>
                <w:sz w:val="24"/>
                <w:szCs w:val="24"/>
                <w:lang w:eastAsia="en-GB"/>
              </w:rPr>
              <w:t xml:space="preserve">232 </w:t>
            </w:r>
            <w:r w:rsidRPr="00B70420">
              <w:rPr>
                <w:rFonts w:ascii="Arial" w:eastAsia="Times New Roman" w:hAnsi="Arial" w:cs="Times New Roman"/>
                <w:color w:val="000000" w:themeColor="text1"/>
                <w:sz w:val="24"/>
                <w:szCs w:val="24"/>
                <w:lang w:eastAsia="en-GB"/>
              </w:rPr>
              <w:t xml:space="preserve">stop searches related to </w:t>
            </w:r>
            <w:r w:rsidR="00844DF8">
              <w:rPr>
                <w:rFonts w:ascii="Arial" w:eastAsia="Times New Roman" w:hAnsi="Arial" w:cs="Times New Roman"/>
                <w:color w:val="000000" w:themeColor="text1"/>
                <w:sz w:val="24"/>
                <w:szCs w:val="24"/>
                <w:lang w:eastAsia="en-GB"/>
              </w:rPr>
              <w:t>191</w:t>
            </w:r>
            <w:r w:rsidRPr="00B70420">
              <w:rPr>
                <w:rFonts w:ascii="Arial" w:eastAsia="Times New Roman" w:hAnsi="Arial" w:cs="Times New Roman"/>
                <w:color w:val="000000" w:themeColor="text1"/>
                <w:sz w:val="24"/>
                <w:szCs w:val="24"/>
                <w:lang w:eastAsia="en-GB"/>
              </w:rPr>
              <w:t xml:space="preserve"> individuals by an officer in Central NPT.</w:t>
            </w:r>
          </w:p>
          <w:p w:rsidR="003A1F5E" w:rsidRPr="004253A3" w:rsidRDefault="003A1F5E" w:rsidP="003A1F5E">
            <w:pPr>
              <w:tabs>
                <w:tab w:val="left" w:pos="567"/>
              </w:tabs>
              <w:spacing w:before="120" w:after="0" w:line="276" w:lineRule="auto"/>
              <w:ind w:left="720"/>
              <w:jc w:val="both"/>
              <w:rPr>
                <w:rFonts w:ascii="Arial" w:eastAsia="Times New Roman" w:hAnsi="Arial" w:cs="Arial"/>
                <w:sz w:val="24"/>
                <w:szCs w:val="24"/>
                <w:highlight w:val="yellow"/>
                <w:lang w:eastAsia="en-GB"/>
              </w:rPr>
            </w:pPr>
          </w:p>
        </w:tc>
      </w:tr>
      <w:tr w:rsidR="00653E69" w:rsidRPr="0032422C" w:rsidTr="00610AF9">
        <w:tblPrEx>
          <w:tblLook w:val="04A0" w:firstRow="1" w:lastRow="0" w:firstColumn="1" w:lastColumn="0" w:noHBand="0" w:noVBand="1"/>
        </w:tblPrEx>
        <w:trPr>
          <w:trHeight w:val="2723"/>
        </w:trPr>
        <w:tc>
          <w:tcPr>
            <w:tcW w:w="10227" w:type="dxa"/>
            <w:gridSpan w:val="2"/>
          </w:tcPr>
          <w:p w:rsidR="00653E69" w:rsidRPr="0032422C" w:rsidRDefault="00653E69" w:rsidP="000F51C8">
            <w:pPr>
              <w:spacing w:after="0" w:line="240" w:lineRule="auto"/>
              <w:jc w:val="both"/>
              <w:rPr>
                <w:rFonts w:ascii="Arial" w:eastAsia="Times New Roman" w:hAnsi="Arial" w:cs="Arial"/>
                <w:sz w:val="24"/>
                <w:szCs w:val="24"/>
                <w:highlight w:val="yellow"/>
                <w:lang w:eastAsia="en-GB"/>
              </w:rPr>
            </w:pPr>
          </w:p>
        </w:tc>
      </w:tr>
    </w:tbl>
    <w:p w:rsidR="00653E69" w:rsidRPr="007D67FD" w:rsidRDefault="00653E69" w:rsidP="00653E69">
      <w:pPr>
        <w:keepNext/>
        <w:spacing w:before="240" w:after="60" w:line="240" w:lineRule="auto"/>
        <w:outlineLvl w:val="0"/>
        <w:rPr>
          <w:rFonts w:ascii="Cambria" w:eastAsia="Times New Roman" w:hAnsi="Cambria" w:cs="Times New Roman"/>
          <w:b/>
          <w:bCs/>
          <w:color w:val="C00000"/>
          <w:kern w:val="32"/>
          <w:sz w:val="32"/>
          <w:szCs w:val="32"/>
          <w:lang w:eastAsia="en-GB"/>
        </w:rPr>
      </w:pPr>
      <w:bookmarkStart w:id="2" w:name="_Toc474846435"/>
      <w:r w:rsidRPr="007D67FD">
        <w:rPr>
          <w:rFonts w:ascii="Cambria" w:eastAsia="Times New Roman" w:hAnsi="Cambria" w:cs="Times New Roman"/>
          <w:b/>
          <w:bCs/>
          <w:color w:val="C00000"/>
          <w:kern w:val="32"/>
          <w:sz w:val="32"/>
          <w:szCs w:val="32"/>
          <w:lang w:eastAsia="en-GB"/>
        </w:rPr>
        <w:t>2. Introduction</w:t>
      </w:r>
      <w:bookmarkEnd w:id="2"/>
    </w:p>
    <w:p w:rsidR="00653E69" w:rsidRPr="007D67FD" w:rsidRDefault="00653E69" w:rsidP="00653E69">
      <w:pPr>
        <w:spacing w:after="0" w:line="276" w:lineRule="auto"/>
        <w:jc w:val="both"/>
        <w:rPr>
          <w:rFonts w:ascii="Arial" w:eastAsia="Times New Roman" w:hAnsi="Arial" w:cs="Arial"/>
          <w:sz w:val="24"/>
          <w:szCs w:val="24"/>
        </w:rPr>
      </w:pPr>
      <w:r w:rsidRPr="007D67FD">
        <w:rPr>
          <w:rFonts w:ascii="Arial" w:eastAsia="Times New Roman" w:hAnsi="Arial" w:cs="Arial"/>
          <w:sz w:val="24"/>
          <w:szCs w:val="24"/>
        </w:rPr>
        <w:t>This report provides a summary of recorded stop search informat</w:t>
      </w:r>
      <w:r w:rsidR="003F19B1" w:rsidRPr="007D67FD">
        <w:rPr>
          <w:rFonts w:ascii="Arial" w:eastAsia="Times New Roman" w:hAnsi="Arial" w:cs="Arial"/>
          <w:sz w:val="24"/>
          <w:szCs w:val="24"/>
        </w:rPr>
        <w:t xml:space="preserve">ion for the financial period April </w:t>
      </w:r>
      <w:r w:rsidR="00033941">
        <w:rPr>
          <w:rFonts w:ascii="Arial" w:eastAsia="Times New Roman" w:hAnsi="Arial" w:cs="Arial"/>
          <w:sz w:val="24"/>
          <w:szCs w:val="24"/>
        </w:rPr>
        <w:t xml:space="preserve">2018 </w:t>
      </w:r>
      <w:r w:rsidR="003F19B1" w:rsidRPr="007D67FD">
        <w:rPr>
          <w:rFonts w:ascii="Arial" w:eastAsia="Times New Roman" w:hAnsi="Arial" w:cs="Arial"/>
          <w:sz w:val="24"/>
          <w:szCs w:val="24"/>
        </w:rPr>
        <w:t xml:space="preserve">to </w:t>
      </w:r>
      <w:r w:rsidR="00C33038">
        <w:rPr>
          <w:rFonts w:ascii="Arial" w:eastAsia="Times New Roman" w:hAnsi="Arial" w:cs="Arial"/>
          <w:sz w:val="24"/>
          <w:szCs w:val="24"/>
        </w:rPr>
        <w:t>March</w:t>
      </w:r>
      <w:r w:rsidR="00033941">
        <w:rPr>
          <w:rFonts w:ascii="Arial" w:eastAsia="Times New Roman" w:hAnsi="Arial" w:cs="Arial"/>
          <w:sz w:val="24"/>
          <w:szCs w:val="24"/>
        </w:rPr>
        <w:t xml:space="preserve"> 2019</w:t>
      </w:r>
      <w:r w:rsidRPr="007D67FD">
        <w:rPr>
          <w:rFonts w:ascii="Arial" w:eastAsia="Times New Roman" w:hAnsi="Arial" w:cs="Arial"/>
          <w:sz w:val="24"/>
          <w:szCs w:val="24"/>
        </w:rPr>
        <w:t xml:space="preserve">, focusing on key issues of quality assurance and disproportionality. The process of assessing the volume and impact of stop searches remains complex although work is ongoing to improve the mobile and Niche recording of stop searches. </w:t>
      </w:r>
    </w:p>
    <w:p w:rsidR="00653E69" w:rsidRPr="007D67FD" w:rsidRDefault="00653E69" w:rsidP="00653E69">
      <w:pPr>
        <w:keepNext/>
        <w:spacing w:before="240" w:after="60" w:line="240" w:lineRule="auto"/>
        <w:ind w:left="720"/>
        <w:jc w:val="both"/>
        <w:outlineLvl w:val="0"/>
        <w:rPr>
          <w:rFonts w:ascii="Cambria" w:eastAsia="Times New Roman" w:hAnsi="Cambria" w:cs="Times New Roman"/>
          <w:b/>
          <w:bCs/>
          <w:color w:val="C00000"/>
          <w:kern w:val="32"/>
          <w:sz w:val="32"/>
          <w:szCs w:val="32"/>
          <w:lang w:eastAsia="en-GB"/>
        </w:rPr>
      </w:pPr>
      <w:bookmarkStart w:id="3" w:name="_Toc474846436"/>
      <w:r w:rsidRPr="007D67FD">
        <w:rPr>
          <w:rFonts w:ascii="Cambria" w:eastAsia="Times New Roman" w:hAnsi="Cambria" w:cs="Times New Roman"/>
          <w:b/>
          <w:bCs/>
          <w:color w:val="C00000"/>
          <w:kern w:val="32"/>
          <w:sz w:val="32"/>
          <w:szCs w:val="32"/>
          <w:lang w:eastAsia="en-GB"/>
        </w:rPr>
        <w:t>Data Quality and Compliance</w:t>
      </w:r>
      <w:bookmarkEnd w:id="3"/>
    </w:p>
    <w:p w:rsidR="00653E69" w:rsidRPr="007D67FD" w:rsidRDefault="00653E69" w:rsidP="00653E69">
      <w:pPr>
        <w:spacing w:after="0" w:line="240" w:lineRule="auto"/>
        <w:rPr>
          <w:rFonts w:ascii="Arial" w:eastAsia="Times New Roman" w:hAnsi="Arial" w:cs="Times New Roman"/>
          <w:sz w:val="24"/>
          <w:szCs w:val="24"/>
          <w:lang w:eastAsia="en-GB"/>
        </w:rPr>
      </w:pPr>
    </w:p>
    <w:p w:rsidR="00653E69" w:rsidRPr="007D67FD" w:rsidRDefault="00653E69" w:rsidP="00653E69">
      <w:pPr>
        <w:keepNext/>
        <w:spacing w:after="60" w:line="276" w:lineRule="auto"/>
        <w:jc w:val="both"/>
        <w:outlineLvl w:val="0"/>
        <w:rPr>
          <w:rFonts w:ascii="Cambria" w:eastAsia="Times New Roman" w:hAnsi="Cambria" w:cs="Times New Roman"/>
          <w:b/>
          <w:bCs/>
          <w:color w:val="C00000"/>
          <w:kern w:val="32"/>
          <w:sz w:val="32"/>
          <w:szCs w:val="32"/>
          <w:lang w:eastAsia="en-GB"/>
        </w:rPr>
      </w:pPr>
      <w:bookmarkStart w:id="4" w:name="_Toc474846437"/>
      <w:r w:rsidRPr="007D67FD">
        <w:rPr>
          <w:rFonts w:ascii="Cambria" w:eastAsia="Times New Roman" w:hAnsi="Cambria" w:cs="Times New Roman"/>
          <w:b/>
          <w:bCs/>
          <w:color w:val="C00000"/>
          <w:kern w:val="32"/>
          <w:sz w:val="32"/>
          <w:szCs w:val="32"/>
          <w:lang w:eastAsia="en-GB"/>
        </w:rPr>
        <w:t>3.1 Data Quality Issues</w:t>
      </w:r>
      <w:bookmarkEnd w:id="4"/>
    </w:p>
    <w:p w:rsidR="00653E69" w:rsidRPr="00B70420" w:rsidRDefault="00653E69" w:rsidP="00653E69">
      <w:pPr>
        <w:spacing w:after="0" w:line="276" w:lineRule="auto"/>
        <w:jc w:val="both"/>
        <w:rPr>
          <w:rFonts w:ascii="Arial" w:eastAsia="Times New Roman" w:hAnsi="Arial" w:cs="Times New Roman"/>
          <w:sz w:val="24"/>
          <w:szCs w:val="24"/>
          <w:lang w:eastAsia="en-GB"/>
        </w:rPr>
      </w:pPr>
      <w:r w:rsidRPr="00B70420">
        <w:rPr>
          <w:rFonts w:ascii="Arial" w:eastAsia="Times New Roman" w:hAnsi="Arial" w:cs="Times New Roman"/>
          <w:sz w:val="24"/>
          <w:szCs w:val="24"/>
          <w:lang w:eastAsia="en-GB"/>
        </w:rPr>
        <w:t xml:space="preserve">Newer versions of the mobile app are still showing continuing signs of data quality issues for the following reasons: </w:t>
      </w:r>
    </w:p>
    <w:p w:rsidR="00653E69" w:rsidRPr="00B70420" w:rsidRDefault="00653E69" w:rsidP="00653E69">
      <w:pPr>
        <w:spacing w:after="0" w:line="276" w:lineRule="auto"/>
        <w:jc w:val="both"/>
        <w:rPr>
          <w:rFonts w:ascii="Arial" w:eastAsia="Times New Roman" w:hAnsi="Arial" w:cs="Times New Roman"/>
          <w:sz w:val="24"/>
          <w:szCs w:val="24"/>
          <w:lang w:eastAsia="en-GB"/>
        </w:rPr>
      </w:pPr>
    </w:p>
    <w:p w:rsidR="00653E69" w:rsidRPr="00B70420" w:rsidRDefault="00653E69" w:rsidP="00653E69">
      <w:pPr>
        <w:numPr>
          <w:ilvl w:val="0"/>
          <w:numId w:val="3"/>
        </w:numPr>
        <w:spacing w:after="0" w:line="276" w:lineRule="auto"/>
        <w:ind w:left="567" w:hanging="567"/>
        <w:jc w:val="both"/>
        <w:rPr>
          <w:rFonts w:ascii="Arial" w:eastAsia="Times New Roman" w:hAnsi="Arial" w:cs="Times New Roman"/>
          <w:sz w:val="24"/>
          <w:szCs w:val="24"/>
          <w:lang w:eastAsia="en-GB"/>
        </w:rPr>
      </w:pPr>
      <w:r w:rsidRPr="00B70420">
        <w:rPr>
          <w:rFonts w:ascii="Arial" w:eastAsia="Times New Roman" w:hAnsi="Arial" w:cs="Times New Roman"/>
          <w:sz w:val="24"/>
          <w:szCs w:val="24"/>
          <w:lang w:eastAsia="en-GB"/>
        </w:rPr>
        <w:t>The manual LIO/Supervisor processes (required for those stop searches where the individual stop searched is not on Niche and/or where locations are not on the gazetteer) are still in the process of being fully implemented across the force area. The introduction of the new app appears to have made this more of an issue.</w:t>
      </w:r>
    </w:p>
    <w:p w:rsidR="00653E69" w:rsidRPr="00B70420" w:rsidRDefault="00653E69" w:rsidP="00653E69">
      <w:pPr>
        <w:spacing w:after="0" w:line="276" w:lineRule="auto"/>
        <w:ind w:left="567"/>
        <w:jc w:val="both"/>
        <w:rPr>
          <w:rFonts w:ascii="Arial" w:eastAsia="Times New Roman" w:hAnsi="Arial" w:cs="Times New Roman"/>
          <w:sz w:val="24"/>
          <w:szCs w:val="24"/>
          <w:lang w:eastAsia="en-GB"/>
        </w:rPr>
      </w:pPr>
    </w:p>
    <w:p w:rsidR="005553ED" w:rsidRPr="00B70420" w:rsidRDefault="00653E69" w:rsidP="005553ED">
      <w:pPr>
        <w:numPr>
          <w:ilvl w:val="0"/>
          <w:numId w:val="3"/>
        </w:numPr>
        <w:spacing w:after="0" w:line="276" w:lineRule="auto"/>
        <w:ind w:left="567" w:hanging="567"/>
        <w:jc w:val="both"/>
        <w:rPr>
          <w:rFonts w:ascii="Arial" w:eastAsia="Times New Roman" w:hAnsi="Arial" w:cs="Times New Roman"/>
          <w:sz w:val="24"/>
          <w:szCs w:val="24"/>
          <w:lang w:eastAsia="en-GB"/>
        </w:rPr>
      </w:pPr>
      <w:r w:rsidRPr="00B70420">
        <w:rPr>
          <w:rFonts w:ascii="Arial" w:eastAsia="Times New Roman" w:hAnsi="Arial" w:cs="Times New Roman"/>
          <w:sz w:val="24"/>
          <w:szCs w:val="24"/>
          <w:lang w:eastAsia="en-GB"/>
        </w:rPr>
        <w:t>Technical issues with the gazetteer result in missing location data unless manual intervention is undertaken.</w:t>
      </w:r>
    </w:p>
    <w:p w:rsidR="005553ED" w:rsidRPr="00B70420" w:rsidRDefault="005553ED" w:rsidP="005553ED">
      <w:pPr>
        <w:spacing w:after="0" w:line="276" w:lineRule="auto"/>
        <w:ind w:left="567"/>
        <w:jc w:val="both"/>
        <w:rPr>
          <w:rFonts w:ascii="Arial" w:eastAsia="Times New Roman" w:hAnsi="Arial" w:cs="Times New Roman"/>
          <w:sz w:val="24"/>
          <w:szCs w:val="24"/>
          <w:lang w:eastAsia="en-GB"/>
        </w:rPr>
      </w:pPr>
    </w:p>
    <w:p w:rsidR="00653E69" w:rsidRPr="00B70420" w:rsidRDefault="005553ED" w:rsidP="005553ED">
      <w:pPr>
        <w:numPr>
          <w:ilvl w:val="0"/>
          <w:numId w:val="3"/>
        </w:numPr>
        <w:spacing w:after="0" w:line="276" w:lineRule="auto"/>
        <w:ind w:left="567" w:hanging="567"/>
        <w:jc w:val="both"/>
        <w:rPr>
          <w:rFonts w:ascii="Arial" w:eastAsia="Times New Roman" w:hAnsi="Arial" w:cs="Times New Roman"/>
          <w:sz w:val="24"/>
          <w:szCs w:val="24"/>
          <w:lang w:eastAsia="en-GB"/>
        </w:rPr>
      </w:pPr>
      <w:r w:rsidRPr="00B70420">
        <w:rPr>
          <w:rFonts w:ascii="Arial" w:eastAsia="Times New Roman" w:hAnsi="Arial" w:cs="Times New Roman"/>
          <w:sz w:val="24"/>
          <w:szCs w:val="24"/>
          <w:lang w:eastAsia="en-GB"/>
        </w:rPr>
        <w:t>V</w:t>
      </w:r>
      <w:r w:rsidR="00653E69" w:rsidRPr="00B70420">
        <w:rPr>
          <w:rFonts w:ascii="Arial" w:eastAsia="Times New Roman" w:hAnsi="Arial" w:cs="Times New Roman"/>
          <w:sz w:val="24"/>
          <w:szCs w:val="24"/>
          <w:lang w:eastAsia="en-GB"/>
        </w:rPr>
        <w:t>arious assumptions are made within the data, primarily that the Unit recorded on NICHE is accurate. This is used as a gauge of where a Stop Search has been completed.</w:t>
      </w:r>
    </w:p>
    <w:p w:rsidR="00653E69" w:rsidRPr="00B70420" w:rsidRDefault="00653E69" w:rsidP="00653E69">
      <w:pPr>
        <w:spacing w:after="0" w:line="276" w:lineRule="auto"/>
        <w:ind w:left="567"/>
        <w:jc w:val="both"/>
        <w:rPr>
          <w:rFonts w:ascii="Arial" w:eastAsia="Times New Roman" w:hAnsi="Arial" w:cs="Times New Roman"/>
          <w:sz w:val="24"/>
          <w:szCs w:val="24"/>
          <w:lang w:eastAsia="en-GB"/>
        </w:rPr>
      </w:pPr>
    </w:p>
    <w:p w:rsidR="00653E69" w:rsidRDefault="00653E69" w:rsidP="00904992">
      <w:pPr>
        <w:rPr>
          <w:rFonts w:ascii="Tahoma" w:hAnsi="Tahoma" w:cs="Tahoma"/>
          <w:sz w:val="24"/>
          <w:szCs w:val="24"/>
        </w:rPr>
      </w:pPr>
    </w:p>
    <w:p w:rsidR="0020066C" w:rsidRDefault="0020066C" w:rsidP="00653E69">
      <w:pPr>
        <w:spacing w:after="0" w:line="240" w:lineRule="auto"/>
        <w:jc w:val="both"/>
        <w:rPr>
          <w:rFonts w:ascii="Arial" w:eastAsia="Times New Roman" w:hAnsi="Arial" w:cs="Times New Roman"/>
          <w:b/>
          <w:bCs/>
          <w:sz w:val="20"/>
          <w:szCs w:val="20"/>
          <w:lang w:eastAsia="en-GB"/>
        </w:rPr>
      </w:pPr>
    </w:p>
    <w:p w:rsidR="006E09BA" w:rsidRDefault="006E09BA" w:rsidP="00653E69">
      <w:pPr>
        <w:spacing w:after="0" w:line="240" w:lineRule="auto"/>
        <w:jc w:val="both"/>
        <w:rPr>
          <w:rFonts w:ascii="Arial" w:eastAsia="Times New Roman" w:hAnsi="Arial" w:cs="Times New Roman"/>
          <w:b/>
          <w:bCs/>
          <w:sz w:val="20"/>
          <w:szCs w:val="20"/>
          <w:lang w:eastAsia="en-GB"/>
        </w:rPr>
      </w:pPr>
    </w:p>
    <w:p w:rsidR="006E09BA" w:rsidRPr="00653E69" w:rsidRDefault="006E09BA" w:rsidP="00653E69">
      <w:pPr>
        <w:spacing w:after="0" w:line="240" w:lineRule="auto"/>
        <w:jc w:val="both"/>
        <w:rPr>
          <w:rFonts w:ascii="Arial" w:eastAsia="Times New Roman" w:hAnsi="Arial" w:cs="Times New Roman"/>
          <w:b/>
          <w:bCs/>
          <w:sz w:val="20"/>
          <w:szCs w:val="20"/>
          <w:lang w:eastAsia="en-GB"/>
        </w:rPr>
      </w:pPr>
    </w:p>
    <w:p w:rsidR="00653E69" w:rsidRPr="00653E69" w:rsidRDefault="00653E69" w:rsidP="00653E69">
      <w:pPr>
        <w:spacing w:after="0" w:line="240" w:lineRule="auto"/>
        <w:rPr>
          <w:rFonts w:ascii="Arial" w:eastAsia="Times New Roman" w:hAnsi="Arial" w:cs="Times New Roman"/>
          <w:sz w:val="24"/>
          <w:szCs w:val="24"/>
          <w:lang w:eastAsia="en-GB"/>
        </w:rPr>
      </w:pPr>
    </w:p>
    <w:p w:rsidR="00DC3F14" w:rsidRDefault="00DC3F14" w:rsidP="00653E69">
      <w:pPr>
        <w:spacing w:after="0" w:line="240" w:lineRule="auto"/>
        <w:jc w:val="both"/>
        <w:rPr>
          <w:rFonts w:ascii="Arial" w:eastAsia="Times New Roman" w:hAnsi="Arial" w:cs="Times New Roman"/>
          <w:color w:val="000000"/>
          <w:sz w:val="24"/>
          <w:szCs w:val="24"/>
          <w:lang w:eastAsia="en-GB"/>
        </w:rPr>
      </w:pPr>
    </w:p>
    <w:p w:rsidR="00DC3F14" w:rsidRDefault="00DC3F14" w:rsidP="00653E69">
      <w:pPr>
        <w:spacing w:after="0" w:line="240" w:lineRule="auto"/>
        <w:jc w:val="both"/>
        <w:rPr>
          <w:rFonts w:ascii="Arial" w:eastAsia="Times New Roman" w:hAnsi="Arial" w:cs="Times New Roman"/>
          <w:color w:val="000000"/>
          <w:sz w:val="24"/>
          <w:szCs w:val="24"/>
          <w:lang w:eastAsia="en-GB"/>
        </w:rPr>
      </w:pPr>
    </w:p>
    <w:p w:rsidR="00DC3F14" w:rsidRDefault="00DC3F14" w:rsidP="00653E69">
      <w:pPr>
        <w:spacing w:after="0" w:line="240" w:lineRule="auto"/>
        <w:jc w:val="both"/>
        <w:rPr>
          <w:rFonts w:ascii="Arial" w:eastAsia="Times New Roman" w:hAnsi="Arial" w:cs="Times New Roman"/>
          <w:color w:val="000000"/>
          <w:sz w:val="24"/>
          <w:szCs w:val="24"/>
          <w:lang w:eastAsia="en-GB"/>
        </w:rPr>
      </w:pPr>
    </w:p>
    <w:p w:rsidR="00DC3F14" w:rsidRDefault="00DC3F14" w:rsidP="00653E69">
      <w:pPr>
        <w:spacing w:after="0" w:line="240" w:lineRule="auto"/>
        <w:jc w:val="both"/>
        <w:rPr>
          <w:rFonts w:ascii="Arial" w:eastAsia="Times New Roman" w:hAnsi="Arial" w:cs="Times New Roman"/>
          <w:color w:val="000000"/>
          <w:sz w:val="24"/>
          <w:szCs w:val="24"/>
          <w:lang w:eastAsia="en-GB"/>
        </w:rPr>
      </w:pPr>
    </w:p>
    <w:p w:rsidR="00653E69" w:rsidRPr="00653E69" w:rsidRDefault="00653E69" w:rsidP="00653E69">
      <w:pPr>
        <w:spacing w:after="0" w:line="240" w:lineRule="auto"/>
        <w:jc w:val="both"/>
        <w:rPr>
          <w:rFonts w:ascii="Arial" w:eastAsia="Times New Roman" w:hAnsi="Arial" w:cs="Times New Roman"/>
          <w:color w:val="000000"/>
          <w:sz w:val="24"/>
          <w:szCs w:val="24"/>
          <w:lang w:eastAsia="en-GB"/>
        </w:rPr>
      </w:pPr>
      <w:r w:rsidRPr="00653E69">
        <w:rPr>
          <w:rFonts w:ascii="Arial" w:eastAsia="Times New Roman" w:hAnsi="Arial" w:cs="Times New Roman"/>
          <w:color w:val="000000"/>
          <w:sz w:val="24"/>
          <w:szCs w:val="24"/>
          <w:lang w:eastAsia="en-GB"/>
        </w:rPr>
        <w:t xml:space="preserve">. </w:t>
      </w:r>
    </w:p>
    <w:p w:rsidR="00653E69" w:rsidRDefault="00653E69" w:rsidP="00904992">
      <w:pPr>
        <w:rPr>
          <w:rFonts w:ascii="Tahoma" w:hAnsi="Tahoma" w:cs="Tahoma"/>
          <w:sz w:val="24"/>
          <w:szCs w:val="24"/>
        </w:rPr>
      </w:pPr>
    </w:p>
    <w:p w:rsidR="00653E69" w:rsidRDefault="00653E69" w:rsidP="00904992">
      <w:pPr>
        <w:rPr>
          <w:rFonts w:ascii="Tahoma" w:hAnsi="Tahoma" w:cs="Tahoma"/>
          <w:sz w:val="24"/>
          <w:szCs w:val="24"/>
        </w:rPr>
      </w:pPr>
    </w:p>
    <w:p w:rsidR="00A21DEC" w:rsidRDefault="00A21DEC" w:rsidP="00904992">
      <w:pPr>
        <w:rPr>
          <w:rFonts w:ascii="Tahoma" w:hAnsi="Tahoma" w:cs="Tahoma"/>
          <w:sz w:val="24"/>
          <w:szCs w:val="24"/>
        </w:rPr>
      </w:pPr>
    </w:p>
    <w:p w:rsidR="00173EEA" w:rsidRDefault="00173EEA" w:rsidP="00904992">
      <w:pPr>
        <w:rPr>
          <w:rFonts w:ascii="Tahoma" w:hAnsi="Tahoma" w:cs="Tahoma"/>
          <w:sz w:val="24"/>
          <w:szCs w:val="24"/>
        </w:rPr>
      </w:pPr>
    </w:p>
    <w:p w:rsidR="008F6A6A" w:rsidRDefault="008F6A6A" w:rsidP="00904992">
      <w:pPr>
        <w:rPr>
          <w:rFonts w:ascii="Tahoma" w:hAnsi="Tahoma" w:cs="Tahoma"/>
          <w:sz w:val="24"/>
          <w:szCs w:val="24"/>
        </w:rPr>
      </w:pPr>
    </w:p>
    <w:p w:rsidR="00A21DEC" w:rsidRDefault="00A21DEC" w:rsidP="00A21DEC">
      <w:pPr>
        <w:spacing w:after="0" w:line="240" w:lineRule="auto"/>
        <w:jc w:val="both"/>
        <w:rPr>
          <w:rFonts w:ascii="Arial" w:eastAsia="Times New Roman" w:hAnsi="Arial" w:cs="Times New Roman"/>
          <w:b/>
          <w:bCs/>
          <w:sz w:val="20"/>
          <w:szCs w:val="20"/>
          <w:lang w:eastAsia="en-GB"/>
        </w:rPr>
      </w:pPr>
    </w:p>
    <w:p w:rsidR="003B16E7" w:rsidRDefault="003B16E7" w:rsidP="00A21DEC">
      <w:pPr>
        <w:spacing w:after="0" w:line="240" w:lineRule="auto"/>
        <w:jc w:val="both"/>
        <w:rPr>
          <w:rFonts w:ascii="Arial" w:eastAsia="Times New Roman" w:hAnsi="Arial" w:cs="Times New Roman"/>
          <w:b/>
          <w:bCs/>
          <w:sz w:val="20"/>
          <w:szCs w:val="20"/>
          <w:lang w:eastAsia="en-GB"/>
        </w:rPr>
      </w:pPr>
      <w:r w:rsidRPr="003B16E7">
        <w:rPr>
          <w:rFonts w:ascii="Arial" w:eastAsia="Times New Roman" w:hAnsi="Arial" w:cs="Times New Roman"/>
          <w:b/>
          <w:bCs/>
          <w:sz w:val="20"/>
          <w:szCs w:val="20"/>
          <w:lang w:eastAsia="en-GB"/>
        </w:rPr>
        <w:t xml:space="preserve">Figure </w:t>
      </w:r>
      <w:r w:rsidRPr="003B16E7">
        <w:rPr>
          <w:rFonts w:ascii="Arial" w:eastAsia="Times New Roman" w:hAnsi="Arial" w:cs="Times New Roman"/>
          <w:b/>
          <w:bCs/>
          <w:sz w:val="20"/>
          <w:szCs w:val="20"/>
          <w:lang w:eastAsia="en-GB"/>
        </w:rPr>
        <w:fldChar w:fldCharType="begin"/>
      </w:r>
      <w:r w:rsidRPr="003B16E7">
        <w:rPr>
          <w:rFonts w:ascii="Arial" w:eastAsia="Times New Roman" w:hAnsi="Arial" w:cs="Times New Roman"/>
          <w:b/>
          <w:bCs/>
          <w:sz w:val="20"/>
          <w:szCs w:val="20"/>
          <w:lang w:eastAsia="en-GB"/>
        </w:rPr>
        <w:instrText xml:space="preserve"> SEQ Figure \* ARABIC </w:instrText>
      </w:r>
      <w:r w:rsidRPr="003B16E7">
        <w:rPr>
          <w:rFonts w:ascii="Arial" w:eastAsia="Times New Roman" w:hAnsi="Arial" w:cs="Times New Roman"/>
          <w:b/>
          <w:bCs/>
          <w:sz w:val="20"/>
          <w:szCs w:val="20"/>
          <w:lang w:eastAsia="en-GB"/>
        </w:rPr>
        <w:fldChar w:fldCharType="separate"/>
      </w:r>
      <w:r w:rsidRPr="003B16E7">
        <w:rPr>
          <w:rFonts w:ascii="Arial" w:eastAsia="Times New Roman" w:hAnsi="Arial" w:cs="Times New Roman"/>
          <w:b/>
          <w:bCs/>
          <w:noProof/>
          <w:sz w:val="20"/>
          <w:szCs w:val="20"/>
          <w:lang w:eastAsia="en-GB"/>
        </w:rPr>
        <w:t>2</w:t>
      </w:r>
      <w:r w:rsidRPr="003B16E7">
        <w:rPr>
          <w:rFonts w:ascii="Arial" w:eastAsia="Times New Roman" w:hAnsi="Arial" w:cs="Times New Roman"/>
          <w:b/>
          <w:bCs/>
          <w:sz w:val="20"/>
          <w:szCs w:val="20"/>
          <w:lang w:eastAsia="en-GB"/>
        </w:rPr>
        <w:fldChar w:fldCharType="end"/>
      </w:r>
      <w:r w:rsidRPr="003B16E7">
        <w:rPr>
          <w:rFonts w:ascii="Arial" w:eastAsia="Times New Roman" w:hAnsi="Arial" w:cs="Times New Roman"/>
          <w:b/>
          <w:bCs/>
          <w:sz w:val="20"/>
          <w:szCs w:val="20"/>
          <w:lang w:eastAsia="en-GB"/>
        </w:rPr>
        <w:t xml:space="preserve"> Stop Searches and Data Quality</w:t>
      </w:r>
    </w:p>
    <w:p w:rsidR="002D77E4" w:rsidRPr="003B16E7" w:rsidRDefault="002D77E4" w:rsidP="00A21DEC">
      <w:pPr>
        <w:spacing w:after="0" w:line="240" w:lineRule="auto"/>
        <w:jc w:val="both"/>
        <w:rPr>
          <w:rFonts w:ascii="Arial" w:eastAsia="Times New Roman" w:hAnsi="Arial" w:cs="Times New Roman"/>
          <w:b/>
          <w:bCs/>
          <w:sz w:val="20"/>
          <w:szCs w:val="20"/>
          <w:lang w:eastAsia="en-GB"/>
        </w:rPr>
      </w:pPr>
      <w:r>
        <w:rPr>
          <w:rFonts w:ascii="Arial" w:eastAsia="Times New Roman" w:hAnsi="Arial" w:cs="Times New Roman"/>
          <w:b/>
          <w:bCs/>
          <w:noProof/>
          <w:sz w:val="20"/>
          <w:szCs w:val="20"/>
          <w:lang w:eastAsia="en-GB"/>
        </w:rPr>
        <w:drawing>
          <wp:inline distT="0" distB="0" distL="0" distR="0" wp14:anchorId="4B026AFF">
            <wp:extent cx="5922010" cy="2665242"/>
            <wp:effectExtent l="0" t="0" r="254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7756" cy="2685830"/>
                    </a:xfrm>
                    <a:prstGeom prst="rect">
                      <a:avLst/>
                    </a:prstGeom>
                    <a:noFill/>
                  </pic:spPr>
                </pic:pic>
              </a:graphicData>
            </a:graphic>
          </wp:inline>
        </w:drawing>
      </w:r>
    </w:p>
    <w:p w:rsidR="00653E69" w:rsidRDefault="00653E69" w:rsidP="00904992">
      <w:pPr>
        <w:rPr>
          <w:rFonts w:ascii="Tahoma" w:hAnsi="Tahoma" w:cs="Tahoma"/>
          <w:sz w:val="24"/>
          <w:szCs w:val="24"/>
        </w:rPr>
      </w:pPr>
    </w:p>
    <w:p w:rsidR="003B16E7" w:rsidRPr="003B16E7" w:rsidRDefault="003B16E7" w:rsidP="003B16E7">
      <w:pPr>
        <w:spacing w:after="0" w:line="240" w:lineRule="auto"/>
        <w:jc w:val="both"/>
        <w:rPr>
          <w:rFonts w:ascii="Arial" w:eastAsia="Times New Roman" w:hAnsi="Arial" w:cs="Times New Roman"/>
          <w:color w:val="000000"/>
          <w:sz w:val="24"/>
          <w:szCs w:val="24"/>
          <w:lang w:eastAsia="en-GB"/>
        </w:rPr>
      </w:pPr>
      <w:r w:rsidRPr="003B16E7">
        <w:rPr>
          <w:rFonts w:ascii="Arial" w:eastAsia="Times New Roman" w:hAnsi="Arial" w:cs="Times New Roman"/>
          <w:color w:val="000000"/>
          <w:sz w:val="24"/>
          <w:szCs w:val="24"/>
          <w:lang w:eastAsia="en-GB"/>
        </w:rPr>
        <w:t>Please note that where a supervisor checks a stop search record</w:t>
      </w:r>
      <w:r w:rsidR="00B11AC9">
        <w:rPr>
          <w:rFonts w:ascii="Arial" w:eastAsia="Times New Roman" w:hAnsi="Arial" w:cs="Times New Roman"/>
          <w:color w:val="000000"/>
          <w:sz w:val="24"/>
          <w:szCs w:val="24"/>
          <w:lang w:eastAsia="en-GB"/>
        </w:rPr>
        <w:t>, this me</w:t>
      </w:r>
      <w:r w:rsidR="006574E5">
        <w:rPr>
          <w:rFonts w:ascii="Arial" w:eastAsia="Times New Roman" w:hAnsi="Arial" w:cs="Times New Roman"/>
          <w:color w:val="000000"/>
          <w:sz w:val="24"/>
          <w:szCs w:val="24"/>
          <w:lang w:eastAsia="en-GB"/>
        </w:rPr>
        <w:t xml:space="preserve">ans that the record is now </w:t>
      </w:r>
      <w:r w:rsidR="00B11AC9">
        <w:rPr>
          <w:rFonts w:ascii="Arial" w:eastAsia="Times New Roman" w:hAnsi="Arial" w:cs="Times New Roman"/>
          <w:color w:val="000000"/>
          <w:sz w:val="24"/>
          <w:szCs w:val="24"/>
          <w:lang w:eastAsia="en-GB"/>
        </w:rPr>
        <w:t>compliant</w:t>
      </w:r>
      <w:r w:rsidRPr="003B16E7">
        <w:rPr>
          <w:rFonts w:ascii="Arial" w:eastAsia="Times New Roman" w:hAnsi="Arial" w:cs="Times New Roman"/>
          <w:color w:val="000000"/>
          <w:sz w:val="24"/>
          <w:szCs w:val="24"/>
          <w:lang w:eastAsia="en-GB"/>
        </w:rPr>
        <w:t xml:space="preserve">. Initially the stop search record could have been given the SR15 on the first review by the supervisor or it could have been given an SR16 – Unsatisfactory status initially and then given an SR15-Satisfactory status </w:t>
      </w:r>
      <w:r w:rsidR="00BB3466" w:rsidRPr="003B16E7">
        <w:rPr>
          <w:rFonts w:ascii="Arial" w:eastAsia="Times New Roman" w:hAnsi="Arial" w:cs="Times New Roman"/>
          <w:color w:val="000000"/>
          <w:sz w:val="24"/>
          <w:szCs w:val="24"/>
          <w:lang w:eastAsia="en-GB"/>
        </w:rPr>
        <w:t>once,</w:t>
      </w:r>
      <w:r w:rsidRPr="003B16E7">
        <w:rPr>
          <w:rFonts w:ascii="Arial" w:eastAsia="Times New Roman" w:hAnsi="Arial" w:cs="Times New Roman"/>
          <w:color w:val="000000"/>
          <w:sz w:val="24"/>
          <w:szCs w:val="24"/>
          <w:lang w:eastAsia="en-GB"/>
        </w:rPr>
        <w:t xml:space="preserve"> the officer had addressed the supervisor’s comments. With the above in mind, the following table demonstrates the breakdown in terms of the volume of </w:t>
      </w:r>
      <w:r w:rsidR="00963C9C">
        <w:rPr>
          <w:rFonts w:ascii="Arial" w:eastAsia="Times New Roman" w:hAnsi="Arial" w:cs="Times New Roman"/>
          <w:color w:val="000000"/>
          <w:sz w:val="24"/>
          <w:szCs w:val="24"/>
          <w:lang w:eastAsia="en-GB"/>
        </w:rPr>
        <w:t>Desktop</w:t>
      </w:r>
      <w:r w:rsidRPr="003B16E7">
        <w:rPr>
          <w:rFonts w:ascii="Arial" w:eastAsia="Times New Roman" w:hAnsi="Arial" w:cs="Times New Roman"/>
          <w:color w:val="000000"/>
          <w:sz w:val="24"/>
          <w:szCs w:val="24"/>
          <w:lang w:eastAsia="en-GB"/>
        </w:rPr>
        <w:t xml:space="preserve"> Occurrences submitted and the </w:t>
      </w:r>
      <w:r w:rsidR="00963C9C">
        <w:rPr>
          <w:rFonts w:ascii="Arial" w:eastAsia="Times New Roman" w:hAnsi="Arial" w:cs="Times New Roman"/>
          <w:color w:val="000000"/>
          <w:sz w:val="24"/>
          <w:szCs w:val="24"/>
          <w:lang w:eastAsia="en-GB"/>
        </w:rPr>
        <w:t>relative</w:t>
      </w:r>
      <w:r w:rsidRPr="003B16E7">
        <w:rPr>
          <w:rFonts w:ascii="Arial" w:eastAsia="Times New Roman" w:hAnsi="Arial" w:cs="Times New Roman"/>
          <w:color w:val="000000"/>
          <w:sz w:val="24"/>
          <w:szCs w:val="24"/>
          <w:lang w:eastAsia="en-GB"/>
        </w:rPr>
        <w:t xml:space="preserve"> SR16/15 Compliance rates.</w:t>
      </w:r>
    </w:p>
    <w:p w:rsidR="003B16E7" w:rsidRPr="003B16E7" w:rsidRDefault="003B16E7" w:rsidP="003B16E7">
      <w:pPr>
        <w:spacing w:after="0" w:line="240" w:lineRule="auto"/>
        <w:jc w:val="both"/>
        <w:rPr>
          <w:rFonts w:ascii="Arial" w:eastAsia="Times New Roman" w:hAnsi="Arial" w:cs="Times New Roman"/>
          <w:color w:val="000000"/>
          <w:sz w:val="24"/>
          <w:szCs w:val="24"/>
          <w:lang w:eastAsia="en-GB"/>
        </w:rPr>
      </w:pPr>
    </w:p>
    <w:p w:rsidR="0079492D" w:rsidRPr="0079492D" w:rsidRDefault="0079492D" w:rsidP="0079492D">
      <w:pPr>
        <w:spacing w:after="0" w:line="240" w:lineRule="auto"/>
        <w:jc w:val="both"/>
        <w:rPr>
          <w:rFonts w:ascii="Arial" w:eastAsia="Times New Roman" w:hAnsi="Arial" w:cs="Times New Roman"/>
          <w:color w:val="000000"/>
          <w:sz w:val="24"/>
          <w:szCs w:val="24"/>
          <w:lang w:eastAsia="en-GB"/>
        </w:rPr>
      </w:pPr>
    </w:p>
    <w:p w:rsidR="003B16E7" w:rsidRDefault="003B16E7" w:rsidP="00904992">
      <w:pPr>
        <w:rPr>
          <w:rFonts w:ascii="Tahoma" w:hAnsi="Tahoma" w:cs="Tahoma"/>
          <w:noProof/>
          <w:sz w:val="24"/>
          <w:szCs w:val="24"/>
          <w:lang w:eastAsia="en-GB"/>
        </w:rPr>
      </w:pPr>
    </w:p>
    <w:p w:rsidR="00DC3F14" w:rsidRDefault="00DC3F14" w:rsidP="00904992">
      <w:pPr>
        <w:rPr>
          <w:rFonts w:ascii="Tahoma" w:hAnsi="Tahoma" w:cs="Tahoma"/>
          <w:sz w:val="24"/>
          <w:szCs w:val="24"/>
        </w:rPr>
      </w:pPr>
    </w:p>
    <w:p w:rsidR="0079492D" w:rsidRDefault="0079492D" w:rsidP="0079492D">
      <w:pPr>
        <w:keepNext/>
        <w:tabs>
          <w:tab w:val="center" w:pos="4999"/>
        </w:tabs>
        <w:spacing w:after="60" w:line="276" w:lineRule="auto"/>
        <w:ind w:left="360"/>
        <w:jc w:val="both"/>
        <w:outlineLvl w:val="0"/>
        <w:rPr>
          <w:rFonts w:ascii="Cambria" w:eastAsia="Times New Roman" w:hAnsi="Cambria" w:cs="Times New Roman"/>
          <w:b/>
          <w:bCs/>
          <w:color w:val="C00000"/>
          <w:kern w:val="32"/>
          <w:sz w:val="32"/>
          <w:szCs w:val="32"/>
          <w:lang w:eastAsia="en-GB"/>
        </w:rPr>
      </w:pPr>
      <w:bookmarkStart w:id="5" w:name="_Toc474846438"/>
      <w:r w:rsidRPr="0079492D">
        <w:rPr>
          <w:rFonts w:ascii="Cambria" w:eastAsia="Times New Roman" w:hAnsi="Cambria" w:cs="Times New Roman"/>
          <w:b/>
          <w:bCs/>
          <w:color w:val="C00000"/>
          <w:kern w:val="32"/>
          <w:sz w:val="32"/>
          <w:szCs w:val="32"/>
          <w:lang w:eastAsia="en-GB"/>
        </w:rPr>
        <w:t>4. Stop Search Analysis</w:t>
      </w:r>
      <w:bookmarkEnd w:id="5"/>
    </w:p>
    <w:p w:rsidR="0079492D" w:rsidRPr="0079492D" w:rsidRDefault="0079492D" w:rsidP="0079492D">
      <w:pPr>
        <w:keepNext/>
        <w:numPr>
          <w:ilvl w:val="1"/>
          <w:numId w:val="6"/>
        </w:numPr>
        <w:spacing w:after="60" w:line="276" w:lineRule="auto"/>
        <w:jc w:val="both"/>
        <w:outlineLvl w:val="0"/>
        <w:rPr>
          <w:rFonts w:ascii="Cambria" w:eastAsia="Times New Roman" w:hAnsi="Cambria" w:cs="Times New Roman"/>
          <w:b/>
          <w:bCs/>
          <w:color w:val="C00000"/>
          <w:kern w:val="32"/>
          <w:sz w:val="32"/>
          <w:szCs w:val="32"/>
          <w:lang w:eastAsia="en-GB"/>
        </w:rPr>
      </w:pPr>
      <w:bookmarkStart w:id="6" w:name="_Toc474846439"/>
      <w:r w:rsidRPr="0079492D">
        <w:rPr>
          <w:rFonts w:ascii="Cambria" w:eastAsia="Times New Roman" w:hAnsi="Cambria" w:cs="Times New Roman"/>
          <w:b/>
          <w:bCs/>
          <w:color w:val="C00000"/>
          <w:kern w:val="32"/>
          <w:sz w:val="32"/>
          <w:szCs w:val="32"/>
          <w:lang w:eastAsia="en-GB"/>
        </w:rPr>
        <w:t>Stop Search Trends</w:t>
      </w:r>
      <w:bookmarkEnd w:id="6"/>
    </w:p>
    <w:p w:rsidR="0079492D" w:rsidRPr="0079492D" w:rsidRDefault="0079492D" w:rsidP="0079492D">
      <w:pPr>
        <w:spacing w:after="0" w:line="240" w:lineRule="auto"/>
        <w:jc w:val="both"/>
        <w:rPr>
          <w:rFonts w:ascii="Arial" w:eastAsia="Times New Roman" w:hAnsi="Arial" w:cs="Times New Roman"/>
          <w:color w:val="FF0000"/>
          <w:sz w:val="24"/>
          <w:szCs w:val="24"/>
          <w:lang w:eastAsia="en-GB"/>
        </w:rPr>
      </w:pPr>
    </w:p>
    <w:p w:rsidR="00F42F91" w:rsidRDefault="0079492D" w:rsidP="00F42F91">
      <w:pPr>
        <w:spacing w:after="0" w:line="276" w:lineRule="auto"/>
        <w:jc w:val="both"/>
        <w:rPr>
          <w:rFonts w:ascii="Arial" w:eastAsia="Times New Roman" w:hAnsi="Arial" w:cs="Times New Roman"/>
          <w:color w:val="000000"/>
          <w:sz w:val="24"/>
          <w:szCs w:val="24"/>
          <w:lang w:eastAsia="en-GB"/>
        </w:rPr>
      </w:pPr>
      <w:r w:rsidRPr="0079492D">
        <w:rPr>
          <w:rFonts w:ascii="Arial" w:eastAsia="Times New Roman" w:hAnsi="Arial" w:cs="Times New Roman"/>
          <w:color w:val="000000"/>
          <w:sz w:val="24"/>
          <w:szCs w:val="24"/>
          <w:lang w:eastAsia="en-GB"/>
        </w:rPr>
        <w:t>The volume of stop searches is not a performance indicator and should be seen as a reflection of operational activity and intelligence led policing.</w:t>
      </w:r>
      <w:r w:rsidR="00F42F91">
        <w:rPr>
          <w:rFonts w:ascii="Arial" w:eastAsia="Times New Roman" w:hAnsi="Arial" w:cs="Times New Roman"/>
          <w:color w:val="000000"/>
          <w:sz w:val="24"/>
          <w:szCs w:val="24"/>
          <w:lang w:eastAsia="en-GB"/>
        </w:rPr>
        <w:t xml:space="preserve"> </w:t>
      </w:r>
      <w:r w:rsidR="00F42F91" w:rsidRPr="0079492D">
        <w:rPr>
          <w:rFonts w:ascii="Arial" w:eastAsia="Times New Roman" w:hAnsi="Arial" w:cs="Times New Roman"/>
          <w:color w:val="000000"/>
          <w:sz w:val="24"/>
          <w:szCs w:val="24"/>
          <w:lang w:eastAsia="en-GB"/>
        </w:rPr>
        <w:t xml:space="preserve">The force has seen a decline in the number of stop searches over the past few years; however, the force has </w:t>
      </w:r>
      <w:r w:rsidR="00F42F91" w:rsidRPr="0079492D">
        <w:rPr>
          <w:rFonts w:ascii="Arial" w:eastAsia="Times New Roman" w:hAnsi="Arial" w:cs="Times New Roman"/>
          <w:i/>
          <w:color w:val="000000"/>
          <w:sz w:val="24"/>
          <w:szCs w:val="24"/>
          <w:lang w:eastAsia="en-GB"/>
        </w:rPr>
        <w:t xml:space="preserve">recorded </w:t>
      </w:r>
      <w:r w:rsidR="002C4983">
        <w:rPr>
          <w:rFonts w:ascii="Arial" w:eastAsia="Times New Roman" w:hAnsi="Arial" w:cs="Times New Roman"/>
          <w:color w:val="000000"/>
          <w:sz w:val="24"/>
          <w:szCs w:val="24"/>
          <w:lang w:eastAsia="en-GB"/>
        </w:rPr>
        <w:t>58</w:t>
      </w:r>
      <w:r w:rsidR="00F42F91" w:rsidRPr="0079492D">
        <w:rPr>
          <w:rFonts w:ascii="Arial" w:eastAsia="Times New Roman" w:hAnsi="Arial" w:cs="Times New Roman"/>
          <w:color w:val="000000"/>
          <w:sz w:val="24"/>
          <w:szCs w:val="24"/>
          <w:lang w:eastAsia="en-GB"/>
        </w:rPr>
        <w:t xml:space="preserve">% more stop searches in </w:t>
      </w:r>
      <w:r w:rsidR="00F42F91">
        <w:rPr>
          <w:rFonts w:ascii="Arial" w:eastAsia="Times New Roman" w:hAnsi="Arial" w:cs="Times New Roman"/>
          <w:color w:val="000000"/>
          <w:sz w:val="24"/>
          <w:szCs w:val="24"/>
          <w:lang w:eastAsia="en-GB"/>
        </w:rPr>
        <w:t xml:space="preserve">April </w:t>
      </w:r>
      <w:r w:rsidR="00EB4847">
        <w:rPr>
          <w:rFonts w:ascii="Arial" w:eastAsia="Times New Roman" w:hAnsi="Arial" w:cs="Times New Roman"/>
          <w:color w:val="000000"/>
          <w:sz w:val="24"/>
          <w:szCs w:val="24"/>
          <w:lang w:eastAsia="en-GB"/>
        </w:rPr>
        <w:t xml:space="preserve">18 </w:t>
      </w:r>
      <w:r w:rsidR="00F42F91">
        <w:rPr>
          <w:rFonts w:ascii="Arial" w:eastAsia="Times New Roman" w:hAnsi="Arial" w:cs="Times New Roman"/>
          <w:color w:val="000000"/>
          <w:sz w:val="24"/>
          <w:szCs w:val="24"/>
          <w:lang w:eastAsia="en-GB"/>
        </w:rPr>
        <w:t xml:space="preserve">to </w:t>
      </w:r>
      <w:r w:rsidR="002C4983">
        <w:rPr>
          <w:rFonts w:ascii="Arial" w:eastAsia="Times New Roman" w:hAnsi="Arial" w:cs="Times New Roman"/>
          <w:color w:val="000000"/>
          <w:sz w:val="24"/>
          <w:szCs w:val="24"/>
          <w:lang w:eastAsia="en-GB"/>
        </w:rPr>
        <w:t>March</w:t>
      </w:r>
      <w:r w:rsidR="00EB4847">
        <w:rPr>
          <w:rFonts w:ascii="Arial" w:eastAsia="Times New Roman" w:hAnsi="Arial" w:cs="Times New Roman"/>
          <w:color w:val="000000"/>
          <w:sz w:val="24"/>
          <w:szCs w:val="24"/>
          <w:lang w:eastAsia="en-GB"/>
        </w:rPr>
        <w:t xml:space="preserve"> 19</w:t>
      </w:r>
      <w:r w:rsidR="00F42F91" w:rsidRPr="0079492D">
        <w:rPr>
          <w:rFonts w:ascii="Arial" w:eastAsia="Times New Roman" w:hAnsi="Arial" w:cs="Times New Roman"/>
          <w:color w:val="000000"/>
          <w:sz w:val="24"/>
          <w:szCs w:val="24"/>
          <w:lang w:eastAsia="en-GB"/>
        </w:rPr>
        <w:t xml:space="preserve"> </w:t>
      </w:r>
      <w:r w:rsidR="00F42F91">
        <w:rPr>
          <w:rFonts w:ascii="Arial" w:eastAsia="Times New Roman" w:hAnsi="Arial" w:cs="Times New Roman"/>
          <w:color w:val="000000"/>
          <w:sz w:val="24"/>
          <w:szCs w:val="24"/>
          <w:lang w:eastAsia="en-GB"/>
        </w:rPr>
        <w:t>(</w:t>
      </w:r>
      <w:r w:rsidR="002C4983">
        <w:rPr>
          <w:rFonts w:ascii="Arial" w:eastAsia="Times New Roman" w:hAnsi="Arial" w:cs="Times New Roman"/>
          <w:color w:val="000000"/>
          <w:sz w:val="24"/>
          <w:szCs w:val="24"/>
          <w:lang w:eastAsia="en-GB"/>
        </w:rPr>
        <w:t>10,555</w:t>
      </w:r>
      <w:r w:rsidR="00F42F91">
        <w:rPr>
          <w:rFonts w:ascii="Arial" w:eastAsia="Times New Roman" w:hAnsi="Arial" w:cs="Times New Roman"/>
          <w:color w:val="000000"/>
          <w:sz w:val="24"/>
          <w:szCs w:val="24"/>
          <w:lang w:eastAsia="en-GB"/>
        </w:rPr>
        <w:t xml:space="preserve"> searches) </w:t>
      </w:r>
      <w:r w:rsidR="00F42F91" w:rsidRPr="0079492D">
        <w:rPr>
          <w:rFonts w:ascii="Arial" w:eastAsia="Times New Roman" w:hAnsi="Arial" w:cs="Times New Roman"/>
          <w:color w:val="000000"/>
          <w:sz w:val="24"/>
          <w:szCs w:val="24"/>
          <w:lang w:eastAsia="en-GB"/>
        </w:rPr>
        <w:t xml:space="preserve">compared to the </w:t>
      </w:r>
      <w:r w:rsidR="00F42F91">
        <w:rPr>
          <w:rFonts w:ascii="Arial" w:eastAsia="Times New Roman" w:hAnsi="Arial" w:cs="Times New Roman"/>
          <w:color w:val="000000"/>
          <w:sz w:val="24"/>
          <w:szCs w:val="24"/>
          <w:lang w:eastAsia="en-GB"/>
        </w:rPr>
        <w:t>same period in 2017</w:t>
      </w:r>
      <w:r w:rsidR="00F42F91" w:rsidRPr="0079492D">
        <w:rPr>
          <w:rFonts w:ascii="Arial" w:eastAsia="Times New Roman" w:hAnsi="Arial" w:cs="Times New Roman"/>
          <w:color w:val="000000"/>
          <w:sz w:val="24"/>
          <w:szCs w:val="24"/>
          <w:lang w:eastAsia="en-GB"/>
        </w:rPr>
        <w:t>-1</w:t>
      </w:r>
      <w:r w:rsidR="00F42F91">
        <w:rPr>
          <w:rFonts w:ascii="Arial" w:eastAsia="Times New Roman" w:hAnsi="Arial" w:cs="Times New Roman"/>
          <w:color w:val="000000"/>
          <w:sz w:val="24"/>
          <w:szCs w:val="24"/>
          <w:lang w:eastAsia="en-GB"/>
        </w:rPr>
        <w:t>8 (</w:t>
      </w:r>
      <w:r w:rsidR="00EB4847">
        <w:rPr>
          <w:rFonts w:ascii="Arial" w:eastAsia="Times New Roman" w:hAnsi="Arial" w:cs="Times New Roman"/>
          <w:color w:val="000000"/>
          <w:sz w:val="24"/>
          <w:szCs w:val="24"/>
          <w:lang w:eastAsia="en-GB"/>
        </w:rPr>
        <w:t>6,</w:t>
      </w:r>
      <w:r w:rsidR="002C4983">
        <w:rPr>
          <w:rFonts w:ascii="Arial" w:eastAsia="Times New Roman" w:hAnsi="Arial" w:cs="Times New Roman"/>
          <w:color w:val="000000"/>
          <w:sz w:val="24"/>
          <w:szCs w:val="24"/>
          <w:lang w:eastAsia="en-GB"/>
        </w:rPr>
        <w:t xml:space="preserve">671 </w:t>
      </w:r>
      <w:r w:rsidR="00F42F91">
        <w:rPr>
          <w:rFonts w:ascii="Arial" w:eastAsia="Times New Roman" w:hAnsi="Arial" w:cs="Times New Roman"/>
          <w:color w:val="000000"/>
          <w:sz w:val="24"/>
          <w:szCs w:val="24"/>
          <w:lang w:eastAsia="en-GB"/>
        </w:rPr>
        <w:t>searches)</w:t>
      </w:r>
      <w:r w:rsidR="00F42F91" w:rsidRPr="0079492D">
        <w:rPr>
          <w:rFonts w:ascii="Arial" w:eastAsia="Times New Roman" w:hAnsi="Arial" w:cs="Times New Roman"/>
          <w:color w:val="000000"/>
          <w:sz w:val="24"/>
          <w:szCs w:val="24"/>
          <w:lang w:eastAsia="en-GB"/>
        </w:rPr>
        <w:t xml:space="preserve">. </w:t>
      </w:r>
    </w:p>
    <w:p w:rsidR="00A21DEC" w:rsidRDefault="00A21DEC" w:rsidP="00F42F91">
      <w:pPr>
        <w:spacing w:after="0" w:line="276" w:lineRule="auto"/>
        <w:jc w:val="both"/>
        <w:rPr>
          <w:rFonts w:ascii="Arial" w:eastAsia="Times New Roman" w:hAnsi="Arial" w:cs="Times New Roman"/>
          <w:color w:val="000000"/>
          <w:sz w:val="24"/>
          <w:szCs w:val="24"/>
          <w:lang w:eastAsia="en-GB"/>
        </w:rPr>
      </w:pPr>
    </w:p>
    <w:p w:rsidR="00F42F91" w:rsidRPr="0079492D" w:rsidRDefault="00F42F91" w:rsidP="00F42F91">
      <w:pPr>
        <w:spacing w:after="0" w:line="276" w:lineRule="auto"/>
        <w:jc w:val="both"/>
        <w:rPr>
          <w:rFonts w:ascii="Arial" w:eastAsia="Times New Roman" w:hAnsi="Arial" w:cs="Times New Roman"/>
          <w:color w:val="000000"/>
          <w:sz w:val="24"/>
          <w:szCs w:val="24"/>
          <w:lang w:eastAsia="en-GB"/>
        </w:rPr>
      </w:pPr>
      <w:r>
        <w:rPr>
          <w:rFonts w:ascii="Arial" w:eastAsia="Times New Roman" w:hAnsi="Arial" w:cs="Times New Roman"/>
          <w:color w:val="000000"/>
          <w:sz w:val="24"/>
          <w:szCs w:val="24"/>
          <w:lang w:eastAsia="en-GB"/>
        </w:rPr>
        <w:t>Given the above please see the below chart which shows trends over time:</w:t>
      </w:r>
    </w:p>
    <w:p w:rsidR="00F42F91" w:rsidRDefault="002C4983" w:rsidP="0079492D">
      <w:pPr>
        <w:spacing w:after="0" w:line="276" w:lineRule="auto"/>
        <w:jc w:val="both"/>
        <w:rPr>
          <w:rFonts w:ascii="Arial" w:eastAsia="Times New Roman" w:hAnsi="Arial" w:cs="Times New Roman"/>
          <w:color w:val="000000"/>
          <w:sz w:val="24"/>
          <w:szCs w:val="24"/>
          <w:lang w:eastAsia="en-GB"/>
        </w:rPr>
      </w:pPr>
      <w:r>
        <w:rPr>
          <w:rFonts w:ascii="Arial" w:eastAsia="Times New Roman" w:hAnsi="Arial" w:cs="Times New Roman"/>
          <w:noProof/>
          <w:color w:val="000000"/>
          <w:sz w:val="24"/>
          <w:szCs w:val="24"/>
          <w:lang w:eastAsia="en-GB"/>
        </w:rPr>
        <w:drawing>
          <wp:inline distT="0" distB="0" distL="0" distR="0" wp14:anchorId="465C510C">
            <wp:extent cx="5710369" cy="2715065"/>
            <wp:effectExtent l="0" t="0" r="508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2330" cy="2730261"/>
                    </a:xfrm>
                    <a:prstGeom prst="rect">
                      <a:avLst/>
                    </a:prstGeom>
                    <a:noFill/>
                  </pic:spPr>
                </pic:pic>
              </a:graphicData>
            </a:graphic>
          </wp:inline>
        </w:drawing>
      </w:r>
    </w:p>
    <w:p w:rsidR="002C4983" w:rsidRDefault="002C4983" w:rsidP="00BC57FF">
      <w:pPr>
        <w:spacing w:after="0" w:line="276" w:lineRule="auto"/>
        <w:jc w:val="both"/>
        <w:rPr>
          <w:rFonts w:ascii="Arial" w:eastAsia="Times New Roman" w:hAnsi="Arial" w:cs="Times New Roman"/>
          <w:color w:val="000000"/>
          <w:sz w:val="24"/>
          <w:szCs w:val="24"/>
          <w:lang w:eastAsia="en-GB"/>
        </w:rPr>
      </w:pPr>
    </w:p>
    <w:p w:rsidR="0079492D" w:rsidRDefault="00F42F91" w:rsidP="00BC57FF">
      <w:pPr>
        <w:spacing w:after="0" w:line="276" w:lineRule="auto"/>
        <w:jc w:val="both"/>
        <w:rPr>
          <w:rFonts w:ascii="Arial" w:eastAsia="Times New Roman" w:hAnsi="Arial" w:cs="Times New Roman"/>
          <w:color w:val="000000"/>
          <w:sz w:val="24"/>
          <w:szCs w:val="24"/>
          <w:lang w:eastAsia="en-GB"/>
        </w:rPr>
      </w:pPr>
      <w:r w:rsidRPr="007D67FD">
        <w:rPr>
          <w:rFonts w:ascii="Arial" w:eastAsia="Times New Roman" w:hAnsi="Arial" w:cs="Times New Roman"/>
          <w:color w:val="000000"/>
          <w:sz w:val="24"/>
          <w:szCs w:val="24"/>
          <w:lang w:eastAsia="en-GB"/>
        </w:rPr>
        <w:t>Further</w:t>
      </w:r>
      <w:r w:rsidR="00BC57FF" w:rsidRPr="007D67FD">
        <w:rPr>
          <w:rFonts w:ascii="Arial" w:eastAsia="Times New Roman" w:hAnsi="Arial" w:cs="Times New Roman"/>
          <w:color w:val="000000"/>
          <w:sz w:val="24"/>
          <w:szCs w:val="24"/>
          <w:lang w:eastAsia="en-GB"/>
        </w:rPr>
        <w:t xml:space="preserve"> analysis shows that t</w:t>
      </w:r>
      <w:r w:rsidR="0079492D" w:rsidRPr="007D67FD">
        <w:rPr>
          <w:rFonts w:ascii="Arial" w:eastAsia="Times New Roman" w:hAnsi="Arial" w:cs="Times New Roman"/>
          <w:color w:val="000000"/>
          <w:sz w:val="24"/>
          <w:szCs w:val="24"/>
          <w:lang w:eastAsia="en-GB"/>
        </w:rPr>
        <w:t xml:space="preserve">he number of individuals stop searched has risen by </w:t>
      </w:r>
      <w:r w:rsidR="007B7EBD">
        <w:rPr>
          <w:rFonts w:ascii="Arial" w:eastAsia="Times New Roman" w:hAnsi="Arial" w:cs="Times New Roman"/>
          <w:color w:val="000000"/>
          <w:sz w:val="24"/>
          <w:szCs w:val="24"/>
          <w:lang w:eastAsia="en-GB"/>
        </w:rPr>
        <w:t>33</w:t>
      </w:r>
      <w:r w:rsidR="0079492D" w:rsidRPr="007D67FD">
        <w:rPr>
          <w:rFonts w:ascii="Arial" w:eastAsia="Times New Roman" w:hAnsi="Arial" w:cs="Times New Roman"/>
          <w:color w:val="000000"/>
          <w:sz w:val="24"/>
          <w:szCs w:val="24"/>
          <w:lang w:eastAsia="en-GB"/>
        </w:rPr>
        <w:t xml:space="preserve">% from </w:t>
      </w:r>
      <w:r w:rsidR="00461840">
        <w:rPr>
          <w:rFonts w:ascii="Arial" w:eastAsia="Times New Roman" w:hAnsi="Arial" w:cs="Times New Roman"/>
          <w:color w:val="000000"/>
          <w:sz w:val="24"/>
          <w:szCs w:val="24"/>
          <w:lang w:eastAsia="en-GB"/>
        </w:rPr>
        <w:t>5,085</w:t>
      </w:r>
      <w:r w:rsidR="0079492D" w:rsidRPr="007D67FD">
        <w:rPr>
          <w:rFonts w:ascii="Arial" w:eastAsia="Times New Roman" w:hAnsi="Arial" w:cs="Times New Roman"/>
          <w:color w:val="000000"/>
          <w:sz w:val="24"/>
          <w:szCs w:val="24"/>
          <w:lang w:eastAsia="en-GB"/>
        </w:rPr>
        <w:t xml:space="preserve"> to </w:t>
      </w:r>
      <w:r w:rsidR="00461840">
        <w:rPr>
          <w:rFonts w:ascii="Arial" w:eastAsia="Times New Roman" w:hAnsi="Arial" w:cs="Times New Roman"/>
          <w:color w:val="000000"/>
          <w:sz w:val="24"/>
          <w:szCs w:val="24"/>
          <w:lang w:eastAsia="en-GB"/>
        </w:rPr>
        <w:t>7,645</w:t>
      </w:r>
      <w:r w:rsidR="0079492D" w:rsidRPr="007D67FD">
        <w:rPr>
          <w:rFonts w:ascii="Arial" w:eastAsia="Times New Roman" w:hAnsi="Arial" w:cs="Times New Roman"/>
          <w:color w:val="000000"/>
          <w:sz w:val="24"/>
          <w:szCs w:val="24"/>
          <w:lang w:eastAsia="en-GB"/>
        </w:rPr>
        <w:t>. This figure however relates to unique Niche IDs.</w:t>
      </w:r>
    </w:p>
    <w:p w:rsidR="00BC57FF" w:rsidRPr="0079492D" w:rsidRDefault="00BC57FF" w:rsidP="00BC57FF">
      <w:pPr>
        <w:spacing w:after="0" w:line="276" w:lineRule="auto"/>
        <w:jc w:val="both"/>
        <w:rPr>
          <w:rFonts w:ascii="Arial" w:eastAsia="Times New Roman" w:hAnsi="Arial" w:cs="Times New Roman"/>
          <w:color w:val="000000"/>
          <w:sz w:val="24"/>
          <w:szCs w:val="24"/>
          <w:lang w:eastAsia="en-GB"/>
        </w:rPr>
      </w:pPr>
    </w:p>
    <w:p w:rsidR="0079492D" w:rsidRDefault="0079492D" w:rsidP="0079492D">
      <w:pPr>
        <w:spacing w:after="0" w:line="240" w:lineRule="auto"/>
        <w:jc w:val="both"/>
        <w:rPr>
          <w:rFonts w:ascii="Arial" w:eastAsia="Times New Roman" w:hAnsi="Arial" w:cs="Times New Roman"/>
          <w:color w:val="000000"/>
          <w:sz w:val="24"/>
          <w:szCs w:val="24"/>
          <w:lang w:eastAsia="en-GB"/>
        </w:rPr>
      </w:pPr>
      <w:r w:rsidRPr="0079492D">
        <w:rPr>
          <w:rFonts w:ascii="Arial" w:eastAsia="Times New Roman" w:hAnsi="Arial" w:cs="Times New Roman"/>
          <w:color w:val="000000"/>
          <w:sz w:val="24"/>
          <w:szCs w:val="24"/>
          <w:lang w:eastAsia="en-GB"/>
        </w:rPr>
        <w:t xml:space="preserve">Figure 5 shows the </w:t>
      </w:r>
      <w:r w:rsidR="00BC57FF">
        <w:rPr>
          <w:rFonts w:ascii="Arial" w:eastAsia="Times New Roman" w:hAnsi="Arial" w:cs="Times New Roman"/>
          <w:color w:val="000000"/>
          <w:sz w:val="24"/>
          <w:szCs w:val="24"/>
          <w:lang w:eastAsia="en-GB"/>
        </w:rPr>
        <w:t xml:space="preserve">proportion </w:t>
      </w:r>
      <w:r w:rsidRPr="0079492D">
        <w:rPr>
          <w:rFonts w:ascii="Arial" w:eastAsia="Times New Roman" w:hAnsi="Arial" w:cs="Times New Roman"/>
          <w:color w:val="000000"/>
          <w:sz w:val="24"/>
          <w:szCs w:val="24"/>
          <w:lang w:eastAsia="en-GB"/>
        </w:rPr>
        <w:t xml:space="preserve">of stop searches </w:t>
      </w:r>
      <w:r w:rsidR="00BC57FF">
        <w:rPr>
          <w:rFonts w:ascii="Arial" w:eastAsia="Times New Roman" w:hAnsi="Arial" w:cs="Times New Roman"/>
          <w:color w:val="000000"/>
          <w:sz w:val="24"/>
          <w:szCs w:val="24"/>
          <w:lang w:eastAsia="en-GB"/>
        </w:rPr>
        <w:t xml:space="preserve">compared to their </w:t>
      </w:r>
      <w:r w:rsidR="00F46D3C">
        <w:rPr>
          <w:rFonts w:ascii="Arial" w:eastAsia="Times New Roman" w:hAnsi="Arial" w:cs="Times New Roman"/>
          <w:color w:val="000000"/>
          <w:sz w:val="24"/>
          <w:szCs w:val="24"/>
          <w:lang w:eastAsia="en-GB"/>
        </w:rPr>
        <w:t>associated</w:t>
      </w:r>
      <w:r w:rsidRPr="0079492D">
        <w:rPr>
          <w:rFonts w:ascii="Arial" w:eastAsia="Times New Roman" w:hAnsi="Arial" w:cs="Times New Roman"/>
          <w:color w:val="000000"/>
          <w:sz w:val="24"/>
          <w:szCs w:val="24"/>
          <w:lang w:eastAsia="en-GB"/>
        </w:rPr>
        <w:t xml:space="preserve"> outcomes</w:t>
      </w:r>
      <w:r w:rsidR="00F46D3C">
        <w:rPr>
          <w:rFonts w:ascii="Arial" w:eastAsia="Times New Roman" w:hAnsi="Arial" w:cs="Times New Roman"/>
          <w:color w:val="000000"/>
          <w:sz w:val="24"/>
          <w:szCs w:val="24"/>
          <w:lang w:eastAsia="en-GB"/>
        </w:rPr>
        <w:t xml:space="preserve"> over time</w:t>
      </w:r>
      <w:r w:rsidRPr="0079492D">
        <w:rPr>
          <w:rFonts w:ascii="Arial" w:eastAsia="Times New Roman" w:hAnsi="Arial" w:cs="Times New Roman"/>
          <w:color w:val="000000"/>
          <w:sz w:val="24"/>
          <w:szCs w:val="24"/>
          <w:lang w:eastAsia="en-GB"/>
        </w:rPr>
        <w:t xml:space="preserve">. </w:t>
      </w:r>
      <w:r w:rsidR="00EA48F9">
        <w:rPr>
          <w:rFonts w:ascii="Arial" w:eastAsia="Times New Roman" w:hAnsi="Arial" w:cs="Times New Roman"/>
          <w:color w:val="000000"/>
          <w:sz w:val="24"/>
          <w:szCs w:val="24"/>
          <w:lang w:eastAsia="en-GB"/>
        </w:rPr>
        <w:t>We</w:t>
      </w:r>
      <w:r w:rsidRPr="0079492D">
        <w:rPr>
          <w:rFonts w:ascii="Arial" w:eastAsia="Times New Roman" w:hAnsi="Arial" w:cs="Times New Roman"/>
          <w:color w:val="000000"/>
          <w:sz w:val="24"/>
          <w:szCs w:val="24"/>
          <w:lang w:eastAsia="en-GB"/>
        </w:rPr>
        <w:t xml:space="preserve"> can see th</w:t>
      </w:r>
      <w:r w:rsidR="00EA48F9">
        <w:rPr>
          <w:rFonts w:ascii="Arial" w:eastAsia="Times New Roman" w:hAnsi="Arial" w:cs="Times New Roman"/>
          <w:color w:val="000000"/>
          <w:sz w:val="24"/>
          <w:szCs w:val="24"/>
          <w:lang w:eastAsia="en-GB"/>
        </w:rPr>
        <w:t>at the majority of outcomes are</w:t>
      </w:r>
      <w:r w:rsidRPr="0079492D">
        <w:rPr>
          <w:rFonts w:ascii="Arial" w:eastAsia="Times New Roman" w:hAnsi="Arial" w:cs="Times New Roman"/>
          <w:color w:val="000000"/>
          <w:sz w:val="24"/>
          <w:szCs w:val="24"/>
          <w:lang w:eastAsia="en-GB"/>
        </w:rPr>
        <w:t xml:space="preserve"> “NFA” a</w:t>
      </w:r>
      <w:r w:rsidR="00EA48F9">
        <w:rPr>
          <w:rFonts w:ascii="Arial" w:eastAsia="Times New Roman" w:hAnsi="Arial" w:cs="Times New Roman"/>
          <w:color w:val="000000"/>
          <w:sz w:val="24"/>
          <w:szCs w:val="24"/>
          <w:lang w:eastAsia="en-GB"/>
        </w:rPr>
        <w:t xml:space="preserve">lthough the proportion of “other positive” outcomes </w:t>
      </w:r>
      <w:r w:rsidR="003166CE">
        <w:rPr>
          <w:rFonts w:ascii="Arial" w:eastAsia="Times New Roman" w:hAnsi="Arial" w:cs="Times New Roman"/>
          <w:color w:val="000000"/>
          <w:sz w:val="24"/>
          <w:szCs w:val="24"/>
          <w:lang w:eastAsia="en-GB"/>
        </w:rPr>
        <w:t xml:space="preserve">and the number of arrests </w:t>
      </w:r>
      <w:r w:rsidR="00EA48F9">
        <w:rPr>
          <w:rFonts w:ascii="Arial" w:eastAsia="Times New Roman" w:hAnsi="Arial" w:cs="Times New Roman"/>
          <w:color w:val="000000"/>
          <w:sz w:val="24"/>
          <w:szCs w:val="24"/>
          <w:lang w:eastAsia="en-GB"/>
        </w:rPr>
        <w:t>has improved.</w:t>
      </w:r>
      <w:r w:rsidR="00FC7303">
        <w:rPr>
          <w:rFonts w:ascii="Arial" w:eastAsia="Times New Roman" w:hAnsi="Arial" w:cs="Times New Roman"/>
          <w:color w:val="000000"/>
          <w:sz w:val="24"/>
          <w:szCs w:val="24"/>
          <w:lang w:eastAsia="en-GB"/>
        </w:rPr>
        <w:t xml:space="preserve"> This can be attributed to an increase in the outcome, </w:t>
      </w:r>
      <w:r w:rsidR="00C210A8">
        <w:rPr>
          <w:rFonts w:ascii="Arial" w:eastAsia="Times New Roman" w:hAnsi="Arial" w:cs="Times New Roman"/>
          <w:color w:val="000000"/>
          <w:sz w:val="24"/>
          <w:szCs w:val="24"/>
          <w:lang w:eastAsia="en-GB"/>
        </w:rPr>
        <w:t xml:space="preserve">“Community resolution”, </w:t>
      </w:r>
      <w:r w:rsidR="001E36A0">
        <w:rPr>
          <w:rFonts w:ascii="Arial" w:eastAsia="Times New Roman" w:hAnsi="Arial" w:cs="Times New Roman"/>
          <w:color w:val="000000"/>
          <w:sz w:val="24"/>
          <w:szCs w:val="24"/>
          <w:lang w:eastAsia="en-GB"/>
        </w:rPr>
        <w:t>the number of “charged/Summ</w:t>
      </w:r>
      <w:r w:rsidR="00C210A8">
        <w:rPr>
          <w:rFonts w:ascii="Arial" w:eastAsia="Times New Roman" w:hAnsi="Arial" w:cs="Times New Roman"/>
          <w:color w:val="000000"/>
          <w:sz w:val="24"/>
          <w:szCs w:val="24"/>
          <w:lang w:eastAsia="en-GB"/>
        </w:rPr>
        <w:t>ons” and “Drug warnings”.</w:t>
      </w:r>
      <w:r w:rsidR="006401FF">
        <w:rPr>
          <w:rFonts w:ascii="Arial" w:eastAsia="Times New Roman" w:hAnsi="Arial" w:cs="Times New Roman"/>
          <w:color w:val="000000"/>
          <w:sz w:val="24"/>
          <w:szCs w:val="24"/>
          <w:lang w:eastAsia="en-GB"/>
        </w:rPr>
        <w:t xml:space="preserve"> The YTD picture shows a rise in the percentage of positive outcomes and this can again mainly be attributed to Northern BCU.</w:t>
      </w:r>
    </w:p>
    <w:p w:rsidR="00F42F91" w:rsidRDefault="00F42F91" w:rsidP="0079492D">
      <w:pPr>
        <w:spacing w:after="0" w:line="240" w:lineRule="auto"/>
        <w:jc w:val="both"/>
        <w:rPr>
          <w:rFonts w:ascii="Arial" w:eastAsia="Times New Roman" w:hAnsi="Arial" w:cs="Times New Roman"/>
          <w:color w:val="000000"/>
          <w:sz w:val="24"/>
          <w:szCs w:val="24"/>
          <w:lang w:eastAsia="en-GB"/>
        </w:rPr>
      </w:pPr>
    </w:p>
    <w:p w:rsidR="0079492D" w:rsidRDefault="0079492D" w:rsidP="0079492D">
      <w:pPr>
        <w:spacing w:after="0" w:line="240" w:lineRule="auto"/>
        <w:jc w:val="both"/>
        <w:rPr>
          <w:rFonts w:ascii="Arial" w:eastAsia="Times New Roman" w:hAnsi="Arial" w:cs="Times New Roman"/>
          <w:b/>
          <w:bCs/>
          <w:color w:val="000000"/>
          <w:sz w:val="20"/>
          <w:szCs w:val="20"/>
          <w:lang w:eastAsia="en-GB"/>
        </w:rPr>
      </w:pPr>
      <w:bookmarkStart w:id="7" w:name="_Toc474846511"/>
      <w:r w:rsidRPr="0079492D">
        <w:rPr>
          <w:rFonts w:ascii="Arial" w:eastAsia="Times New Roman" w:hAnsi="Arial" w:cs="Times New Roman"/>
          <w:b/>
          <w:bCs/>
          <w:color w:val="000000"/>
          <w:sz w:val="20"/>
          <w:szCs w:val="20"/>
          <w:lang w:eastAsia="en-GB"/>
        </w:rPr>
        <w:t>Figure 5 Stop Search Volume and Proportion by Outcome</w:t>
      </w:r>
      <w:bookmarkEnd w:id="7"/>
    </w:p>
    <w:p w:rsidR="003B16E7" w:rsidRDefault="005469ED" w:rsidP="00904992">
      <w:pPr>
        <w:rPr>
          <w:rFonts w:ascii="Tahoma" w:hAnsi="Tahoma" w:cs="Tahoma"/>
          <w:sz w:val="24"/>
          <w:szCs w:val="24"/>
        </w:rPr>
      </w:pPr>
      <w:r>
        <w:rPr>
          <w:rFonts w:ascii="Tahoma" w:hAnsi="Tahoma" w:cs="Tahoma"/>
          <w:noProof/>
          <w:sz w:val="24"/>
          <w:szCs w:val="24"/>
          <w:lang w:eastAsia="en-GB"/>
        </w:rPr>
        <w:drawing>
          <wp:inline distT="0" distB="0" distL="0" distR="0" wp14:anchorId="21BC6970">
            <wp:extent cx="5678610" cy="27828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3040" cy="2794803"/>
                    </a:xfrm>
                    <a:prstGeom prst="rect">
                      <a:avLst/>
                    </a:prstGeom>
                    <a:noFill/>
                  </pic:spPr>
                </pic:pic>
              </a:graphicData>
            </a:graphic>
          </wp:inline>
        </w:drawing>
      </w:r>
    </w:p>
    <w:p w:rsidR="007F4549" w:rsidRDefault="0079492D" w:rsidP="0079492D">
      <w:pPr>
        <w:spacing w:after="0" w:line="276" w:lineRule="auto"/>
        <w:jc w:val="both"/>
        <w:rPr>
          <w:rFonts w:ascii="Arial" w:eastAsia="Times New Roman" w:hAnsi="Arial" w:cs="Times New Roman"/>
          <w:color w:val="000000"/>
          <w:sz w:val="24"/>
          <w:szCs w:val="24"/>
          <w:lang w:eastAsia="en-GB"/>
        </w:rPr>
      </w:pPr>
      <w:r w:rsidRPr="0079492D">
        <w:rPr>
          <w:rFonts w:ascii="Arial" w:eastAsia="Times New Roman" w:hAnsi="Arial" w:cs="Times New Roman"/>
          <w:color w:val="000000"/>
          <w:sz w:val="24"/>
          <w:szCs w:val="24"/>
          <w:lang w:eastAsia="en-GB"/>
        </w:rPr>
        <w:t>The following chart shows highly variable t</w:t>
      </w:r>
      <w:r w:rsidR="00C210A8">
        <w:rPr>
          <w:rFonts w:ascii="Arial" w:eastAsia="Times New Roman" w:hAnsi="Arial" w:cs="Times New Roman"/>
          <w:color w:val="000000"/>
          <w:sz w:val="24"/>
          <w:szCs w:val="24"/>
          <w:lang w:eastAsia="en-GB"/>
        </w:rPr>
        <w:t>rends by BCU of stop search over time.</w:t>
      </w:r>
    </w:p>
    <w:p w:rsidR="004B542F" w:rsidRPr="0079492D" w:rsidRDefault="004B542F" w:rsidP="0079492D">
      <w:pPr>
        <w:spacing w:after="0" w:line="276" w:lineRule="auto"/>
        <w:jc w:val="both"/>
        <w:rPr>
          <w:rFonts w:ascii="Arial" w:eastAsia="Times New Roman" w:hAnsi="Arial" w:cs="Times New Roman"/>
          <w:color w:val="000000"/>
          <w:sz w:val="24"/>
          <w:szCs w:val="24"/>
          <w:lang w:eastAsia="en-GB"/>
        </w:rPr>
      </w:pPr>
    </w:p>
    <w:p w:rsidR="00DC3F14" w:rsidRDefault="00DC3F14" w:rsidP="0079492D">
      <w:pPr>
        <w:spacing w:after="0" w:line="240" w:lineRule="auto"/>
        <w:jc w:val="both"/>
        <w:rPr>
          <w:rFonts w:ascii="Arial" w:eastAsia="Times New Roman" w:hAnsi="Arial" w:cs="Times New Roman"/>
          <w:b/>
          <w:bCs/>
          <w:color w:val="000000"/>
          <w:sz w:val="20"/>
          <w:szCs w:val="20"/>
          <w:lang w:eastAsia="en-GB"/>
        </w:rPr>
      </w:pPr>
      <w:bookmarkStart w:id="8" w:name="_Toc474846512"/>
    </w:p>
    <w:p w:rsidR="00DC3F14" w:rsidRDefault="00DC3F14" w:rsidP="0079492D">
      <w:pPr>
        <w:spacing w:after="0" w:line="240" w:lineRule="auto"/>
        <w:jc w:val="both"/>
        <w:rPr>
          <w:rFonts w:ascii="Arial" w:eastAsia="Times New Roman" w:hAnsi="Arial" w:cs="Times New Roman"/>
          <w:b/>
          <w:bCs/>
          <w:color w:val="000000"/>
          <w:sz w:val="20"/>
          <w:szCs w:val="20"/>
          <w:lang w:eastAsia="en-GB"/>
        </w:rPr>
      </w:pPr>
    </w:p>
    <w:p w:rsidR="00DC3F14" w:rsidRDefault="00DC3F14" w:rsidP="0079492D">
      <w:pPr>
        <w:spacing w:after="0" w:line="240" w:lineRule="auto"/>
        <w:jc w:val="both"/>
        <w:rPr>
          <w:rFonts w:ascii="Arial" w:eastAsia="Times New Roman" w:hAnsi="Arial" w:cs="Times New Roman"/>
          <w:b/>
          <w:bCs/>
          <w:color w:val="000000"/>
          <w:sz w:val="20"/>
          <w:szCs w:val="20"/>
          <w:lang w:eastAsia="en-GB"/>
        </w:rPr>
      </w:pPr>
    </w:p>
    <w:p w:rsidR="0079492D" w:rsidRDefault="0079492D" w:rsidP="0079492D">
      <w:pPr>
        <w:spacing w:after="0" w:line="240" w:lineRule="auto"/>
        <w:jc w:val="both"/>
        <w:rPr>
          <w:rFonts w:ascii="Arial" w:eastAsia="Times New Roman" w:hAnsi="Arial" w:cs="Times New Roman"/>
          <w:b/>
          <w:bCs/>
          <w:color w:val="000000"/>
          <w:sz w:val="20"/>
          <w:szCs w:val="20"/>
          <w:lang w:eastAsia="en-GB"/>
        </w:rPr>
      </w:pPr>
      <w:r w:rsidRPr="0079492D">
        <w:rPr>
          <w:rFonts w:ascii="Arial" w:eastAsia="Times New Roman" w:hAnsi="Arial" w:cs="Times New Roman"/>
          <w:b/>
          <w:bCs/>
          <w:color w:val="000000"/>
          <w:sz w:val="20"/>
          <w:szCs w:val="20"/>
          <w:lang w:eastAsia="en-GB"/>
        </w:rPr>
        <w:t>Figure 6 Stop Search by Month and Stop Search Location</w:t>
      </w:r>
      <w:bookmarkEnd w:id="8"/>
    </w:p>
    <w:p w:rsidR="00DC3F14" w:rsidRDefault="00DC3F14" w:rsidP="0079492D">
      <w:pPr>
        <w:spacing w:after="0" w:line="240" w:lineRule="auto"/>
        <w:jc w:val="both"/>
        <w:rPr>
          <w:rFonts w:ascii="Arial" w:eastAsia="Times New Roman" w:hAnsi="Arial" w:cs="Times New Roman"/>
          <w:b/>
          <w:bCs/>
          <w:color w:val="000000"/>
          <w:sz w:val="20"/>
          <w:szCs w:val="20"/>
          <w:lang w:eastAsia="en-GB"/>
        </w:rPr>
      </w:pPr>
    </w:p>
    <w:p w:rsidR="005469ED" w:rsidRDefault="005469ED" w:rsidP="0079492D">
      <w:pPr>
        <w:spacing w:after="0" w:line="240" w:lineRule="auto"/>
        <w:jc w:val="both"/>
        <w:rPr>
          <w:rFonts w:ascii="Arial" w:eastAsia="Times New Roman" w:hAnsi="Arial" w:cs="Times New Roman"/>
          <w:b/>
          <w:bCs/>
          <w:color w:val="000000"/>
          <w:sz w:val="20"/>
          <w:szCs w:val="20"/>
          <w:lang w:eastAsia="en-GB"/>
        </w:rPr>
      </w:pPr>
      <w:r>
        <w:rPr>
          <w:rFonts w:ascii="Arial" w:eastAsia="Times New Roman" w:hAnsi="Arial" w:cs="Times New Roman"/>
          <w:b/>
          <w:bCs/>
          <w:noProof/>
          <w:color w:val="000000"/>
          <w:sz w:val="20"/>
          <w:szCs w:val="20"/>
          <w:lang w:eastAsia="en-GB"/>
        </w:rPr>
        <w:drawing>
          <wp:inline distT="0" distB="0" distL="0" distR="0" wp14:anchorId="15CAA5BA">
            <wp:extent cx="5736590" cy="2828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6590" cy="2828925"/>
                    </a:xfrm>
                    <a:prstGeom prst="rect">
                      <a:avLst/>
                    </a:prstGeom>
                    <a:noFill/>
                  </pic:spPr>
                </pic:pic>
              </a:graphicData>
            </a:graphic>
          </wp:inline>
        </w:drawing>
      </w:r>
    </w:p>
    <w:p w:rsidR="0079492D" w:rsidRDefault="0079492D" w:rsidP="0079492D">
      <w:pPr>
        <w:spacing w:after="0" w:line="240" w:lineRule="auto"/>
        <w:rPr>
          <w:rFonts w:ascii="Arial" w:eastAsia="Times New Roman" w:hAnsi="Arial" w:cs="Times New Roman"/>
          <w:sz w:val="24"/>
          <w:szCs w:val="24"/>
          <w:lang w:eastAsia="en-GB"/>
        </w:rPr>
      </w:pPr>
    </w:p>
    <w:p w:rsidR="003166CE" w:rsidRDefault="003166CE" w:rsidP="0079492D">
      <w:pPr>
        <w:spacing w:after="0" w:line="276" w:lineRule="auto"/>
        <w:jc w:val="both"/>
        <w:rPr>
          <w:rFonts w:ascii="Arial" w:eastAsia="Times New Roman" w:hAnsi="Arial" w:cs="Times New Roman"/>
          <w:color w:val="000000"/>
          <w:sz w:val="24"/>
          <w:szCs w:val="24"/>
          <w:lang w:eastAsia="en-GB"/>
        </w:rPr>
      </w:pPr>
    </w:p>
    <w:p w:rsidR="0079492D" w:rsidRPr="0079492D" w:rsidRDefault="0079492D" w:rsidP="0079492D">
      <w:pPr>
        <w:spacing w:after="0" w:line="276" w:lineRule="auto"/>
        <w:jc w:val="both"/>
        <w:rPr>
          <w:rFonts w:ascii="Arial" w:eastAsia="Times New Roman" w:hAnsi="Arial" w:cs="Times New Roman"/>
          <w:color w:val="000000"/>
          <w:sz w:val="24"/>
          <w:szCs w:val="24"/>
          <w:lang w:eastAsia="en-GB"/>
        </w:rPr>
      </w:pPr>
      <w:r w:rsidRPr="0079492D">
        <w:rPr>
          <w:rFonts w:ascii="Arial" w:eastAsia="Times New Roman" w:hAnsi="Arial" w:cs="Times New Roman"/>
          <w:color w:val="000000"/>
          <w:sz w:val="24"/>
          <w:szCs w:val="24"/>
          <w:lang w:eastAsia="en-GB"/>
        </w:rPr>
        <w:t xml:space="preserve">Figure 7 shows the volume of stop searches by Officers’ designated BCUs as opposed to their recorded Stop Search Location (as shown by figure 6). Eastern accounts for the highest volume, with Western being the second highest. </w:t>
      </w:r>
    </w:p>
    <w:p w:rsidR="0079492D" w:rsidRPr="0079492D" w:rsidRDefault="0079492D" w:rsidP="0079492D">
      <w:pPr>
        <w:spacing w:after="0" w:line="240" w:lineRule="auto"/>
        <w:jc w:val="both"/>
        <w:rPr>
          <w:rFonts w:ascii="Arial" w:eastAsia="Times New Roman" w:hAnsi="Arial" w:cs="Times New Roman"/>
          <w:b/>
          <w:bCs/>
          <w:color w:val="000000"/>
          <w:sz w:val="20"/>
          <w:szCs w:val="20"/>
          <w:lang w:eastAsia="en-GB"/>
        </w:rPr>
      </w:pPr>
      <w:bookmarkStart w:id="9" w:name="_Toc474846513"/>
    </w:p>
    <w:p w:rsidR="0079492D" w:rsidRDefault="0079492D" w:rsidP="0079492D">
      <w:pPr>
        <w:spacing w:after="0" w:line="240" w:lineRule="auto"/>
        <w:jc w:val="both"/>
        <w:rPr>
          <w:rFonts w:ascii="Arial" w:eastAsia="Times New Roman" w:hAnsi="Arial" w:cs="Times New Roman"/>
          <w:b/>
          <w:bCs/>
          <w:color w:val="000000"/>
          <w:sz w:val="20"/>
          <w:szCs w:val="20"/>
          <w:lang w:eastAsia="en-GB"/>
        </w:rPr>
      </w:pPr>
      <w:r w:rsidRPr="0079492D">
        <w:rPr>
          <w:rFonts w:ascii="Arial" w:eastAsia="Times New Roman" w:hAnsi="Arial" w:cs="Times New Roman"/>
          <w:b/>
          <w:bCs/>
          <w:color w:val="000000"/>
          <w:sz w:val="20"/>
          <w:szCs w:val="20"/>
          <w:lang w:eastAsia="en-GB"/>
        </w:rPr>
        <w:t>Figure 7 Stop Searches by Officer BCU</w:t>
      </w:r>
      <w:bookmarkEnd w:id="9"/>
    </w:p>
    <w:p w:rsidR="005469ED" w:rsidRDefault="005469ED" w:rsidP="0079492D">
      <w:pPr>
        <w:spacing w:after="0" w:line="240" w:lineRule="auto"/>
        <w:jc w:val="both"/>
        <w:rPr>
          <w:rFonts w:ascii="Arial" w:eastAsia="Times New Roman" w:hAnsi="Arial" w:cs="Times New Roman"/>
          <w:b/>
          <w:bCs/>
          <w:color w:val="000000"/>
          <w:sz w:val="20"/>
          <w:szCs w:val="20"/>
          <w:lang w:eastAsia="en-GB"/>
        </w:rPr>
      </w:pPr>
      <w:r>
        <w:rPr>
          <w:rFonts w:ascii="Arial" w:eastAsia="Times New Roman" w:hAnsi="Arial" w:cs="Times New Roman"/>
          <w:b/>
          <w:bCs/>
          <w:noProof/>
          <w:color w:val="000000"/>
          <w:sz w:val="20"/>
          <w:szCs w:val="20"/>
          <w:lang w:eastAsia="en-GB"/>
        </w:rPr>
        <w:drawing>
          <wp:inline distT="0" distB="0" distL="0" distR="0" wp14:anchorId="77404141">
            <wp:extent cx="5655212" cy="3025140"/>
            <wp:effectExtent l="0" t="0" r="317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0266" cy="3033193"/>
                    </a:xfrm>
                    <a:prstGeom prst="rect">
                      <a:avLst/>
                    </a:prstGeom>
                    <a:noFill/>
                  </pic:spPr>
                </pic:pic>
              </a:graphicData>
            </a:graphic>
          </wp:inline>
        </w:drawing>
      </w:r>
    </w:p>
    <w:p w:rsidR="005469ED" w:rsidRDefault="005469ED" w:rsidP="0079492D">
      <w:pPr>
        <w:spacing w:after="0" w:line="240" w:lineRule="auto"/>
        <w:jc w:val="both"/>
        <w:rPr>
          <w:rFonts w:ascii="Arial" w:eastAsia="Times New Roman" w:hAnsi="Arial" w:cs="Times New Roman"/>
          <w:b/>
          <w:bCs/>
          <w:color w:val="000000"/>
          <w:sz w:val="20"/>
          <w:szCs w:val="20"/>
          <w:lang w:eastAsia="en-GB"/>
        </w:rPr>
      </w:pPr>
    </w:p>
    <w:p w:rsidR="0079492D" w:rsidRPr="0079492D" w:rsidRDefault="0079492D" w:rsidP="0079492D">
      <w:pPr>
        <w:keepNext/>
        <w:spacing w:before="240" w:after="60" w:line="276" w:lineRule="auto"/>
        <w:jc w:val="both"/>
        <w:outlineLvl w:val="0"/>
        <w:rPr>
          <w:rFonts w:ascii="Cambria" w:eastAsia="Times New Roman" w:hAnsi="Cambria" w:cs="Times New Roman"/>
          <w:b/>
          <w:bCs/>
          <w:color w:val="C00000"/>
          <w:kern w:val="32"/>
          <w:sz w:val="32"/>
          <w:szCs w:val="32"/>
          <w:lang w:eastAsia="en-GB"/>
        </w:rPr>
      </w:pPr>
      <w:bookmarkStart w:id="10" w:name="_Toc474846440"/>
      <w:r w:rsidRPr="004274D5">
        <w:rPr>
          <w:rFonts w:ascii="Cambria" w:eastAsia="Times New Roman" w:hAnsi="Cambria" w:cs="Times New Roman"/>
          <w:b/>
          <w:bCs/>
          <w:color w:val="C00000"/>
          <w:kern w:val="32"/>
          <w:sz w:val="32"/>
          <w:szCs w:val="32"/>
          <w:lang w:eastAsia="en-GB"/>
        </w:rPr>
        <w:t>4.2 Stop Searches – Ethnicity</w:t>
      </w:r>
      <w:bookmarkEnd w:id="10"/>
    </w:p>
    <w:p w:rsidR="0079492D" w:rsidRPr="0079492D" w:rsidRDefault="0079492D" w:rsidP="0079492D">
      <w:pPr>
        <w:spacing w:after="0" w:line="240" w:lineRule="auto"/>
        <w:jc w:val="both"/>
        <w:rPr>
          <w:rFonts w:ascii="Calibri" w:eastAsia="Times New Roman" w:hAnsi="Calibri" w:cs="Times New Roman"/>
        </w:rPr>
      </w:pPr>
      <w:r w:rsidRPr="0079492D">
        <w:rPr>
          <w:rFonts w:ascii="Arial" w:eastAsia="Times New Roman" w:hAnsi="Arial" w:cs="Times New Roman"/>
          <w:color w:val="000000"/>
          <w:sz w:val="24"/>
          <w:szCs w:val="24"/>
          <w:lang w:eastAsia="en-GB"/>
        </w:rPr>
        <w:t>Figure 8 shows that a member of the black community was</w:t>
      </w:r>
      <w:r w:rsidR="007928C5">
        <w:rPr>
          <w:rFonts w:ascii="Arial" w:eastAsia="Times New Roman" w:hAnsi="Arial" w:cs="Times New Roman"/>
          <w:color w:val="000000"/>
          <w:sz w:val="24"/>
          <w:szCs w:val="24"/>
          <w:lang w:eastAsia="en-GB"/>
        </w:rPr>
        <w:t xml:space="preserve"> just over</w:t>
      </w:r>
      <w:r w:rsidR="004A02C9">
        <w:rPr>
          <w:rFonts w:ascii="Arial" w:eastAsia="Times New Roman" w:hAnsi="Arial" w:cs="Times New Roman"/>
          <w:color w:val="000000"/>
          <w:sz w:val="24"/>
          <w:szCs w:val="24"/>
          <w:lang w:eastAsia="en-GB"/>
        </w:rPr>
        <w:t xml:space="preserve"> 6</w:t>
      </w:r>
      <w:r w:rsidRPr="0079492D">
        <w:rPr>
          <w:rFonts w:ascii="Arial" w:eastAsia="Times New Roman" w:hAnsi="Arial" w:cs="Times New Roman"/>
          <w:color w:val="000000"/>
          <w:sz w:val="24"/>
          <w:szCs w:val="24"/>
          <w:lang w:eastAsia="en-GB"/>
        </w:rPr>
        <w:t xml:space="preserve"> times more likely</w:t>
      </w:r>
      <w:r w:rsidR="007928C5">
        <w:rPr>
          <w:rFonts w:ascii="Arial" w:eastAsia="Times New Roman" w:hAnsi="Arial" w:cs="Times New Roman"/>
          <w:color w:val="000000"/>
          <w:sz w:val="24"/>
          <w:szCs w:val="24"/>
          <w:lang w:eastAsia="en-GB"/>
        </w:rPr>
        <w:t xml:space="preserve"> to be </w:t>
      </w:r>
      <w:r w:rsidR="004A02C9">
        <w:rPr>
          <w:rFonts w:ascii="Arial" w:eastAsia="Times New Roman" w:hAnsi="Arial" w:cs="Times New Roman"/>
          <w:color w:val="000000"/>
          <w:sz w:val="24"/>
          <w:szCs w:val="24"/>
          <w:lang w:eastAsia="en-GB"/>
        </w:rPr>
        <w:t xml:space="preserve">stop searched during </w:t>
      </w:r>
      <w:r w:rsidR="007928C5">
        <w:rPr>
          <w:rFonts w:ascii="Arial" w:eastAsia="Times New Roman" w:hAnsi="Arial" w:cs="Times New Roman"/>
          <w:color w:val="000000"/>
          <w:sz w:val="24"/>
          <w:szCs w:val="24"/>
          <w:lang w:eastAsia="en-GB"/>
        </w:rPr>
        <w:t>financial year 2018-19</w:t>
      </w:r>
      <w:r w:rsidR="007C7EA4">
        <w:rPr>
          <w:rFonts w:ascii="Arial" w:eastAsia="Times New Roman" w:hAnsi="Arial" w:cs="Times New Roman"/>
          <w:color w:val="000000"/>
          <w:sz w:val="24"/>
          <w:szCs w:val="24"/>
          <w:lang w:eastAsia="en-GB"/>
        </w:rPr>
        <w:t xml:space="preserve"> </w:t>
      </w:r>
      <w:r w:rsidRPr="0079492D">
        <w:rPr>
          <w:rFonts w:ascii="Arial" w:eastAsia="Times New Roman" w:hAnsi="Arial" w:cs="Times New Roman"/>
          <w:color w:val="000000"/>
          <w:sz w:val="24"/>
          <w:szCs w:val="24"/>
          <w:lang w:eastAsia="en-GB"/>
        </w:rPr>
        <w:t>than a white person. However, the volume of Black stop searches remains very low (</w:t>
      </w:r>
      <w:r w:rsidR="007C7EA4">
        <w:rPr>
          <w:rFonts w:ascii="Arial" w:eastAsia="Times New Roman" w:hAnsi="Arial" w:cs="Times New Roman"/>
          <w:color w:val="000000"/>
          <w:sz w:val="24"/>
          <w:szCs w:val="24"/>
          <w:lang w:eastAsia="en-GB"/>
        </w:rPr>
        <w:t>536</w:t>
      </w:r>
      <w:r w:rsidRPr="0079492D">
        <w:rPr>
          <w:rFonts w:ascii="Arial" w:eastAsia="Times New Roman" w:hAnsi="Arial" w:cs="Times New Roman"/>
          <w:color w:val="000000"/>
          <w:sz w:val="24"/>
          <w:szCs w:val="24"/>
          <w:lang w:eastAsia="en-GB"/>
        </w:rPr>
        <w:t xml:space="preserve">, </w:t>
      </w:r>
      <w:r w:rsidR="004A02C9">
        <w:rPr>
          <w:rFonts w:ascii="Arial" w:eastAsia="Times New Roman" w:hAnsi="Arial" w:cs="Times New Roman"/>
          <w:color w:val="000000"/>
          <w:sz w:val="24"/>
          <w:szCs w:val="24"/>
          <w:lang w:eastAsia="en-GB"/>
        </w:rPr>
        <w:t>5</w:t>
      </w:r>
      <w:r w:rsidRPr="0079492D">
        <w:rPr>
          <w:rFonts w:ascii="Arial" w:eastAsia="Times New Roman" w:hAnsi="Arial" w:cs="Times New Roman"/>
          <w:color w:val="000000"/>
          <w:sz w:val="24"/>
          <w:szCs w:val="24"/>
          <w:lang w:eastAsia="en-GB"/>
        </w:rPr>
        <w:t>% of all st</w:t>
      </w:r>
      <w:r w:rsidR="00AC40B7">
        <w:rPr>
          <w:rFonts w:ascii="Arial" w:eastAsia="Times New Roman" w:hAnsi="Arial" w:cs="Times New Roman"/>
          <w:color w:val="000000"/>
          <w:sz w:val="24"/>
          <w:szCs w:val="24"/>
          <w:lang w:eastAsia="en-GB"/>
        </w:rPr>
        <w:t>op searches in the timeframe). The ethnic population figures are</w:t>
      </w:r>
      <w:r w:rsidRPr="0079492D">
        <w:rPr>
          <w:rFonts w:ascii="Arial" w:eastAsia="Times New Roman" w:hAnsi="Arial" w:cs="Arial"/>
          <w:color w:val="000000"/>
          <w:sz w:val="24"/>
          <w:szCs w:val="24"/>
        </w:rPr>
        <w:t xml:space="preserve"> based on the ethnic proportions from the 2011 Census </w:t>
      </w:r>
      <w:r w:rsidR="00AC40B7">
        <w:rPr>
          <w:rFonts w:ascii="Arial" w:eastAsia="Times New Roman" w:hAnsi="Arial" w:cs="Arial"/>
          <w:color w:val="000000"/>
          <w:sz w:val="24"/>
          <w:szCs w:val="24"/>
        </w:rPr>
        <w:t>applied to the</w:t>
      </w:r>
      <w:r w:rsidRPr="0079492D">
        <w:rPr>
          <w:rFonts w:ascii="Arial" w:eastAsia="Times New Roman" w:hAnsi="Arial" w:cs="Arial"/>
          <w:color w:val="000000"/>
          <w:sz w:val="24"/>
          <w:szCs w:val="24"/>
        </w:rPr>
        <w:t xml:space="preserve"> population </w:t>
      </w:r>
      <w:r w:rsidRPr="00DB0AE1">
        <w:rPr>
          <w:rFonts w:ascii="Arial" w:eastAsia="Times New Roman" w:hAnsi="Arial" w:cs="Arial"/>
          <w:color w:val="000000"/>
          <w:sz w:val="24"/>
          <w:szCs w:val="24"/>
        </w:rPr>
        <w:t xml:space="preserve">data </w:t>
      </w:r>
      <w:r w:rsidR="00DB0AE1" w:rsidRPr="00DB0AE1">
        <w:rPr>
          <w:rFonts w:ascii="Arial" w:eastAsia="Times New Roman" w:hAnsi="Arial" w:cs="Arial"/>
          <w:color w:val="000000"/>
          <w:sz w:val="24"/>
          <w:szCs w:val="24"/>
        </w:rPr>
        <w:t xml:space="preserve">in </w:t>
      </w:r>
      <w:r w:rsidRPr="00DB0AE1">
        <w:rPr>
          <w:rFonts w:ascii="Arial" w:eastAsia="Times New Roman" w:hAnsi="Arial" w:cs="Arial"/>
          <w:color w:val="000000"/>
          <w:sz w:val="24"/>
          <w:szCs w:val="24"/>
        </w:rPr>
        <w:t>mid</w:t>
      </w:r>
      <w:r w:rsidR="00B43AA6" w:rsidRPr="00DB0AE1">
        <w:rPr>
          <w:rFonts w:ascii="Arial" w:eastAsia="Times New Roman" w:hAnsi="Arial" w:cs="Arial"/>
          <w:color w:val="000000"/>
          <w:sz w:val="24"/>
          <w:szCs w:val="24"/>
        </w:rPr>
        <w:t>-</w:t>
      </w:r>
      <w:r w:rsidRPr="00DB0AE1">
        <w:rPr>
          <w:rFonts w:ascii="Arial" w:eastAsia="Times New Roman" w:hAnsi="Arial" w:cs="Arial"/>
          <w:color w:val="000000"/>
          <w:sz w:val="24"/>
          <w:szCs w:val="24"/>
        </w:rPr>
        <w:t>year 2016.</w:t>
      </w:r>
    </w:p>
    <w:p w:rsidR="0079492D" w:rsidRPr="0079492D" w:rsidRDefault="0079492D" w:rsidP="0079492D">
      <w:pPr>
        <w:spacing w:after="0" w:line="276" w:lineRule="auto"/>
        <w:jc w:val="both"/>
        <w:rPr>
          <w:rFonts w:ascii="Arial" w:eastAsia="Times New Roman" w:hAnsi="Arial" w:cs="Times New Roman"/>
          <w:color w:val="000000"/>
          <w:sz w:val="24"/>
          <w:szCs w:val="24"/>
          <w:lang w:eastAsia="en-GB"/>
        </w:rPr>
      </w:pPr>
    </w:p>
    <w:p w:rsidR="00AC40B7" w:rsidRPr="004A02C9" w:rsidRDefault="007928C5" w:rsidP="0079492D">
      <w:pPr>
        <w:spacing w:after="0" w:line="276" w:lineRule="auto"/>
        <w:jc w:val="both"/>
        <w:rPr>
          <w:rFonts w:ascii="Arial" w:eastAsia="Times New Roman" w:hAnsi="Arial" w:cs="Times New Roman"/>
          <w:color w:val="000000"/>
          <w:sz w:val="24"/>
          <w:szCs w:val="24"/>
          <w:highlight w:val="yellow"/>
          <w:lang w:eastAsia="en-GB"/>
        </w:rPr>
      </w:pPr>
      <w:r>
        <w:rPr>
          <w:rFonts w:ascii="Arial" w:eastAsia="Times New Roman" w:hAnsi="Arial" w:cs="Times New Roman"/>
          <w:color w:val="000000"/>
          <w:sz w:val="24"/>
          <w:szCs w:val="24"/>
          <w:lang w:eastAsia="en-GB"/>
        </w:rPr>
        <w:t>During 2018/19</w:t>
      </w:r>
      <w:r w:rsidR="0079492D" w:rsidRPr="0079492D">
        <w:rPr>
          <w:rFonts w:ascii="Arial" w:eastAsia="Times New Roman" w:hAnsi="Arial" w:cs="Times New Roman"/>
          <w:color w:val="000000"/>
          <w:sz w:val="24"/>
          <w:szCs w:val="24"/>
          <w:lang w:eastAsia="en-GB"/>
        </w:rPr>
        <w:t xml:space="preserve">, </w:t>
      </w:r>
      <w:r w:rsidR="003B0A75">
        <w:rPr>
          <w:rFonts w:ascii="Arial" w:eastAsia="Times New Roman" w:hAnsi="Arial" w:cs="Times New Roman"/>
          <w:color w:val="000000"/>
          <w:sz w:val="24"/>
          <w:szCs w:val="24"/>
          <w:lang w:eastAsia="en-GB"/>
        </w:rPr>
        <w:t>1,</w:t>
      </w:r>
      <w:r w:rsidR="007C7EA4">
        <w:rPr>
          <w:rFonts w:ascii="Arial" w:eastAsia="Times New Roman" w:hAnsi="Arial" w:cs="Times New Roman"/>
          <w:color w:val="000000"/>
          <w:sz w:val="24"/>
          <w:szCs w:val="24"/>
          <w:lang w:eastAsia="en-GB"/>
        </w:rPr>
        <w:t>281</w:t>
      </w:r>
      <w:r w:rsidR="0079492D" w:rsidRPr="0079492D">
        <w:rPr>
          <w:rFonts w:ascii="Arial" w:eastAsia="Times New Roman" w:hAnsi="Arial" w:cs="Times New Roman"/>
          <w:color w:val="000000"/>
          <w:sz w:val="24"/>
          <w:szCs w:val="24"/>
          <w:lang w:eastAsia="en-GB"/>
        </w:rPr>
        <w:t xml:space="preserve"> Stop Searches </w:t>
      </w:r>
      <w:r w:rsidR="0079492D" w:rsidRPr="007D67FD">
        <w:rPr>
          <w:rFonts w:ascii="Arial" w:eastAsia="Times New Roman" w:hAnsi="Arial" w:cs="Times New Roman"/>
          <w:color w:val="000000"/>
          <w:sz w:val="24"/>
          <w:szCs w:val="24"/>
          <w:lang w:eastAsia="en-GB"/>
        </w:rPr>
        <w:t>conducted against BME persons ac</w:t>
      </w:r>
      <w:r w:rsidR="00CE4B66" w:rsidRPr="007D67FD">
        <w:rPr>
          <w:rFonts w:ascii="Arial" w:eastAsia="Times New Roman" w:hAnsi="Arial" w:cs="Times New Roman"/>
          <w:color w:val="000000"/>
          <w:sz w:val="24"/>
          <w:szCs w:val="24"/>
          <w:lang w:eastAsia="en-GB"/>
        </w:rPr>
        <w:t xml:space="preserve">counted for </w:t>
      </w:r>
      <w:r w:rsidR="003B0A75">
        <w:rPr>
          <w:rFonts w:ascii="Arial" w:eastAsia="Times New Roman" w:hAnsi="Arial" w:cs="Times New Roman"/>
          <w:color w:val="000000"/>
          <w:sz w:val="24"/>
          <w:szCs w:val="24"/>
          <w:lang w:eastAsia="en-GB"/>
        </w:rPr>
        <w:t>12</w:t>
      </w:r>
      <w:r w:rsidR="00CE4B66" w:rsidRPr="007D67FD">
        <w:rPr>
          <w:rFonts w:ascii="Arial" w:eastAsia="Times New Roman" w:hAnsi="Arial" w:cs="Times New Roman"/>
          <w:color w:val="000000"/>
          <w:sz w:val="24"/>
          <w:szCs w:val="24"/>
          <w:lang w:eastAsia="en-GB"/>
        </w:rPr>
        <w:t xml:space="preserve">% of the total stop searches </w:t>
      </w:r>
      <w:r w:rsidR="0079492D" w:rsidRPr="007D67FD">
        <w:rPr>
          <w:rFonts w:ascii="Arial" w:eastAsia="Times New Roman" w:hAnsi="Arial" w:cs="Times New Roman"/>
          <w:color w:val="000000"/>
          <w:sz w:val="24"/>
          <w:szCs w:val="24"/>
          <w:lang w:eastAsia="en-GB"/>
        </w:rPr>
        <w:t xml:space="preserve">for the period. In total, </w:t>
      </w:r>
      <w:r w:rsidR="004274D5">
        <w:rPr>
          <w:rFonts w:ascii="Arial" w:eastAsia="Times New Roman" w:hAnsi="Arial" w:cs="Times New Roman"/>
          <w:color w:val="000000"/>
          <w:sz w:val="24"/>
          <w:szCs w:val="24"/>
          <w:lang w:eastAsia="en-GB"/>
        </w:rPr>
        <w:t>1,281</w:t>
      </w:r>
      <w:r w:rsidR="0079492D" w:rsidRPr="007D67FD">
        <w:rPr>
          <w:rFonts w:ascii="Arial" w:eastAsia="Times New Roman" w:hAnsi="Arial" w:cs="Times New Roman"/>
          <w:color w:val="000000"/>
          <w:sz w:val="24"/>
          <w:szCs w:val="24"/>
          <w:lang w:eastAsia="en-GB"/>
        </w:rPr>
        <w:t xml:space="preserve"> BME individuals were </w:t>
      </w:r>
      <w:r w:rsidR="001B3DB8" w:rsidRPr="007D67FD">
        <w:rPr>
          <w:rFonts w:ascii="Arial" w:eastAsia="Times New Roman" w:hAnsi="Arial" w:cs="Times New Roman"/>
          <w:color w:val="000000"/>
          <w:sz w:val="24"/>
          <w:szCs w:val="24"/>
          <w:lang w:eastAsia="en-GB"/>
        </w:rPr>
        <w:t>stop searched which also made up 13</w:t>
      </w:r>
      <w:r w:rsidR="0079492D" w:rsidRPr="007D67FD">
        <w:rPr>
          <w:rFonts w:ascii="Arial" w:eastAsia="Times New Roman" w:hAnsi="Arial" w:cs="Times New Roman"/>
          <w:color w:val="000000"/>
          <w:sz w:val="24"/>
          <w:szCs w:val="24"/>
          <w:lang w:eastAsia="en-GB"/>
        </w:rPr>
        <w:t>% of individuals stop searched</w:t>
      </w:r>
      <w:r w:rsidR="00AC40B7" w:rsidRPr="007D67FD">
        <w:rPr>
          <w:rFonts w:ascii="Arial" w:eastAsia="Times New Roman" w:hAnsi="Arial" w:cs="Times New Roman"/>
          <w:color w:val="000000"/>
          <w:sz w:val="24"/>
          <w:szCs w:val="24"/>
          <w:lang w:eastAsia="en-GB"/>
        </w:rPr>
        <w:t xml:space="preserve">. </w:t>
      </w:r>
    </w:p>
    <w:p w:rsidR="00AC40B7" w:rsidRPr="004A02C9" w:rsidRDefault="00AC40B7" w:rsidP="0079492D">
      <w:pPr>
        <w:spacing w:after="0" w:line="276" w:lineRule="auto"/>
        <w:jc w:val="both"/>
        <w:rPr>
          <w:rFonts w:ascii="Arial" w:eastAsia="Times New Roman" w:hAnsi="Arial" w:cs="Times New Roman"/>
          <w:color w:val="000000"/>
          <w:sz w:val="24"/>
          <w:szCs w:val="24"/>
          <w:highlight w:val="yellow"/>
          <w:lang w:eastAsia="en-GB"/>
        </w:rPr>
      </w:pPr>
    </w:p>
    <w:p w:rsidR="0079492D" w:rsidRDefault="00AC40B7" w:rsidP="0079492D">
      <w:pPr>
        <w:spacing w:after="0" w:line="276" w:lineRule="auto"/>
        <w:jc w:val="both"/>
        <w:rPr>
          <w:rFonts w:ascii="Arial" w:eastAsia="Times New Roman" w:hAnsi="Arial" w:cs="Times New Roman"/>
          <w:color w:val="000000"/>
          <w:sz w:val="24"/>
          <w:szCs w:val="24"/>
          <w:lang w:eastAsia="en-GB"/>
        </w:rPr>
      </w:pPr>
      <w:r w:rsidRPr="00A375D6">
        <w:rPr>
          <w:rFonts w:ascii="Arial" w:eastAsia="Times New Roman" w:hAnsi="Arial" w:cs="Times New Roman"/>
          <w:color w:val="000000"/>
          <w:sz w:val="24"/>
          <w:szCs w:val="24"/>
          <w:lang w:eastAsia="en-GB"/>
        </w:rPr>
        <w:t xml:space="preserve">During the financial year in terms of </w:t>
      </w:r>
      <w:r w:rsidR="007F339A" w:rsidRPr="00A375D6">
        <w:rPr>
          <w:rFonts w:ascii="Arial" w:eastAsia="Times New Roman" w:hAnsi="Arial" w:cs="Times New Roman"/>
          <w:color w:val="000000"/>
          <w:sz w:val="24"/>
          <w:szCs w:val="24"/>
          <w:lang w:eastAsia="en-GB"/>
        </w:rPr>
        <w:t xml:space="preserve">the number of </w:t>
      </w:r>
      <w:r w:rsidRPr="00A375D6">
        <w:rPr>
          <w:rFonts w:ascii="Arial" w:eastAsia="Times New Roman" w:hAnsi="Arial" w:cs="Times New Roman"/>
          <w:color w:val="000000"/>
          <w:sz w:val="24"/>
          <w:szCs w:val="24"/>
          <w:lang w:eastAsia="en-GB"/>
        </w:rPr>
        <w:t>people stop searched,</w:t>
      </w:r>
      <w:r w:rsidR="0079492D" w:rsidRPr="00A375D6">
        <w:rPr>
          <w:rFonts w:ascii="Arial" w:eastAsia="Times New Roman" w:hAnsi="Arial" w:cs="Times New Roman"/>
          <w:color w:val="000000"/>
          <w:sz w:val="24"/>
          <w:szCs w:val="24"/>
          <w:lang w:eastAsia="en-GB"/>
        </w:rPr>
        <w:t xml:space="preserve"> </w:t>
      </w:r>
      <w:r w:rsidR="00187E8D">
        <w:rPr>
          <w:rFonts w:ascii="Arial" w:eastAsia="Times New Roman" w:hAnsi="Arial" w:cs="Times New Roman"/>
          <w:color w:val="000000"/>
          <w:sz w:val="24"/>
          <w:szCs w:val="24"/>
          <w:lang w:eastAsia="en-GB"/>
        </w:rPr>
        <w:t>17</w:t>
      </w:r>
      <w:r w:rsidR="0079492D" w:rsidRPr="00A375D6">
        <w:rPr>
          <w:rFonts w:ascii="Arial" w:eastAsia="Times New Roman" w:hAnsi="Arial" w:cs="Times New Roman"/>
          <w:color w:val="000000"/>
          <w:sz w:val="24"/>
          <w:szCs w:val="24"/>
          <w:lang w:eastAsia="en-GB"/>
        </w:rPr>
        <w:t xml:space="preserve">% of BME individuals </w:t>
      </w:r>
      <w:r w:rsidRPr="00A375D6">
        <w:rPr>
          <w:rFonts w:ascii="Arial" w:eastAsia="Times New Roman" w:hAnsi="Arial" w:cs="Times New Roman"/>
          <w:color w:val="000000"/>
          <w:sz w:val="24"/>
          <w:szCs w:val="24"/>
          <w:lang w:eastAsia="en-GB"/>
        </w:rPr>
        <w:t xml:space="preserve">were </w:t>
      </w:r>
      <w:r w:rsidR="0079492D" w:rsidRPr="00A375D6">
        <w:rPr>
          <w:rFonts w:ascii="Arial" w:eastAsia="Times New Roman" w:hAnsi="Arial" w:cs="Times New Roman"/>
          <w:color w:val="000000"/>
          <w:sz w:val="24"/>
          <w:szCs w:val="24"/>
          <w:lang w:eastAsia="en-GB"/>
        </w:rPr>
        <w:t xml:space="preserve">stop searched more than once in the timeframe compared </w:t>
      </w:r>
      <w:r w:rsidR="007928C5" w:rsidRPr="00A375D6">
        <w:rPr>
          <w:rFonts w:ascii="Arial" w:eastAsia="Times New Roman" w:hAnsi="Arial" w:cs="Times New Roman"/>
          <w:color w:val="000000"/>
          <w:sz w:val="24"/>
          <w:szCs w:val="24"/>
          <w:lang w:eastAsia="en-GB"/>
        </w:rPr>
        <w:t xml:space="preserve">to </w:t>
      </w:r>
      <w:r w:rsidR="00187E8D">
        <w:rPr>
          <w:rFonts w:ascii="Arial" w:eastAsia="Times New Roman" w:hAnsi="Arial" w:cs="Times New Roman"/>
          <w:color w:val="000000"/>
          <w:sz w:val="24"/>
          <w:szCs w:val="24"/>
          <w:lang w:eastAsia="en-GB"/>
        </w:rPr>
        <w:t>20</w:t>
      </w:r>
      <w:r w:rsidR="007928C5" w:rsidRPr="00A375D6">
        <w:rPr>
          <w:rFonts w:ascii="Arial" w:eastAsia="Times New Roman" w:hAnsi="Arial" w:cs="Times New Roman"/>
          <w:color w:val="000000"/>
          <w:sz w:val="24"/>
          <w:szCs w:val="24"/>
          <w:lang w:eastAsia="en-GB"/>
        </w:rPr>
        <w:t>% for white individuals.</w:t>
      </w:r>
    </w:p>
    <w:p w:rsidR="005469ED" w:rsidRDefault="005469ED" w:rsidP="0079492D">
      <w:pPr>
        <w:spacing w:after="0" w:line="276" w:lineRule="auto"/>
        <w:jc w:val="both"/>
        <w:rPr>
          <w:rFonts w:ascii="Arial" w:eastAsia="Times New Roman" w:hAnsi="Arial" w:cs="Times New Roman"/>
          <w:color w:val="000000"/>
          <w:sz w:val="24"/>
          <w:szCs w:val="24"/>
          <w:lang w:eastAsia="en-GB"/>
        </w:rPr>
      </w:pPr>
    </w:p>
    <w:p w:rsidR="000073BC" w:rsidRDefault="000073BC" w:rsidP="0079492D">
      <w:pPr>
        <w:spacing w:after="0" w:line="276" w:lineRule="auto"/>
        <w:jc w:val="both"/>
        <w:rPr>
          <w:rFonts w:ascii="Arial" w:eastAsia="Times New Roman" w:hAnsi="Arial" w:cs="Times New Roman"/>
          <w:color w:val="000000"/>
          <w:sz w:val="24"/>
          <w:szCs w:val="24"/>
          <w:lang w:eastAsia="en-GB"/>
        </w:rPr>
      </w:pPr>
    </w:p>
    <w:p w:rsidR="000073BC" w:rsidRDefault="000073BC" w:rsidP="0079492D">
      <w:pPr>
        <w:spacing w:after="0" w:line="276" w:lineRule="auto"/>
        <w:jc w:val="both"/>
        <w:rPr>
          <w:rFonts w:ascii="Arial" w:eastAsia="Times New Roman" w:hAnsi="Arial" w:cs="Times New Roman"/>
          <w:color w:val="000000"/>
          <w:sz w:val="24"/>
          <w:szCs w:val="24"/>
          <w:lang w:eastAsia="en-GB"/>
        </w:rPr>
      </w:pPr>
    </w:p>
    <w:p w:rsidR="000073BC" w:rsidRDefault="000073BC" w:rsidP="0079492D">
      <w:pPr>
        <w:spacing w:after="0" w:line="276" w:lineRule="auto"/>
        <w:jc w:val="both"/>
        <w:rPr>
          <w:rFonts w:ascii="Arial" w:eastAsia="Times New Roman" w:hAnsi="Arial" w:cs="Times New Roman"/>
          <w:color w:val="000000"/>
          <w:sz w:val="24"/>
          <w:szCs w:val="24"/>
          <w:lang w:eastAsia="en-GB"/>
        </w:rPr>
      </w:pPr>
    </w:p>
    <w:p w:rsidR="000073BC" w:rsidRDefault="000073BC" w:rsidP="0079492D">
      <w:pPr>
        <w:spacing w:after="0" w:line="276" w:lineRule="auto"/>
        <w:jc w:val="both"/>
        <w:rPr>
          <w:rFonts w:ascii="Arial" w:eastAsia="Times New Roman" w:hAnsi="Arial" w:cs="Times New Roman"/>
          <w:color w:val="000000"/>
          <w:sz w:val="24"/>
          <w:szCs w:val="24"/>
          <w:lang w:eastAsia="en-GB"/>
        </w:rPr>
      </w:pPr>
    </w:p>
    <w:p w:rsidR="000073BC" w:rsidRDefault="000073BC" w:rsidP="0079492D">
      <w:pPr>
        <w:spacing w:after="0" w:line="276" w:lineRule="auto"/>
        <w:jc w:val="both"/>
        <w:rPr>
          <w:rFonts w:ascii="Arial" w:eastAsia="Times New Roman" w:hAnsi="Arial" w:cs="Times New Roman"/>
          <w:color w:val="000000"/>
          <w:sz w:val="24"/>
          <w:szCs w:val="24"/>
          <w:lang w:eastAsia="en-GB"/>
        </w:rPr>
      </w:pPr>
    </w:p>
    <w:p w:rsidR="000073BC" w:rsidRDefault="000073BC" w:rsidP="0079492D">
      <w:pPr>
        <w:spacing w:after="0" w:line="276" w:lineRule="auto"/>
        <w:jc w:val="both"/>
        <w:rPr>
          <w:rFonts w:ascii="Arial" w:eastAsia="Times New Roman" w:hAnsi="Arial" w:cs="Times New Roman"/>
          <w:color w:val="000000"/>
          <w:sz w:val="24"/>
          <w:szCs w:val="24"/>
          <w:lang w:eastAsia="en-GB"/>
        </w:rPr>
      </w:pPr>
    </w:p>
    <w:p w:rsidR="000073BC" w:rsidRDefault="000073BC" w:rsidP="0079492D">
      <w:pPr>
        <w:spacing w:after="0" w:line="276" w:lineRule="auto"/>
        <w:jc w:val="both"/>
        <w:rPr>
          <w:rFonts w:ascii="Arial" w:eastAsia="Times New Roman" w:hAnsi="Arial" w:cs="Times New Roman"/>
          <w:color w:val="000000"/>
          <w:sz w:val="24"/>
          <w:szCs w:val="24"/>
          <w:lang w:eastAsia="en-GB"/>
        </w:rPr>
      </w:pPr>
    </w:p>
    <w:p w:rsidR="000073BC" w:rsidRDefault="000073BC" w:rsidP="0079492D">
      <w:pPr>
        <w:spacing w:after="0" w:line="276" w:lineRule="auto"/>
        <w:jc w:val="both"/>
        <w:rPr>
          <w:rFonts w:ascii="Arial" w:eastAsia="Times New Roman" w:hAnsi="Arial" w:cs="Times New Roman"/>
          <w:color w:val="000000"/>
          <w:sz w:val="24"/>
          <w:szCs w:val="24"/>
          <w:lang w:eastAsia="en-GB"/>
        </w:rPr>
      </w:pPr>
    </w:p>
    <w:p w:rsidR="0079492D" w:rsidRDefault="0079492D" w:rsidP="0079492D">
      <w:pPr>
        <w:spacing w:after="0" w:line="240" w:lineRule="auto"/>
        <w:jc w:val="both"/>
        <w:rPr>
          <w:rFonts w:ascii="Arial" w:eastAsia="Times New Roman" w:hAnsi="Arial" w:cs="Times New Roman"/>
          <w:b/>
          <w:bCs/>
          <w:color w:val="000000"/>
          <w:sz w:val="20"/>
          <w:szCs w:val="20"/>
          <w:lang w:eastAsia="en-GB"/>
        </w:rPr>
      </w:pPr>
      <w:bookmarkStart w:id="11" w:name="_Toc474846514"/>
      <w:r w:rsidRPr="0079492D">
        <w:rPr>
          <w:rFonts w:ascii="Arial" w:eastAsia="Times New Roman" w:hAnsi="Arial" w:cs="Times New Roman"/>
          <w:b/>
          <w:bCs/>
          <w:color w:val="000000"/>
          <w:sz w:val="20"/>
          <w:szCs w:val="20"/>
          <w:lang w:eastAsia="en-GB"/>
        </w:rPr>
        <w:t>Figure 8 Stop Searches per 1000 population</w:t>
      </w:r>
      <w:bookmarkEnd w:id="11"/>
    </w:p>
    <w:p w:rsidR="00187E8D" w:rsidRDefault="00187E8D" w:rsidP="0079492D">
      <w:pPr>
        <w:spacing w:after="0" w:line="240" w:lineRule="auto"/>
        <w:jc w:val="both"/>
        <w:rPr>
          <w:rFonts w:ascii="Arial" w:eastAsia="Times New Roman" w:hAnsi="Arial" w:cs="Times New Roman"/>
          <w:b/>
          <w:bCs/>
          <w:color w:val="000000"/>
          <w:sz w:val="20"/>
          <w:szCs w:val="20"/>
          <w:lang w:eastAsia="en-GB"/>
        </w:rPr>
      </w:pPr>
    </w:p>
    <w:p w:rsidR="007928C5" w:rsidRDefault="004274D5" w:rsidP="0079492D">
      <w:pPr>
        <w:spacing w:after="0" w:line="240" w:lineRule="auto"/>
        <w:jc w:val="both"/>
        <w:rPr>
          <w:rFonts w:ascii="Arial" w:eastAsia="Times New Roman" w:hAnsi="Arial" w:cs="Times New Roman"/>
          <w:b/>
          <w:bCs/>
          <w:color w:val="000000"/>
          <w:sz w:val="20"/>
          <w:szCs w:val="20"/>
          <w:lang w:eastAsia="en-GB"/>
        </w:rPr>
      </w:pPr>
      <w:r>
        <w:rPr>
          <w:rFonts w:ascii="Arial" w:eastAsia="Times New Roman" w:hAnsi="Arial" w:cs="Times New Roman"/>
          <w:b/>
          <w:bCs/>
          <w:noProof/>
          <w:color w:val="000000"/>
          <w:sz w:val="20"/>
          <w:szCs w:val="20"/>
          <w:lang w:eastAsia="en-GB"/>
        </w:rPr>
        <w:drawing>
          <wp:inline distT="0" distB="0" distL="0" distR="0" wp14:anchorId="14D47CEE">
            <wp:extent cx="6015892" cy="2651297"/>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6591" cy="2673641"/>
                    </a:xfrm>
                    <a:prstGeom prst="rect">
                      <a:avLst/>
                    </a:prstGeom>
                    <a:noFill/>
                  </pic:spPr>
                </pic:pic>
              </a:graphicData>
            </a:graphic>
          </wp:inline>
        </w:drawing>
      </w:r>
    </w:p>
    <w:p w:rsidR="0079492D" w:rsidRPr="0079492D" w:rsidRDefault="0079492D" w:rsidP="0079492D">
      <w:pPr>
        <w:spacing w:after="0" w:line="240" w:lineRule="auto"/>
        <w:jc w:val="both"/>
        <w:rPr>
          <w:rFonts w:ascii="Arial" w:eastAsia="Times New Roman" w:hAnsi="Arial" w:cs="Times New Roman"/>
          <w:b/>
          <w:bCs/>
          <w:color w:val="000000"/>
          <w:sz w:val="20"/>
          <w:szCs w:val="20"/>
          <w:lang w:eastAsia="en-GB"/>
        </w:rPr>
      </w:pPr>
    </w:p>
    <w:p w:rsidR="0079492D" w:rsidRPr="0079492D" w:rsidRDefault="0079492D" w:rsidP="0079492D">
      <w:pPr>
        <w:tabs>
          <w:tab w:val="left" w:pos="1557"/>
        </w:tabs>
        <w:spacing w:after="0" w:line="240" w:lineRule="auto"/>
        <w:rPr>
          <w:rFonts w:ascii="Arial" w:eastAsia="Times New Roman" w:hAnsi="Arial" w:cs="Times New Roman"/>
          <w:sz w:val="24"/>
          <w:szCs w:val="24"/>
          <w:lang w:eastAsia="en-GB"/>
        </w:rPr>
      </w:pPr>
      <w:r w:rsidRPr="0079492D">
        <w:rPr>
          <w:rFonts w:ascii="Arial" w:eastAsia="Times New Roman" w:hAnsi="Arial" w:cs="Times New Roman"/>
          <w:sz w:val="24"/>
          <w:szCs w:val="24"/>
          <w:lang w:eastAsia="en-GB"/>
        </w:rPr>
        <w:tab/>
      </w:r>
    </w:p>
    <w:p w:rsidR="0079492D" w:rsidRPr="0079492D" w:rsidRDefault="0079492D" w:rsidP="0079492D">
      <w:pPr>
        <w:spacing w:after="0" w:line="276" w:lineRule="auto"/>
        <w:jc w:val="both"/>
        <w:rPr>
          <w:rFonts w:ascii="Arial" w:eastAsia="Times New Roman" w:hAnsi="Arial" w:cs="Times New Roman"/>
          <w:color w:val="000000"/>
          <w:sz w:val="24"/>
          <w:szCs w:val="24"/>
          <w:lang w:eastAsia="en-GB"/>
        </w:rPr>
      </w:pPr>
      <w:r w:rsidRPr="006924F6">
        <w:rPr>
          <w:rFonts w:ascii="Arial" w:eastAsia="Times New Roman" w:hAnsi="Arial" w:cs="Times New Roman"/>
          <w:color w:val="000000" w:themeColor="text1"/>
          <w:sz w:val="24"/>
          <w:szCs w:val="24"/>
          <w:lang w:eastAsia="en-GB"/>
        </w:rPr>
        <w:t xml:space="preserve">Using the existence of a </w:t>
      </w:r>
      <w:r w:rsidRPr="00084EFD">
        <w:rPr>
          <w:rFonts w:ascii="Arial" w:eastAsia="Times New Roman" w:hAnsi="Arial" w:cs="Times New Roman"/>
          <w:color w:val="000000"/>
          <w:sz w:val="24"/>
          <w:szCs w:val="24"/>
          <w:lang w:eastAsia="en-GB"/>
        </w:rPr>
        <w:t xml:space="preserve">PNC ID as a proxy for intelligence led stop searches (i.e., where the individual is known to have committed a previous crime), analysis shows that this proportion was fairly similar, with </w:t>
      </w:r>
      <w:r w:rsidR="00084EFD" w:rsidRPr="00084EFD">
        <w:rPr>
          <w:rFonts w:ascii="Arial" w:eastAsia="Times New Roman" w:hAnsi="Arial" w:cs="Times New Roman"/>
          <w:color w:val="000000"/>
          <w:sz w:val="24"/>
          <w:szCs w:val="24"/>
          <w:lang w:eastAsia="en-GB"/>
        </w:rPr>
        <w:t>73</w:t>
      </w:r>
      <w:r w:rsidRPr="00084EFD">
        <w:rPr>
          <w:rFonts w:ascii="Arial" w:eastAsia="Times New Roman" w:hAnsi="Arial" w:cs="Times New Roman"/>
          <w:color w:val="000000"/>
          <w:sz w:val="24"/>
          <w:szCs w:val="24"/>
          <w:lang w:eastAsia="en-GB"/>
        </w:rPr>
        <w:t xml:space="preserve">% of White persons having a PNC ID, </w:t>
      </w:r>
      <w:r w:rsidR="00084EFD" w:rsidRPr="00084EFD">
        <w:rPr>
          <w:rFonts w:ascii="Arial" w:eastAsia="Times New Roman" w:hAnsi="Arial" w:cs="Times New Roman"/>
          <w:color w:val="000000"/>
          <w:sz w:val="24"/>
          <w:szCs w:val="24"/>
          <w:lang w:eastAsia="en-GB"/>
        </w:rPr>
        <w:t>70</w:t>
      </w:r>
      <w:r w:rsidRPr="00084EFD">
        <w:rPr>
          <w:rFonts w:ascii="Arial" w:eastAsia="Times New Roman" w:hAnsi="Arial" w:cs="Times New Roman"/>
          <w:color w:val="000000"/>
          <w:sz w:val="24"/>
          <w:szCs w:val="24"/>
          <w:lang w:eastAsia="en-GB"/>
        </w:rPr>
        <w:t>% of BME persons.</w:t>
      </w:r>
    </w:p>
    <w:p w:rsidR="0079492D" w:rsidRPr="0079492D" w:rsidRDefault="0079492D" w:rsidP="0079492D">
      <w:pPr>
        <w:spacing w:after="0" w:line="276" w:lineRule="auto"/>
        <w:jc w:val="both"/>
        <w:rPr>
          <w:rFonts w:ascii="Arial" w:eastAsia="Times New Roman" w:hAnsi="Arial" w:cs="Times New Roman"/>
          <w:color w:val="FF0000"/>
          <w:sz w:val="24"/>
          <w:szCs w:val="24"/>
          <w:lang w:eastAsia="en-GB"/>
        </w:rPr>
      </w:pPr>
    </w:p>
    <w:p w:rsidR="0079492D" w:rsidRDefault="0079492D" w:rsidP="0079492D">
      <w:pPr>
        <w:spacing w:after="0" w:line="276" w:lineRule="auto"/>
        <w:jc w:val="both"/>
        <w:rPr>
          <w:rFonts w:ascii="Arial" w:eastAsia="Times New Roman" w:hAnsi="Arial" w:cs="Times New Roman"/>
          <w:color w:val="000000"/>
          <w:sz w:val="24"/>
          <w:szCs w:val="24"/>
          <w:lang w:eastAsia="en-GB"/>
        </w:rPr>
      </w:pPr>
      <w:r w:rsidRPr="0079492D">
        <w:rPr>
          <w:rFonts w:ascii="Arial" w:eastAsia="Times New Roman" w:hAnsi="Arial" w:cs="Times New Roman"/>
          <w:color w:val="000000"/>
          <w:sz w:val="24"/>
          <w:szCs w:val="24"/>
          <w:lang w:eastAsia="en-GB"/>
        </w:rPr>
        <w:t>Figure 9 below</w:t>
      </w:r>
      <w:r w:rsidR="00247EDA">
        <w:rPr>
          <w:rFonts w:ascii="Arial" w:eastAsia="Times New Roman" w:hAnsi="Arial" w:cs="Times New Roman"/>
          <w:color w:val="000000"/>
          <w:sz w:val="24"/>
          <w:szCs w:val="24"/>
          <w:lang w:eastAsia="en-GB"/>
        </w:rPr>
        <w:t xml:space="preserve"> for financial year 2018/19</w:t>
      </w:r>
      <w:r w:rsidRPr="0079492D">
        <w:rPr>
          <w:rFonts w:ascii="Arial" w:eastAsia="Times New Roman" w:hAnsi="Arial" w:cs="Times New Roman"/>
          <w:color w:val="000000"/>
          <w:sz w:val="24"/>
          <w:szCs w:val="24"/>
          <w:lang w:eastAsia="en-GB"/>
        </w:rPr>
        <w:t xml:space="preserve">, shows that there are similar proportions of NFA outcomes for people of black, Asian and mixed ethnicity compared to </w:t>
      </w:r>
      <w:r w:rsidR="00B43AA6">
        <w:rPr>
          <w:rFonts w:ascii="Arial" w:eastAsia="Times New Roman" w:hAnsi="Arial" w:cs="Times New Roman"/>
          <w:color w:val="000000"/>
          <w:sz w:val="24"/>
          <w:szCs w:val="24"/>
          <w:lang w:eastAsia="en-GB"/>
        </w:rPr>
        <w:t>w</w:t>
      </w:r>
      <w:r w:rsidRPr="0079492D">
        <w:rPr>
          <w:rFonts w:ascii="Arial" w:eastAsia="Times New Roman" w:hAnsi="Arial" w:cs="Times New Roman"/>
          <w:color w:val="000000"/>
          <w:sz w:val="24"/>
          <w:szCs w:val="24"/>
          <w:lang w:eastAsia="en-GB"/>
        </w:rPr>
        <w:t xml:space="preserve">hite people, however, as numbers are very small, this </w:t>
      </w:r>
      <w:r w:rsidR="00247EDA">
        <w:rPr>
          <w:rFonts w:ascii="Arial" w:eastAsia="Times New Roman" w:hAnsi="Arial" w:cs="Times New Roman"/>
          <w:color w:val="000000"/>
          <w:sz w:val="24"/>
          <w:szCs w:val="24"/>
          <w:lang w:eastAsia="en-GB"/>
        </w:rPr>
        <w:t>should be interpreted carefully.</w:t>
      </w:r>
    </w:p>
    <w:p w:rsidR="00247EDA" w:rsidRDefault="00247EDA" w:rsidP="0079492D">
      <w:pPr>
        <w:spacing w:after="0" w:line="276" w:lineRule="auto"/>
        <w:jc w:val="both"/>
        <w:rPr>
          <w:rFonts w:ascii="Arial" w:eastAsia="Times New Roman" w:hAnsi="Arial" w:cs="Times New Roman"/>
          <w:color w:val="000000"/>
          <w:sz w:val="24"/>
          <w:szCs w:val="24"/>
          <w:lang w:eastAsia="en-GB"/>
        </w:rPr>
      </w:pPr>
    </w:p>
    <w:p w:rsidR="00247EDA" w:rsidRDefault="00247EDA" w:rsidP="0079492D">
      <w:pPr>
        <w:spacing w:after="0" w:line="276" w:lineRule="auto"/>
        <w:jc w:val="both"/>
        <w:rPr>
          <w:rFonts w:ascii="Arial" w:eastAsia="Times New Roman" w:hAnsi="Arial" w:cs="Times New Roman"/>
          <w:color w:val="000000"/>
          <w:sz w:val="24"/>
          <w:szCs w:val="24"/>
          <w:lang w:eastAsia="en-GB"/>
        </w:rPr>
      </w:pPr>
      <w:r>
        <w:rPr>
          <w:rFonts w:ascii="Arial" w:eastAsia="Times New Roman" w:hAnsi="Arial" w:cs="Times New Roman"/>
          <w:color w:val="000000"/>
          <w:sz w:val="24"/>
          <w:szCs w:val="24"/>
          <w:lang w:eastAsia="en-GB"/>
        </w:rPr>
        <w:t>Please see the below</w:t>
      </w:r>
      <w:r w:rsidR="00DA53EF">
        <w:rPr>
          <w:rFonts w:ascii="Arial" w:eastAsia="Times New Roman" w:hAnsi="Arial" w:cs="Times New Roman"/>
          <w:color w:val="000000"/>
          <w:sz w:val="24"/>
          <w:szCs w:val="24"/>
          <w:lang w:eastAsia="en-GB"/>
        </w:rPr>
        <w:t xml:space="preserve"> for stop searches per 1000 population during the previous financial years:</w:t>
      </w:r>
    </w:p>
    <w:p w:rsidR="00405EC3" w:rsidRDefault="00405EC3" w:rsidP="0079492D">
      <w:pPr>
        <w:spacing w:after="0" w:line="276" w:lineRule="auto"/>
        <w:jc w:val="both"/>
        <w:rPr>
          <w:rFonts w:ascii="Arial" w:eastAsia="Times New Roman" w:hAnsi="Arial" w:cs="Times New Roman"/>
          <w:color w:val="000000"/>
          <w:sz w:val="24"/>
          <w:szCs w:val="24"/>
          <w:lang w:eastAsia="en-GB"/>
        </w:rPr>
      </w:pPr>
    </w:p>
    <w:p w:rsidR="00DA53EF" w:rsidRDefault="00405EC3" w:rsidP="00DA53EF">
      <w:pPr>
        <w:spacing w:after="0" w:line="240" w:lineRule="auto"/>
        <w:jc w:val="both"/>
        <w:rPr>
          <w:rFonts w:ascii="Arial" w:eastAsia="Times New Roman" w:hAnsi="Arial" w:cs="Times New Roman"/>
          <w:b/>
          <w:bCs/>
          <w:color w:val="000000"/>
          <w:sz w:val="20"/>
          <w:szCs w:val="20"/>
          <w:lang w:eastAsia="en-GB"/>
        </w:rPr>
      </w:pPr>
      <w:r>
        <w:rPr>
          <w:rFonts w:ascii="Arial" w:eastAsia="Times New Roman" w:hAnsi="Arial" w:cs="Times New Roman"/>
          <w:b/>
          <w:bCs/>
          <w:color w:val="000000"/>
          <w:sz w:val="20"/>
          <w:szCs w:val="20"/>
          <w:lang w:eastAsia="en-GB"/>
        </w:rPr>
        <w:t xml:space="preserve">Figure 8a </w:t>
      </w:r>
      <w:r w:rsidR="00DA53EF" w:rsidRPr="0079492D">
        <w:rPr>
          <w:rFonts w:ascii="Arial" w:eastAsia="Times New Roman" w:hAnsi="Arial" w:cs="Times New Roman"/>
          <w:b/>
          <w:bCs/>
          <w:color w:val="000000"/>
          <w:sz w:val="20"/>
          <w:szCs w:val="20"/>
          <w:lang w:eastAsia="en-GB"/>
        </w:rPr>
        <w:t>Stop Searches per 1000 population, 2017/18</w:t>
      </w:r>
    </w:p>
    <w:p w:rsidR="00DA53EF" w:rsidRPr="0079492D" w:rsidRDefault="00DA53EF" w:rsidP="00DA53EF">
      <w:pPr>
        <w:spacing w:after="0" w:line="240" w:lineRule="auto"/>
        <w:jc w:val="both"/>
        <w:rPr>
          <w:rFonts w:ascii="Arial" w:eastAsia="Times New Roman" w:hAnsi="Arial" w:cs="Times New Roman"/>
          <w:b/>
          <w:bCs/>
          <w:color w:val="000000"/>
          <w:sz w:val="20"/>
          <w:szCs w:val="20"/>
          <w:lang w:eastAsia="en-GB"/>
        </w:rPr>
      </w:pPr>
      <w:r w:rsidRPr="0079492D">
        <w:rPr>
          <w:rFonts w:ascii="Arial" w:eastAsia="Times New Roman" w:hAnsi="Arial" w:cs="Times New Roman"/>
          <w:b/>
          <w:bCs/>
          <w:noProof/>
          <w:color w:val="000000"/>
          <w:sz w:val="20"/>
          <w:szCs w:val="20"/>
          <w:lang w:eastAsia="en-GB"/>
        </w:rPr>
        <w:drawing>
          <wp:inline distT="0" distB="0" distL="0" distR="0" wp14:anchorId="0F7A59F3" wp14:editId="63D97287">
            <wp:extent cx="6047715" cy="2706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2532" cy="2708526"/>
                    </a:xfrm>
                    <a:prstGeom prst="rect">
                      <a:avLst/>
                    </a:prstGeom>
                    <a:noFill/>
                  </pic:spPr>
                </pic:pic>
              </a:graphicData>
            </a:graphic>
          </wp:inline>
        </w:drawing>
      </w:r>
    </w:p>
    <w:p w:rsidR="00DA53EF" w:rsidRPr="0079492D" w:rsidRDefault="00DA53EF" w:rsidP="00DA53EF">
      <w:pPr>
        <w:tabs>
          <w:tab w:val="left" w:pos="1557"/>
        </w:tabs>
        <w:spacing w:after="0" w:line="240" w:lineRule="auto"/>
        <w:rPr>
          <w:rFonts w:ascii="Arial" w:eastAsia="Times New Roman" w:hAnsi="Arial" w:cs="Times New Roman"/>
          <w:sz w:val="24"/>
          <w:szCs w:val="24"/>
          <w:lang w:eastAsia="en-GB"/>
        </w:rPr>
      </w:pPr>
      <w:r w:rsidRPr="0079492D">
        <w:rPr>
          <w:rFonts w:ascii="Arial" w:eastAsia="Times New Roman" w:hAnsi="Arial" w:cs="Times New Roman"/>
          <w:sz w:val="24"/>
          <w:szCs w:val="24"/>
          <w:lang w:eastAsia="en-GB"/>
        </w:rPr>
        <w:tab/>
      </w:r>
    </w:p>
    <w:p w:rsidR="00405EC3" w:rsidRDefault="00405EC3" w:rsidP="00405EC3">
      <w:pPr>
        <w:spacing w:after="0" w:line="240" w:lineRule="auto"/>
        <w:jc w:val="both"/>
        <w:rPr>
          <w:rFonts w:ascii="Arial" w:eastAsia="Times New Roman" w:hAnsi="Arial" w:cs="Times New Roman"/>
          <w:b/>
          <w:bCs/>
          <w:color w:val="000000"/>
          <w:sz w:val="20"/>
          <w:szCs w:val="20"/>
          <w:lang w:eastAsia="en-GB"/>
        </w:rPr>
      </w:pPr>
    </w:p>
    <w:p w:rsidR="00405EC3" w:rsidRDefault="00405EC3" w:rsidP="00405EC3">
      <w:pPr>
        <w:spacing w:after="0" w:line="240" w:lineRule="auto"/>
        <w:jc w:val="both"/>
        <w:rPr>
          <w:rFonts w:ascii="Arial" w:eastAsia="Times New Roman" w:hAnsi="Arial" w:cs="Times New Roman"/>
          <w:b/>
          <w:bCs/>
          <w:color w:val="000000"/>
          <w:sz w:val="20"/>
          <w:szCs w:val="20"/>
          <w:lang w:eastAsia="en-GB"/>
        </w:rPr>
      </w:pPr>
      <w:r>
        <w:rPr>
          <w:rFonts w:ascii="Arial" w:eastAsia="Times New Roman" w:hAnsi="Arial" w:cs="Times New Roman"/>
          <w:b/>
          <w:bCs/>
          <w:color w:val="000000"/>
          <w:sz w:val="20"/>
          <w:szCs w:val="20"/>
          <w:lang w:eastAsia="en-GB"/>
        </w:rPr>
        <w:t xml:space="preserve">Figure 8a </w:t>
      </w:r>
      <w:r w:rsidRPr="0079492D">
        <w:rPr>
          <w:rFonts w:ascii="Arial" w:eastAsia="Times New Roman" w:hAnsi="Arial" w:cs="Times New Roman"/>
          <w:b/>
          <w:bCs/>
          <w:color w:val="000000"/>
          <w:sz w:val="20"/>
          <w:szCs w:val="20"/>
          <w:lang w:eastAsia="en-GB"/>
        </w:rPr>
        <w:t>Stop Searc</w:t>
      </w:r>
      <w:r>
        <w:rPr>
          <w:rFonts w:ascii="Arial" w:eastAsia="Times New Roman" w:hAnsi="Arial" w:cs="Times New Roman"/>
          <w:b/>
          <w:bCs/>
          <w:color w:val="000000"/>
          <w:sz w:val="20"/>
          <w:szCs w:val="20"/>
          <w:lang w:eastAsia="en-GB"/>
        </w:rPr>
        <w:t>hes per 1000 population, 2016/17</w:t>
      </w:r>
    </w:p>
    <w:p w:rsidR="00405EC3" w:rsidRDefault="00405EC3" w:rsidP="0079492D">
      <w:pPr>
        <w:spacing w:after="0" w:line="276" w:lineRule="auto"/>
        <w:jc w:val="both"/>
        <w:rPr>
          <w:rFonts w:ascii="Arial" w:eastAsia="Times New Roman" w:hAnsi="Arial" w:cs="Times New Roman"/>
          <w:color w:val="000000"/>
          <w:sz w:val="24"/>
          <w:szCs w:val="24"/>
          <w:lang w:eastAsia="en-GB"/>
        </w:rPr>
      </w:pPr>
      <w:r>
        <w:rPr>
          <w:rFonts w:ascii="Arial" w:eastAsia="Times New Roman" w:hAnsi="Arial" w:cs="Times New Roman"/>
          <w:noProof/>
          <w:color w:val="000000"/>
          <w:sz w:val="24"/>
          <w:szCs w:val="24"/>
          <w:lang w:eastAsia="en-GB"/>
        </w:rPr>
        <w:drawing>
          <wp:inline distT="0" distB="0" distL="0" distR="0" wp14:anchorId="36191D73">
            <wp:extent cx="6090285" cy="316992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0285" cy="3169920"/>
                    </a:xfrm>
                    <a:prstGeom prst="rect">
                      <a:avLst/>
                    </a:prstGeom>
                    <a:noFill/>
                  </pic:spPr>
                </pic:pic>
              </a:graphicData>
            </a:graphic>
          </wp:inline>
        </w:drawing>
      </w:r>
    </w:p>
    <w:p w:rsidR="004274D5" w:rsidRPr="00D81DB6" w:rsidRDefault="004274D5" w:rsidP="0079492D">
      <w:pPr>
        <w:spacing w:after="0" w:line="240" w:lineRule="auto"/>
        <w:jc w:val="both"/>
        <w:rPr>
          <w:rFonts w:ascii="Arial" w:eastAsia="Times New Roman" w:hAnsi="Arial" w:cs="Times New Roman"/>
          <w:bCs/>
          <w:color w:val="000000"/>
          <w:sz w:val="20"/>
          <w:szCs w:val="20"/>
          <w:lang w:eastAsia="en-GB"/>
        </w:rPr>
      </w:pPr>
      <w:bookmarkStart w:id="12" w:name="_Toc474846516"/>
    </w:p>
    <w:p w:rsidR="007F2430" w:rsidRPr="00D81DB6" w:rsidRDefault="00D81DB6" w:rsidP="0079492D">
      <w:pPr>
        <w:spacing w:after="0" w:line="240" w:lineRule="auto"/>
        <w:jc w:val="both"/>
        <w:rPr>
          <w:rFonts w:ascii="Arial" w:eastAsia="Times New Roman" w:hAnsi="Arial" w:cs="Times New Roman"/>
          <w:bCs/>
          <w:color w:val="000000"/>
          <w:sz w:val="20"/>
          <w:szCs w:val="20"/>
          <w:lang w:eastAsia="en-GB"/>
        </w:rPr>
      </w:pPr>
      <w:r w:rsidRPr="00D81DB6">
        <w:rPr>
          <w:rFonts w:ascii="Arial" w:eastAsia="Times New Roman" w:hAnsi="Arial" w:cs="Times New Roman"/>
          <w:bCs/>
          <w:color w:val="000000"/>
          <w:sz w:val="20"/>
          <w:szCs w:val="20"/>
          <w:lang w:eastAsia="en-GB"/>
        </w:rPr>
        <w:t xml:space="preserve">If we compare the last 3 years, you are more likely in 2018/19 to be stop searched if you are of Black ethnicity </w:t>
      </w:r>
      <w:r>
        <w:rPr>
          <w:rFonts w:ascii="Arial" w:eastAsia="Times New Roman" w:hAnsi="Arial" w:cs="Times New Roman"/>
          <w:bCs/>
          <w:color w:val="000000"/>
          <w:sz w:val="20"/>
          <w:szCs w:val="20"/>
          <w:lang w:eastAsia="en-GB"/>
        </w:rPr>
        <w:t>compared to any other year (from 15 people to 40 in every 1000 Black people in South Wales).</w:t>
      </w:r>
    </w:p>
    <w:p w:rsidR="007F2430" w:rsidRDefault="007F2430" w:rsidP="0079492D">
      <w:pPr>
        <w:spacing w:after="0" w:line="240" w:lineRule="auto"/>
        <w:jc w:val="both"/>
        <w:rPr>
          <w:rFonts w:ascii="Arial" w:eastAsia="Times New Roman" w:hAnsi="Arial" w:cs="Times New Roman"/>
          <w:b/>
          <w:bCs/>
          <w:color w:val="000000"/>
          <w:sz w:val="20"/>
          <w:szCs w:val="20"/>
          <w:lang w:eastAsia="en-GB"/>
        </w:rPr>
      </w:pPr>
    </w:p>
    <w:p w:rsidR="00DC3F14" w:rsidRDefault="00DC3F14" w:rsidP="0079492D">
      <w:pPr>
        <w:spacing w:after="0" w:line="240" w:lineRule="auto"/>
        <w:jc w:val="both"/>
        <w:rPr>
          <w:rFonts w:ascii="Arial" w:eastAsia="Times New Roman" w:hAnsi="Arial" w:cs="Times New Roman"/>
          <w:b/>
          <w:bCs/>
          <w:color w:val="000000"/>
          <w:sz w:val="20"/>
          <w:szCs w:val="20"/>
          <w:lang w:eastAsia="en-GB"/>
        </w:rPr>
      </w:pPr>
    </w:p>
    <w:p w:rsidR="00DC3F14" w:rsidRDefault="00DC3F14" w:rsidP="0079492D">
      <w:pPr>
        <w:spacing w:after="0" w:line="240" w:lineRule="auto"/>
        <w:jc w:val="both"/>
        <w:rPr>
          <w:rFonts w:ascii="Arial" w:eastAsia="Times New Roman" w:hAnsi="Arial" w:cs="Times New Roman"/>
          <w:b/>
          <w:bCs/>
          <w:color w:val="000000"/>
          <w:sz w:val="20"/>
          <w:szCs w:val="20"/>
          <w:lang w:eastAsia="en-GB"/>
        </w:rPr>
      </w:pPr>
    </w:p>
    <w:p w:rsidR="00DC3F14" w:rsidRDefault="00DC3F14" w:rsidP="0079492D">
      <w:pPr>
        <w:spacing w:after="0" w:line="240" w:lineRule="auto"/>
        <w:jc w:val="both"/>
        <w:rPr>
          <w:rFonts w:ascii="Arial" w:eastAsia="Times New Roman" w:hAnsi="Arial" w:cs="Times New Roman"/>
          <w:b/>
          <w:bCs/>
          <w:color w:val="000000"/>
          <w:sz w:val="20"/>
          <w:szCs w:val="20"/>
          <w:lang w:eastAsia="en-GB"/>
        </w:rPr>
      </w:pPr>
    </w:p>
    <w:p w:rsidR="00DC3F14" w:rsidRDefault="00DC3F14" w:rsidP="0079492D">
      <w:pPr>
        <w:spacing w:after="0" w:line="240" w:lineRule="auto"/>
        <w:jc w:val="both"/>
        <w:rPr>
          <w:rFonts w:ascii="Arial" w:eastAsia="Times New Roman" w:hAnsi="Arial" w:cs="Times New Roman"/>
          <w:b/>
          <w:bCs/>
          <w:color w:val="000000"/>
          <w:sz w:val="20"/>
          <w:szCs w:val="20"/>
          <w:lang w:eastAsia="en-GB"/>
        </w:rPr>
      </w:pPr>
    </w:p>
    <w:p w:rsidR="00DC3F14" w:rsidRDefault="00DC3F14" w:rsidP="0079492D">
      <w:pPr>
        <w:spacing w:after="0" w:line="240" w:lineRule="auto"/>
        <w:jc w:val="both"/>
        <w:rPr>
          <w:rFonts w:ascii="Arial" w:eastAsia="Times New Roman" w:hAnsi="Arial" w:cs="Times New Roman"/>
          <w:b/>
          <w:bCs/>
          <w:color w:val="000000"/>
          <w:sz w:val="20"/>
          <w:szCs w:val="20"/>
          <w:lang w:eastAsia="en-GB"/>
        </w:rPr>
      </w:pPr>
    </w:p>
    <w:p w:rsidR="00DC3F14" w:rsidRDefault="00DC3F14" w:rsidP="0079492D">
      <w:pPr>
        <w:spacing w:after="0" w:line="240" w:lineRule="auto"/>
        <w:jc w:val="both"/>
        <w:rPr>
          <w:rFonts w:ascii="Arial" w:eastAsia="Times New Roman" w:hAnsi="Arial" w:cs="Times New Roman"/>
          <w:b/>
          <w:bCs/>
          <w:color w:val="000000"/>
          <w:sz w:val="20"/>
          <w:szCs w:val="20"/>
          <w:lang w:eastAsia="en-GB"/>
        </w:rPr>
      </w:pPr>
    </w:p>
    <w:p w:rsidR="00DC3F14" w:rsidRDefault="00DC3F14" w:rsidP="0079492D">
      <w:pPr>
        <w:spacing w:after="0" w:line="240" w:lineRule="auto"/>
        <w:jc w:val="both"/>
        <w:rPr>
          <w:rFonts w:ascii="Arial" w:eastAsia="Times New Roman" w:hAnsi="Arial" w:cs="Times New Roman"/>
          <w:b/>
          <w:bCs/>
          <w:color w:val="000000"/>
          <w:sz w:val="20"/>
          <w:szCs w:val="20"/>
          <w:lang w:eastAsia="en-GB"/>
        </w:rPr>
      </w:pPr>
    </w:p>
    <w:p w:rsidR="0079492D" w:rsidRDefault="0079492D" w:rsidP="0079492D">
      <w:pPr>
        <w:spacing w:after="0" w:line="240" w:lineRule="auto"/>
        <w:jc w:val="both"/>
        <w:rPr>
          <w:rFonts w:ascii="Arial" w:eastAsia="Times New Roman" w:hAnsi="Arial" w:cs="Times New Roman"/>
          <w:b/>
          <w:bCs/>
          <w:color w:val="000000"/>
          <w:sz w:val="20"/>
          <w:szCs w:val="20"/>
          <w:lang w:eastAsia="en-GB"/>
        </w:rPr>
      </w:pPr>
      <w:r w:rsidRPr="0079492D">
        <w:rPr>
          <w:rFonts w:ascii="Arial" w:eastAsia="Times New Roman" w:hAnsi="Arial" w:cs="Times New Roman"/>
          <w:b/>
          <w:bCs/>
          <w:color w:val="000000"/>
          <w:sz w:val="20"/>
          <w:szCs w:val="20"/>
          <w:lang w:eastAsia="en-GB"/>
        </w:rPr>
        <w:t>Figure 9 Outcomes by Ethnicity</w:t>
      </w:r>
      <w:bookmarkEnd w:id="12"/>
    </w:p>
    <w:p w:rsidR="00F72554" w:rsidRPr="0079492D" w:rsidRDefault="00F72554" w:rsidP="0079492D">
      <w:pPr>
        <w:spacing w:after="0" w:line="240" w:lineRule="auto"/>
        <w:jc w:val="both"/>
        <w:rPr>
          <w:rFonts w:ascii="Arial" w:eastAsia="Times New Roman" w:hAnsi="Arial" w:cs="Times New Roman"/>
          <w:b/>
          <w:bCs/>
          <w:color w:val="000000"/>
          <w:sz w:val="20"/>
          <w:szCs w:val="20"/>
          <w:lang w:eastAsia="en-GB"/>
        </w:rPr>
      </w:pPr>
    </w:p>
    <w:p w:rsidR="003B16E7" w:rsidRDefault="004274D5" w:rsidP="00904992">
      <w:pPr>
        <w:rPr>
          <w:rFonts w:ascii="Tahoma" w:hAnsi="Tahoma" w:cs="Tahoma"/>
          <w:sz w:val="24"/>
          <w:szCs w:val="24"/>
        </w:rPr>
      </w:pPr>
      <w:r>
        <w:rPr>
          <w:rFonts w:ascii="Tahoma" w:hAnsi="Tahoma" w:cs="Tahoma"/>
          <w:noProof/>
          <w:sz w:val="24"/>
          <w:szCs w:val="24"/>
          <w:lang w:eastAsia="en-GB"/>
        </w:rPr>
        <w:drawing>
          <wp:inline distT="0" distB="0" distL="0" distR="0" wp14:anchorId="659B0E5F">
            <wp:extent cx="6173323" cy="2910823"/>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0755" cy="2914327"/>
                    </a:xfrm>
                    <a:prstGeom prst="rect">
                      <a:avLst/>
                    </a:prstGeom>
                    <a:noFill/>
                  </pic:spPr>
                </pic:pic>
              </a:graphicData>
            </a:graphic>
          </wp:inline>
        </w:drawing>
      </w:r>
    </w:p>
    <w:p w:rsidR="004274D5" w:rsidRDefault="004274D5" w:rsidP="006B26C8">
      <w:pPr>
        <w:keepNext/>
        <w:spacing w:after="0" w:line="240" w:lineRule="auto"/>
        <w:jc w:val="both"/>
        <w:outlineLvl w:val="0"/>
        <w:rPr>
          <w:rFonts w:ascii="Cambria" w:eastAsia="Times New Roman" w:hAnsi="Cambria" w:cs="Times New Roman"/>
          <w:b/>
          <w:bCs/>
          <w:color w:val="C00000"/>
          <w:kern w:val="32"/>
          <w:sz w:val="32"/>
          <w:szCs w:val="32"/>
          <w:lang w:eastAsia="en-GB"/>
        </w:rPr>
      </w:pPr>
    </w:p>
    <w:p w:rsidR="0079492D" w:rsidRPr="00A443D2" w:rsidRDefault="00CC2E7E" w:rsidP="006B26C8">
      <w:pPr>
        <w:keepNext/>
        <w:spacing w:after="0" w:line="240" w:lineRule="auto"/>
        <w:jc w:val="both"/>
        <w:outlineLvl w:val="0"/>
        <w:rPr>
          <w:rFonts w:ascii="Cambria" w:eastAsia="Times New Roman" w:hAnsi="Cambria" w:cs="Times New Roman"/>
          <w:b/>
          <w:bCs/>
          <w:color w:val="C00000"/>
          <w:kern w:val="32"/>
          <w:sz w:val="32"/>
          <w:szCs w:val="32"/>
          <w:lang w:eastAsia="en-GB"/>
        </w:rPr>
      </w:pPr>
      <w:r w:rsidRPr="00A443D2">
        <w:rPr>
          <w:rFonts w:ascii="Cambria" w:eastAsia="Times New Roman" w:hAnsi="Cambria" w:cs="Times New Roman"/>
          <w:b/>
          <w:bCs/>
          <w:color w:val="C00000"/>
          <w:kern w:val="32"/>
          <w:sz w:val="32"/>
          <w:szCs w:val="32"/>
          <w:lang w:eastAsia="en-GB"/>
        </w:rPr>
        <w:t xml:space="preserve">4.3 </w:t>
      </w:r>
      <w:r w:rsidR="0079492D" w:rsidRPr="00A443D2">
        <w:rPr>
          <w:rFonts w:ascii="Cambria" w:eastAsia="Times New Roman" w:hAnsi="Cambria" w:cs="Times New Roman"/>
          <w:b/>
          <w:bCs/>
          <w:color w:val="C00000"/>
          <w:kern w:val="32"/>
          <w:sz w:val="32"/>
          <w:szCs w:val="32"/>
          <w:lang w:eastAsia="en-GB"/>
        </w:rPr>
        <w:t>Stop Searches – Disproportionality by local authority</w:t>
      </w:r>
    </w:p>
    <w:p w:rsidR="0079492D" w:rsidRPr="00A443D2" w:rsidRDefault="0079492D" w:rsidP="0079492D">
      <w:pPr>
        <w:spacing w:after="0" w:line="240" w:lineRule="auto"/>
        <w:rPr>
          <w:rFonts w:ascii="Arial" w:eastAsia="Times New Roman" w:hAnsi="Arial" w:cs="Times New Roman"/>
          <w:sz w:val="24"/>
          <w:szCs w:val="24"/>
          <w:lang w:eastAsia="en-GB"/>
        </w:rPr>
      </w:pPr>
    </w:p>
    <w:p w:rsidR="0079492D" w:rsidRPr="006E6161" w:rsidRDefault="00CE4B66" w:rsidP="0079492D">
      <w:pPr>
        <w:spacing w:after="0" w:line="240" w:lineRule="auto"/>
        <w:jc w:val="both"/>
        <w:rPr>
          <w:rFonts w:ascii="Arial" w:eastAsia="Times New Roman" w:hAnsi="Arial" w:cs="Times New Roman"/>
          <w:color w:val="000000"/>
          <w:sz w:val="24"/>
          <w:szCs w:val="24"/>
          <w:lang w:eastAsia="en-GB"/>
        </w:rPr>
      </w:pPr>
      <w:r w:rsidRPr="006E6161">
        <w:rPr>
          <w:rFonts w:ascii="Arial" w:eastAsia="Times New Roman" w:hAnsi="Arial" w:cs="Times New Roman"/>
          <w:color w:val="000000"/>
          <w:sz w:val="24"/>
          <w:szCs w:val="24"/>
          <w:lang w:eastAsia="en-GB"/>
        </w:rPr>
        <w:t xml:space="preserve">At </w:t>
      </w:r>
      <w:r w:rsidR="0079492D" w:rsidRPr="006E6161">
        <w:rPr>
          <w:rFonts w:ascii="Arial" w:eastAsia="Times New Roman" w:hAnsi="Arial" w:cs="Times New Roman"/>
          <w:color w:val="000000"/>
          <w:sz w:val="24"/>
          <w:szCs w:val="24"/>
          <w:lang w:eastAsia="en-GB"/>
        </w:rPr>
        <w:t>force level, a BME member of the public is over twice as likely to be stop and searched as a white person. That said, when broken down to ethnicity and Local Authority, t</w:t>
      </w:r>
      <w:r w:rsidR="00B43AA6" w:rsidRPr="006E6161">
        <w:rPr>
          <w:rFonts w:ascii="Arial" w:eastAsia="Times New Roman" w:hAnsi="Arial" w:cs="Times New Roman"/>
          <w:color w:val="000000"/>
          <w:sz w:val="24"/>
          <w:szCs w:val="24"/>
          <w:lang w:eastAsia="en-GB"/>
        </w:rPr>
        <w:t>his comparison varies massively, although small numbers will have a strong influence.</w:t>
      </w:r>
    </w:p>
    <w:p w:rsidR="0079492D" w:rsidRPr="006E6161" w:rsidRDefault="0079492D" w:rsidP="0079492D">
      <w:pPr>
        <w:spacing w:after="0" w:line="240" w:lineRule="auto"/>
        <w:jc w:val="both"/>
        <w:rPr>
          <w:rFonts w:ascii="Arial" w:eastAsia="Times New Roman" w:hAnsi="Arial" w:cs="Times New Roman"/>
          <w:color w:val="000000"/>
          <w:sz w:val="24"/>
          <w:szCs w:val="24"/>
          <w:lang w:eastAsia="en-GB"/>
        </w:rPr>
      </w:pPr>
    </w:p>
    <w:p w:rsidR="0079492D" w:rsidRPr="006E6161" w:rsidRDefault="0079492D" w:rsidP="0079492D">
      <w:pPr>
        <w:spacing w:after="0" w:line="240" w:lineRule="auto"/>
        <w:jc w:val="both"/>
        <w:rPr>
          <w:rFonts w:ascii="Arial" w:eastAsia="Times New Roman" w:hAnsi="Arial" w:cs="Times New Roman"/>
          <w:color w:val="000000"/>
          <w:sz w:val="24"/>
          <w:szCs w:val="24"/>
          <w:lang w:eastAsia="en-GB"/>
        </w:rPr>
      </w:pPr>
      <w:r w:rsidRPr="006E6161">
        <w:rPr>
          <w:rFonts w:ascii="Arial" w:eastAsia="Times New Roman" w:hAnsi="Arial" w:cs="Times New Roman"/>
          <w:color w:val="000000"/>
          <w:sz w:val="24"/>
          <w:szCs w:val="24"/>
          <w:lang w:eastAsia="en-GB"/>
        </w:rPr>
        <w:t xml:space="preserve">Figure </w:t>
      </w:r>
      <w:r w:rsidR="00A443D2" w:rsidRPr="006E6161">
        <w:rPr>
          <w:rFonts w:ascii="Arial" w:eastAsia="Times New Roman" w:hAnsi="Arial" w:cs="Times New Roman"/>
          <w:color w:val="000000"/>
          <w:sz w:val="24"/>
          <w:szCs w:val="24"/>
          <w:lang w:eastAsia="en-GB"/>
        </w:rPr>
        <w:t>10</w:t>
      </w:r>
      <w:r w:rsidRPr="006E6161">
        <w:rPr>
          <w:rFonts w:ascii="Arial" w:eastAsia="Times New Roman" w:hAnsi="Arial" w:cs="Times New Roman"/>
          <w:color w:val="000000"/>
          <w:sz w:val="24"/>
          <w:szCs w:val="24"/>
          <w:lang w:eastAsia="en-GB"/>
        </w:rPr>
        <w:t xml:space="preserve">a below, shows the number of stop searches per 1,000 population by ethnicity and local authority. </w:t>
      </w:r>
    </w:p>
    <w:p w:rsidR="0079492D" w:rsidRPr="008F60DC" w:rsidRDefault="0079492D" w:rsidP="0079492D">
      <w:pPr>
        <w:spacing w:after="0" w:line="240" w:lineRule="auto"/>
        <w:jc w:val="both"/>
        <w:rPr>
          <w:rFonts w:ascii="Arial" w:eastAsia="Times New Roman" w:hAnsi="Arial" w:cs="Times New Roman"/>
          <w:color w:val="000000"/>
          <w:sz w:val="24"/>
          <w:szCs w:val="24"/>
          <w:highlight w:val="yellow"/>
          <w:lang w:eastAsia="en-GB"/>
        </w:rPr>
      </w:pPr>
    </w:p>
    <w:p w:rsidR="0079492D" w:rsidRPr="006E6161" w:rsidRDefault="0079492D" w:rsidP="0079492D">
      <w:pPr>
        <w:spacing w:after="0" w:line="240" w:lineRule="auto"/>
        <w:jc w:val="both"/>
        <w:rPr>
          <w:rFonts w:ascii="Arial" w:eastAsia="Times New Roman" w:hAnsi="Arial" w:cs="Times New Roman"/>
          <w:b/>
          <w:bCs/>
          <w:color w:val="000000"/>
          <w:sz w:val="20"/>
          <w:szCs w:val="20"/>
          <w:lang w:eastAsia="en-GB"/>
        </w:rPr>
      </w:pPr>
      <w:r w:rsidRPr="006E6161">
        <w:rPr>
          <w:rFonts w:ascii="Arial" w:eastAsia="Times New Roman" w:hAnsi="Arial" w:cs="Times New Roman"/>
          <w:b/>
          <w:bCs/>
          <w:color w:val="000000"/>
          <w:sz w:val="20"/>
          <w:szCs w:val="20"/>
          <w:lang w:eastAsia="en-GB"/>
        </w:rPr>
        <w:t xml:space="preserve">Figure </w:t>
      </w:r>
      <w:r w:rsidR="00A443D2" w:rsidRPr="006E6161">
        <w:rPr>
          <w:rFonts w:ascii="Arial" w:eastAsia="Times New Roman" w:hAnsi="Arial" w:cs="Times New Roman"/>
          <w:b/>
          <w:bCs/>
          <w:color w:val="000000"/>
          <w:sz w:val="20"/>
          <w:szCs w:val="20"/>
          <w:lang w:eastAsia="en-GB"/>
        </w:rPr>
        <w:t>10</w:t>
      </w:r>
      <w:r w:rsidRPr="006E6161">
        <w:rPr>
          <w:rFonts w:ascii="Arial" w:eastAsia="Times New Roman" w:hAnsi="Arial" w:cs="Times New Roman"/>
          <w:b/>
          <w:bCs/>
          <w:color w:val="000000"/>
          <w:sz w:val="20"/>
          <w:szCs w:val="20"/>
          <w:lang w:eastAsia="en-GB"/>
        </w:rPr>
        <w:t>a Stop Searches per 1,000 population by local authority</w:t>
      </w:r>
    </w:p>
    <w:p w:rsidR="0079492D" w:rsidRPr="008F60DC" w:rsidRDefault="0079492D" w:rsidP="0079492D">
      <w:pPr>
        <w:spacing w:after="0" w:line="240" w:lineRule="auto"/>
        <w:jc w:val="both"/>
        <w:rPr>
          <w:rFonts w:ascii="Arial" w:eastAsia="Times New Roman" w:hAnsi="Arial" w:cs="Times New Roman"/>
          <w:color w:val="000000"/>
          <w:sz w:val="24"/>
          <w:szCs w:val="24"/>
          <w:highlight w:val="yellow"/>
          <w:lang w:eastAsia="en-GB"/>
        </w:rPr>
      </w:pPr>
    </w:p>
    <w:tbl>
      <w:tblPr>
        <w:tblW w:w="9543" w:type="dxa"/>
        <w:jc w:val="center"/>
        <w:tblLayout w:type="fixed"/>
        <w:tblCellMar>
          <w:left w:w="0" w:type="dxa"/>
          <w:right w:w="0" w:type="dxa"/>
        </w:tblCellMar>
        <w:tblLook w:val="0000" w:firstRow="0" w:lastRow="0" w:firstColumn="0" w:lastColumn="0" w:noHBand="0" w:noVBand="0"/>
      </w:tblPr>
      <w:tblGrid>
        <w:gridCol w:w="3116"/>
        <w:gridCol w:w="953"/>
        <w:gridCol w:w="912"/>
        <w:gridCol w:w="912"/>
        <w:gridCol w:w="913"/>
        <w:gridCol w:w="912"/>
        <w:gridCol w:w="912"/>
        <w:gridCol w:w="913"/>
      </w:tblGrid>
      <w:tr w:rsidR="009D380C" w:rsidRPr="008F60DC" w:rsidTr="006E6161">
        <w:trPr>
          <w:trHeight w:val="283"/>
          <w:jc w:val="center"/>
        </w:trPr>
        <w:tc>
          <w:tcPr>
            <w:tcW w:w="3116" w:type="dxa"/>
            <w:tcBorders>
              <w:top w:val="single" w:sz="12" w:space="0" w:color="auto"/>
              <w:left w:val="single" w:sz="12" w:space="0" w:color="auto"/>
              <w:bottom w:val="single" w:sz="12" w:space="0" w:color="auto"/>
              <w:right w:val="single" w:sz="12" w:space="0" w:color="auto"/>
            </w:tcBorders>
            <w:shd w:val="clear" w:color="000000" w:fill="DDEBF7"/>
            <w:vAlign w:val="center"/>
          </w:tcPr>
          <w:p w:rsidR="009D380C" w:rsidRPr="009F599D" w:rsidRDefault="009D380C" w:rsidP="009D380C">
            <w:pPr>
              <w:spacing w:after="0"/>
              <w:jc w:val="center"/>
              <w:rPr>
                <w:rFonts w:ascii="Calibri" w:hAnsi="Calibri" w:cs="Calibri"/>
                <w:b/>
                <w:bCs/>
                <w:color w:val="000000"/>
              </w:rPr>
            </w:pPr>
            <w:r w:rsidRPr="009F599D">
              <w:rPr>
                <w:rFonts w:ascii="Calibri" w:hAnsi="Calibri" w:cs="Calibri"/>
                <w:b/>
                <w:bCs/>
                <w:color w:val="000000"/>
              </w:rPr>
              <w:t>Local Authority</w:t>
            </w:r>
          </w:p>
        </w:tc>
        <w:tc>
          <w:tcPr>
            <w:tcW w:w="953" w:type="dxa"/>
            <w:tcBorders>
              <w:top w:val="single" w:sz="12" w:space="0" w:color="auto"/>
              <w:left w:val="single" w:sz="12" w:space="0" w:color="auto"/>
              <w:bottom w:val="single" w:sz="12" w:space="0" w:color="auto"/>
              <w:right w:val="single" w:sz="12" w:space="0" w:color="auto"/>
            </w:tcBorders>
            <w:shd w:val="clear" w:color="000000" w:fill="DDEBF7"/>
            <w:vAlign w:val="center"/>
          </w:tcPr>
          <w:p w:rsidR="009D380C" w:rsidRPr="009F599D" w:rsidRDefault="009D380C" w:rsidP="009D380C">
            <w:pPr>
              <w:spacing w:after="0"/>
              <w:jc w:val="center"/>
              <w:rPr>
                <w:rFonts w:ascii="Calibri" w:hAnsi="Calibri" w:cs="Calibri"/>
                <w:b/>
                <w:bCs/>
                <w:color w:val="000000"/>
              </w:rPr>
            </w:pPr>
            <w:r w:rsidRPr="009F599D">
              <w:rPr>
                <w:rFonts w:ascii="Calibri" w:hAnsi="Calibri" w:cs="Calibri"/>
                <w:b/>
                <w:bCs/>
                <w:color w:val="000000"/>
              </w:rPr>
              <w:t>All Searches</w:t>
            </w:r>
          </w:p>
        </w:tc>
        <w:tc>
          <w:tcPr>
            <w:tcW w:w="912" w:type="dxa"/>
            <w:tcBorders>
              <w:top w:val="single" w:sz="12" w:space="0" w:color="auto"/>
              <w:left w:val="single" w:sz="12" w:space="0" w:color="auto"/>
              <w:bottom w:val="single" w:sz="12" w:space="0" w:color="auto"/>
              <w:right w:val="single" w:sz="4" w:space="0" w:color="auto"/>
            </w:tcBorders>
            <w:shd w:val="clear" w:color="000000" w:fill="DDEBF7"/>
            <w:vAlign w:val="center"/>
          </w:tcPr>
          <w:p w:rsidR="009D380C" w:rsidRPr="009F599D" w:rsidRDefault="009D380C" w:rsidP="009D380C">
            <w:pPr>
              <w:spacing w:after="0"/>
              <w:jc w:val="center"/>
              <w:rPr>
                <w:rFonts w:ascii="Calibri" w:hAnsi="Calibri" w:cs="Calibri"/>
                <w:b/>
                <w:bCs/>
                <w:color w:val="000000"/>
              </w:rPr>
            </w:pPr>
            <w:r w:rsidRPr="009F599D">
              <w:rPr>
                <w:rFonts w:ascii="Calibri" w:hAnsi="Calibri" w:cs="Calibri"/>
                <w:b/>
                <w:bCs/>
                <w:color w:val="000000"/>
              </w:rPr>
              <w:t>White</w:t>
            </w:r>
          </w:p>
        </w:tc>
        <w:tc>
          <w:tcPr>
            <w:tcW w:w="912" w:type="dxa"/>
            <w:tcBorders>
              <w:top w:val="single" w:sz="12" w:space="0" w:color="auto"/>
              <w:left w:val="nil"/>
              <w:bottom w:val="single" w:sz="12" w:space="0" w:color="auto"/>
              <w:right w:val="single" w:sz="4" w:space="0" w:color="auto"/>
            </w:tcBorders>
            <w:shd w:val="clear" w:color="000000" w:fill="DDEBF7"/>
            <w:vAlign w:val="center"/>
          </w:tcPr>
          <w:p w:rsidR="009D380C" w:rsidRPr="009F599D" w:rsidRDefault="009D380C" w:rsidP="009D380C">
            <w:pPr>
              <w:spacing w:after="0"/>
              <w:jc w:val="center"/>
              <w:rPr>
                <w:rFonts w:ascii="Calibri" w:hAnsi="Calibri" w:cs="Calibri"/>
                <w:b/>
                <w:bCs/>
                <w:color w:val="000000"/>
              </w:rPr>
            </w:pPr>
            <w:r w:rsidRPr="009F599D">
              <w:rPr>
                <w:rFonts w:ascii="Calibri" w:hAnsi="Calibri" w:cs="Calibri"/>
                <w:b/>
                <w:bCs/>
                <w:color w:val="000000"/>
              </w:rPr>
              <w:t>BME</w:t>
            </w:r>
          </w:p>
        </w:tc>
        <w:tc>
          <w:tcPr>
            <w:tcW w:w="913" w:type="dxa"/>
            <w:tcBorders>
              <w:top w:val="single" w:sz="12" w:space="0" w:color="auto"/>
              <w:left w:val="nil"/>
              <w:bottom w:val="single" w:sz="12" w:space="0" w:color="auto"/>
              <w:right w:val="single" w:sz="4" w:space="0" w:color="auto"/>
            </w:tcBorders>
            <w:shd w:val="clear" w:color="000000" w:fill="DDEBF7"/>
            <w:vAlign w:val="center"/>
          </w:tcPr>
          <w:p w:rsidR="009D380C" w:rsidRPr="009F599D" w:rsidRDefault="009D380C" w:rsidP="009D380C">
            <w:pPr>
              <w:spacing w:after="0"/>
              <w:jc w:val="center"/>
              <w:rPr>
                <w:rFonts w:ascii="Calibri" w:hAnsi="Calibri" w:cs="Calibri"/>
                <w:b/>
                <w:bCs/>
                <w:color w:val="000000"/>
              </w:rPr>
            </w:pPr>
            <w:r w:rsidRPr="009F599D">
              <w:rPr>
                <w:rFonts w:ascii="Calibri" w:hAnsi="Calibri" w:cs="Calibri"/>
                <w:b/>
                <w:bCs/>
                <w:color w:val="000000"/>
              </w:rPr>
              <w:t>Black</w:t>
            </w:r>
          </w:p>
        </w:tc>
        <w:tc>
          <w:tcPr>
            <w:tcW w:w="912" w:type="dxa"/>
            <w:tcBorders>
              <w:top w:val="single" w:sz="12" w:space="0" w:color="auto"/>
              <w:left w:val="nil"/>
              <w:bottom w:val="single" w:sz="12" w:space="0" w:color="auto"/>
              <w:right w:val="single" w:sz="4" w:space="0" w:color="auto"/>
            </w:tcBorders>
            <w:shd w:val="clear" w:color="000000" w:fill="DDEBF7"/>
            <w:vAlign w:val="center"/>
          </w:tcPr>
          <w:p w:rsidR="009D380C" w:rsidRPr="009F599D" w:rsidRDefault="009D380C" w:rsidP="009D380C">
            <w:pPr>
              <w:spacing w:after="0"/>
              <w:jc w:val="center"/>
              <w:rPr>
                <w:rFonts w:ascii="Calibri" w:hAnsi="Calibri" w:cs="Calibri"/>
                <w:b/>
                <w:bCs/>
                <w:color w:val="000000"/>
              </w:rPr>
            </w:pPr>
            <w:r w:rsidRPr="009F599D">
              <w:rPr>
                <w:rFonts w:ascii="Calibri" w:hAnsi="Calibri" w:cs="Calibri"/>
                <w:b/>
                <w:bCs/>
                <w:color w:val="000000"/>
              </w:rPr>
              <w:t>Asian</w:t>
            </w:r>
          </w:p>
        </w:tc>
        <w:tc>
          <w:tcPr>
            <w:tcW w:w="912" w:type="dxa"/>
            <w:tcBorders>
              <w:top w:val="single" w:sz="12" w:space="0" w:color="auto"/>
              <w:left w:val="nil"/>
              <w:bottom w:val="single" w:sz="12" w:space="0" w:color="auto"/>
              <w:right w:val="single" w:sz="4" w:space="0" w:color="auto"/>
            </w:tcBorders>
            <w:shd w:val="clear" w:color="000000" w:fill="DDEBF7"/>
            <w:vAlign w:val="center"/>
          </w:tcPr>
          <w:p w:rsidR="009D380C" w:rsidRPr="009F599D" w:rsidRDefault="009D380C" w:rsidP="009D380C">
            <w:pPr>
              <w:spacing w:after="0"/>
              <w:jc w:val="center"/>
              <w:rPr>
                <w:rFonts w:ascii="Calibri" w:hAnsi="Calibri" w:cs="Calibri"/>
                <w:b/>
                <w:bCs/>
                <w:color w:val="000000"/>
              </w:rPr>
            </w:pPr>
            <w:r w:rsidRPr="009F599D">
              <w:rPr>
                <w:rFonts w:ascii="Calibri" w:hAnsi="Calibri" w:cs="Calibri"/>
                <w:b/>
                <w:bCs/>
                <w:color w:val="000000"/>
              </w:rPr>
              <w:t>Mixed</w:t>
            </w:r>
          </w:p>
        </w:tc>
        <w:tc>
          <w:tcPr>
            <w:tcW w:w="913" w:type="dxa"/>
            <w:tcBorders>
              <w:top w:val="single" w:sz="12" w:space="0" w:color="auto"/>
              <w:left w:val="nil"/>
              <w:bottom w:val="single" w:sz="12" w:space="0" w:color="auto"/>
              <w:right w:val="single" w:sz="12" w:space="0" w:color="auto"/>
            </w:tcBorders>
            <w:shd w:val="clear" w:color="000000" w:fill="DDEBF7"/>
            <w:vAlign w:val="center"/>
          </w:tcPr>
          <w:p w:rsidR="009D380C" w:rsidRPr="009F599D" w:rsidRDefault="009D380C" w:rsidP="009D380C">
            <w:pPr>
              <w:spacing w:after="0"/>
              <w:jc w:val="center"/>
              <w:rPr>
                <w:rFonts w:ascii="Calibri" w:hAnsi="Calibri" w:cs="Calibri"/>
                <w:b/>
                <w:bCs/>
                <w:color w:val="000000"/>
              </w:rPr>
            </w:pPr>
            <w:r w:rsidRPr="009F599D">
              <w:rPr>
                <w:rFonts w:ascii="Calibri" w:hAnsi="Calibri" w:cs="Calibri"/>
                <w:b/>
                <w:bCs/>
                <w:color w:val="000000"/>
              </w:rPr>
              <w:t>Other</w:t>
            </w:r>
          </w:p>
        </w:tc>
      </w:tr>
      <w:tr w:rsidR="006E6161" w:rsidRPr="008F60DC" w:rsidTr="006E6161">
        <w:trPr>
          <w:trHeight w:val="44"/>
          <w:jc w:val="center"/>
        </w:trPr>
        <w:tc>
          <w:tcPr>
            <w:tcW w:w="3116" w:type="dxa"/>
            <w:tcBorders>
              <w:top w:val="single" w:sz="12" w:space="0" w:color="auto"/>
              <w:left w:val="single" w:sz="12" w:space="0" w:color="auto"/>
              <w:bottom w:val="single" w:sz="4" w:space="0" w:color="auto"/>
              <w:right w:val="single" w:sz="12" w:space="0" w:color="auto"/>
            </w:tcBorders>
            <w:shd w:val="clear" w:color="000000" w:fill="DDEBF7"/>
            <w:vAlign w:val="center"/>
          </w:tcPr>
          <w:p w:rsidR="006E6161" w:rsidRPr="009F599D" w:rsidRDefault="006E6161" w:rsidP="006E6161">
            <w:pPr>
              <w:spacing w:after="0"/>
              <w:jc w:val="center"/>
              <w:rPr>
                <w:rFonts w:ascii="Calibri" w:hAnsi="Calibri" w:cs="Calibri"/>
                <w:b/>
                <w:bCs/>
                <w:color w:val="000000"/>
              </w:rPr>
            </w:pPr>
            <w:r w:rsidRPr="009F599D">
              <w:rPr>
                <w:rFonts w:ascii="Calibri" w:hAnsi="Calibri" w:cs="Calibri"/>
                <w:b/>
                <w:bCs/>
                <w:color w:val="000000"/>
              </w:rPr>
              <w:t>Merthyr Tydfil</w:t>
            </w:r>
          </w:p>
        </w:tc>
        <w:tc>
          <w:tcPr>
            <w:tcW w:w="953" w:type="dxa"/>
            <w:tcBorders>
              <w:top w:val="single" w:sz="12" w:space="0" w:color="auto"/>
              <w:left w:val="single" w:sz="12" w:space="0" w:color="auto"/>
              <w:bottom w:val="single" w:sz="4" w:space="0" w:color="auto"/>
              <w:right w:val="single" w:sz="12" w:space="0" w:color="auto"/>
            </w:tcBorders>
            <w:shd w:val="clear" w:color="auto" w:fill="auto"/>
            <w:vAlign w:val="center"/>
          </w:tcPr>
          <w:p w:rsidR="006E6161" w:rsidRPr="009F599D" w:rsidRDefault="006E6161" w:rsidP="006E6161">
            <w:pPr>
              <w:spacing w:after="0" w:line="240" w:lineRule="auto"/>
              <w:jc w:val="center"/>
            </w:pPr>
            <w:r w:rsidRPr="009F599D">
              <w:t>3.93</w:t>
            </w:r>
          </w:p>
        </w:tc>
        <w:tc>
          <w:tcPr>
            <w:tcW w:w="912" w:type="dxa"/>
            <w:tcBorders>
              <w:top w:val="single" w:sz="12" w:space="0" w:color="auto"/>
              <w:left w:val="single" w:sz="12" w:space="0" w:color="auto"/>
              <w:bottom w:val="single" w:sz="4" w:space="0" w:color="auto"/>
              <w:right w:val="single" w:sz="4" w:space="0" w:color="auto"/>
            </w:tcBorders>
            <w:shd w:val="clear" w:color="auto" w:fill="auto"/>
            <w:vAlign w:val="center"/>
          </w:tcPr>
          <w:p w:rsidR="006E6161" w:rsidRPr="009F599D" w:rsidRDefault="006E6161" w:rsidP="006E6161">
            <w:pPr>
              <w:spacing w:after="0" w:line="240" w:lineRule="auto"/>
              <w:jc w:val="center"/>
            </w:pPr>
            <w:r w:rsidRPr="009F599D">
              <w:t>3.72</w:t>
            </w:r>
          </w:p>
        </w:tc>
        <w:tc>
          <w:tcPr>
            <w:tcW w:w="912" w:type="dxa"/>
            <w:tcBorders>
              <w:top w:val="single" w:sz="12" w:space="0" w:color="auto"/>
              <w:left w:val="nil"/>
              <w:bottom w:val="single" w:sz="4" w:space="0" w:color="auto"/>
              <w:right w:val="single" w:sz="4" w:space="0" w:color="auto"/>
            </w:tcBorders>
            <w:shd w:val="clear" w:color="auto" w:fill="auto"/>
            <w:vAlign w:val="center"/>
          </w:tcPr>
          <w:p w:rsidR="006E6161" w:rsidRPr="009F599D" w:rsidRDefault="006E6161" w:rsidP="006E6161">
            <w:pPr>
              <w:spacing w:after="0" w:line="240" w:lineRule="auto"/>
              <w:jc w:val="center"/>
            </w:pPr>
            <w:r w:rsidRPr="009F599D">
              <w:t>1.39</w:t>
            </w:r>
          </w:p>
        </w:tc>
        <w:tc>
          <w:tcPr>
            <w:tcW w:w="913" w:type="dxa"/>
            <w:tcBorders>
              <w:top w:val="single" w:sz="12" w:space="0" w:color="auto"/>
              <w:left w:val="nil"/>
              <w:bottom w:val="single" w:sz="4" w:space="0" w:color="auto"/>
              <w:right w:val="single" w:sz="4" w:space="0" w:color="auto"/>
            </w:tcBorders>
            <w:shd w:val="clear" w:color="auto" w:fill="auto"/>
            <w:vAlign w:val="center"/>
          </w:tcPr>
          <w:p w:rsidR="006E6161" w:rsidRPr="009F599D" w:rsidRDefault="006E6161" w:rsidP="006E6161">
            <w:pPr>
              <w:spacing w:after="0" w:line="240" w:lineRule="auto"/>
              <w:jc w:val="center"/>
            </w:pPr>
            <w:r w:rsidRPr="009F599D">
              <w:t>6.85</w:t>
            </w:r>
          </w:p>
        </w:tc>
        <w:tc>
          <w:tcPr>
            <w:tcW w:w="912" w:type="dxa"/>
            <w:tcBorders>
              <w:top w:val="single" w:sz="12" w:space="0" w:color="auto"/>
              <w:left w:val="nil"/>
              <w:bottom w:val="single" w:sz="4" w:space="0" w:color="auto"/>
              <w:right w:val="single" w:sz="4" w:space="0" w:color="auto"/>
            </w:tcBorders>
            <w:shd w:val="clear" w:color="auto" w:fill="auto"/>
            <w:vAlign w:val="center"/>
          </w:tcPr>
          <w:p w:rsidR="006E6161" w:rsidRPr="009F599D" w:rsidRDefault="006E6161" w:rsidP="006E6161">
            <w:pPr>
              <w:spacing w:after="0" w:line="240" w:lineRule="auto"/>
              <w:jc w:val="center"/>
            </w:pPr>
            <w:r w:rsidRPr="009F599D">
              <w:t>0.00</w:t>
            </w:r>
          </w:p>
        </w:tc>
        <w:tc>
          <w:tcPr>
            <w:tcW w:w="912" w:type="dxa"/>
            <w:tcBorders>
              <w:top w:val="single" w:sz="12" w:space="0" w:color="auto"/>
              <w:left w:val="nil"/>
              <w:bottom w:val="single" w:sz="4" w:space="0" w:color="auto"/>
              <w:right w:val="single" w:sz="4" w:space="0" w:color="auto"/>
            </w:tcBorders>
            <w:shd w:val="clear" w:color="auto" w:fill="auto"/>
            <w:vAlign w:val="center"/>
          </w:tcPr>
          <w:p w:rsidR="006E6161" w:rsidRPr="009F599D" w:rsidRDefault="006E6161" w:rsidP="006E6161">
            <w:pPr>
              <w:spacing w:after="0" w:line="240" w:lineRule="auto"/>
              <w:jc w:val="center"/>
            </w:pPr>
            <w:r w:rsidRPr="009F599D">
              <w:t>2.12</w:t>
            </w:r>
          </w:p>
        </w:tc>
        <w:tc>
          <w:tcPr>
            <w:tcW w:w="913" w:type="dxa"/>
            <w:tcBorders>
              <w:top w:val="single" w:sz="12" w:space="0" w:color="auto"/>
              <w:left w:val="nil"/>
              <w:bottom w:val="single" w:sz="4" w:space="0" w:color="auto"/>
              <w:right w:val="single" w:sz="12" w:space="0" w:color="auto"/>
            </w:tcBorders>
            <w:shd w:val="clear" w:color="auto" w:fill="auto"/>
            <w:vAlign w:val="center"/>
          </w:tcPr>
          <w:p w:rsidR="006E6161" w:rsidRPr="009F599D" w:rsidRDefault="006E6161" w:rsidP="006E6161">
            <w:pPr>
              <w:spacing w:after="0" w:line="240" w:lineRule="auto"/>
              <w:jc w:val="center"/>
            </w:pPr>
            <w:r w:rsidRPr="009F599D">
              <w:t>0.00</w:t>
            </w:r>
          </w:p>
        </w:tc>
      </w:tr>
      <w:tr w:rsidR="006E6161" w:rsidRPr="008F60DC" w:rsidTr="006E6161">
        <w:trPr>
          <w:trHeight w:val="74"/>
          <w:jc w:val="center"/>
        </w:trPr>
        <w:tc>
          <w:tcPr>
            <w:tcW w:w="3116" w:type="dxa"/>
            <w:tcBorders>
              <w:top w:val="nil"/>
              <w:left w:val="single" w:sz="12" w:space="0" w:color="auto"/>
              <w:bottom w:val="single" w:sz="4" w:space="0" w:color="auto"/>
              <w:right w:val="single" w:sz="12" w:space="0" w:color="auto"/>
            </w:tcBorders>
            <w:shd w:val="clear" w:color="000000" w:fill="DDEBF7"/>
            <w:vAlign w:val="center"/>
          </w:tcPr>
          <w:p w:rsidR="006E6161" w:rsidRPr="009F599D" w:rsidRDefault="006E6161" w:rsidP="006E6161">
            <w:pPr>
              <w:spacing w:after="0"/>
              <w:jc w:val="center"/>
              <w:rPr>
                <w:rFonts w:ascii="Calibri" w:hAnsi="Calibri" w:cs="Calibri"/>
                <w:b/>
                <w:bCs/>
                <w:color w:val="000000"/>
              </w:rPr>
            </w:pPr>
            <w:r w:rsidRPr="009F599D">
              <w:rPr>
                <w:rFonts w:ascii="Calibri" w:hAnsi="Calibri" w:cs="Calibri"/>
                <w:b/>
                <w:bCs/>
                <w:color w:val="000000"/>
              </w:rPr>
              <w:t xml:space="preserve">Rhondda Cynon </w:t>
            </w:r>
            <w:proofErr w:type="spellStart"/>
            <w:r w:rsidRPr="009F599D">
              <w:rPr>
                <w:rFonts w:ascii="Calibri" w:hAnsi="Calibri" w:cs="Calibri"/>
                <w:b/>
                <w:bCs/>
                <w:color w:val="000000"/>
              </w:rPr>
              <w:t>Taf</w:t>
            </w:r>
            <w:proofErr w:type="spellEnd"/>
          </w:p>
        </w:tc>
        <w:tc>
          <w:tcPr>
            <w:tcW w:w="953" w:type="dxa"/>
            <w:tcBorders>
              <w:top w:val="nil"/>
              <w:left w:val="single" w:sz="12" w:space="0" w:color="auto"/>
              <w:bottom w:val="single" w:sz="4" w:space="0" w:color="auto"/>
              <w:right w:val="single" w:sz="12" w:space="0" w:color="auto"/>
            </w:tcBorders>
            <w:shd w:val="clear" w:color="auto" w:fill="auto"/>
            <w:vAlign w:val="center"/>
          </w:tcPr>
          <w:p w:rsidR="006E6161" w:rsidRPr="009F599D" w:rsidRDefault="006E6161" w:rsidP="006E6161">
            <w:pPr>
              <w:spacing w:after="0" w:line="240" w:lineRule="auto"/>
              <w:jc w:val="center"/>
            </w:pPr>
            <w:r w:rsidRPr="009F599D">
              <w:t>5.14</w:t>
            </w:r>
          </w:p>
        </w:tc>
        <w:tc>
          <w:tcPr>
            <w:tcW w:w="912" w:type="dxa"/>
            <w:tcBorders>
              <w:top w:val="nil"/>
              <w:left w:val="single" w:sz="12" w:space="0" w:color="auto"/>
              <w:bottom w:val="single" w:sz="4" w:space="0" w:color="auto"/>
              <w:right w:val="single" w:sz="4" w:space="0" w:color="auto"/>
            </w:tcBorders>
            <w:shd w:val="clear" w:color="auto" w:fill="auto"/>
            <w:vAlign w:val="center"/>
          </w:tcPr>
          <w:p w:rsidR="006E6161" w:rsidRPr="009F599D" w:rsidRDefault="006E6161" w:rsidP="006E6161">
            <w:pPr>
              <w:spacing w:after="0" w:line="240" w:lineRule="auto"/>
              <w:jc w:val="center"/>
            </w:pPr>
            <w:r w:rsidRPr="009F599D">
              <w:t>4.82</w:t>
            </w:r>
          </w:p>
        </w:tc>
        <w:tc>
          <w:tcPr>
            <w:tcW w:w="912" w:type="dxa"/>
            <w:tcBorders>
              <w:top w:val="nil"/>
              <w:left w:val="nil"/>
              <w:bottom w:val="single" w:sz="4" w:space="0" w:color="auto"/>
              <w:right w:val="single" w:sz="4" w:space="0" w:color="auto"/>
            </w:tcBorders>
            <w:shd w:val="clear" w:color="auto" w:fill="auto"/>
            <w:vAlign w:val="center"/>
          </w:tcPr>
          <w:p w:rsidR="006E6161" w:rsidRPr="009F599D" w:rsidRDefault="006E6161" w:rsidP="006E6161">
            <w:pPr>
              <w:spacing w:after="0" w:line="240" w:lineRule="auto"/>
              <w:jc w:val="center"/>
            </w:pPr>
            <w:r w:rsidRPr="009F599D">
              <w:t>3.53</w:t>
            </w:r>
          </w:p>
        </w:tc>
        <w:tc>
          <w:tcPr>
            <w:tcW w:w="913" w:type="dxa"/>
            <w:tcBorders>
              <w:top w:val="nil"/>
              <w:left w:val="nil"/>
              <w:bottom w:val="single" w:sz="4" w:space="0" w:color="auto"/>
              <w:right w:val="single" w:sz="4" w:space="0" w:color="auto"/>
            </w:tcBorders>
            <w:shd w:val="clear" w:color="auto" w:fill="auto"/>
            <w:vAlign w:val="center"/>
          </w:tcPr>
          <w:p w:rsidR="006E6161" w:rsidRPr="009F599D" w:rsidRDefault="006E6161" w:rsidP="006E6161">
            <w:pPr>
              <w:spacing w:after="0" w:line="240" w:lineRule="auto"/>
              <w:jc w:val="center"/>
            </w:pPr>
            <w:r w:rsidRPr="009F599D">
              <w:t>3.82</w:t>
            </w:r>
          </w:p>
        </w:tc>
        <w:tc>
          <w:tcPr>
            <w:tcW w:w="912" w:type="dxa"/>
            <w:tcBorders>
              <w:top w:val="nil"/>
              <w:left w:val="nil"/>
              <w:bottom w:val="single" w:sz="4" w:space="0" w:color="auto"/>
              <w:right w:val="single" w:sz="4" w:space="0" w:color="auto"/>
            </w:tcBorders>
            <w:shd w:val="clear" w:color="auto" w:fill="auto"/>
            <w:vAlign w:val="center"/>
          </w:tcPr>
          <w:p w:rsidR="006E6161" w:rsidRPr="009F599D" w:rsidRDefault="006E6161" w:rsidP="006E6161">
            <w:pPr>
              <w:spacing w:after="0" w:line="240" w:lineRule="auto"/>
              <w:jc w:val="center"/>
            </w:pPr>
            <w:r w:rsidRPr="009F599D">
              <w:t>1.31</w:t>
            </w:r>
          </w:p>
        </w:tc>
        <w:tc>
          <w:tcPr>
            <w:tcW w:w="912" w:type="dxa"/>
            <w:tcBorders>
              <w:top w:val="nil"/>
              <w:left w:val="nil"/>
              <w:bottom w:val="single" w:sz="4" w:space="0" w:color="auto"/>
              <w:right w:val="single" w:sz="4" w:space="0" w:color="auto"/>
            </w:tcBorders>
            <w:shd w:val="clear" w:color="auto" w:fill="auto"/>
            <w:vAlign w:val="center"/>
          </w:tcPr>
          <w:p w:rsidR="006E6161" w:rsidRPr="009F599D" w:rsidRDefault="006E6161" w:rsidP="006E6161">
            <w:pPr>
              <w:spacing w:after="0" w:line="240" w:lineRule="auto"/>
              <w:jc w:val="center"/>
            </w:pPr>
            <w:r w:rsidRPr="009F599D">
              <w:t>6.54</w:t>
            </w:r>
          </w:p>
        </w:tc>
        <w:tc>
          <w:tcPr>
            <w:tcW w:w="913" w:type="dxa"/>
            <w:tcBorders>
              <w:top w:val="nil"/>
              <w:left w:val="nil"/>
              <w:bottom w:val="single" w:sz="4" w:space="0" w:color="auto"/>
              <w:right w:val="single" w:sz="12" w:space="0" w:color="auto"/>
            </w:tcBorders>
            <w:shd w:val="clear" w:color="auto" w:fill="auto"/>
            <w:vAlign w:val="center"/>
          </w:tcPr>
          <w:p w:rsidR="006E6161" w:rsidRPr="009F599D" w:rsidRDefault="006E6161" w:rsidP="006E6161">
            <w:pPr>
              <w:spacing w:after="0" w:line="240" w:lineRule="auto"/>
              <w:jc w:val="center"/>
            </w:pPr>
            <w:r w:rsidRPr="009F599D">
              <w:t>9.23</w:t>
            </w:r>
          </w:p>
        </w:tc>
      </w:tr>
      <w:tr w:rsidR="006E6161" w:rsidRPr="008F60DC" w:rsidTr="006E6161">
        <w:trPr>
          <w:trHeight w:val="47"/>
          <w:jc w:val="center"/>
        </w:trPr>
        <w:tc>
          <w:tcPr>
            <w:tcW w:w="3116" w:type="dxa"/>
            <w:tcBorders>
              <w:top w:val="nil"/>
              <w:left w:val="single" w:sz="12" w:space="0" w:color="auto"/>
              <w:bottom w:val="single" w:sz="4" w:space="0" w:color="auto"/>
              <w:right w:val="single" w:sz="12" w:space="0" w:color="auto"/>
            </w:tcBorders>
            <w:shd w:val="clear" w:color="000000" w:fill="DDEBF7"/>
            <w:vAlign w:val="center"/>
          </w:tcPr>
          <w:p w:rsidR="006E6161" w:rsidRPr="009F599D" w:rsidRDefault="006E6161" w:rsidP="006E6161">
            <w:pPr>
              <w:spacing w:after="0"/>
              <w:jc w:val="center"/>
              <w:rPr>
                <w:rFonts w:ascii="Calibri" w:hAnsi="Calibri" w:cs="Calibri"/>
                <w:b/>
                <w:bCs/>
                <w:color w:val="000000"/>
              </w:rPr>
            </w:pPr>
            <w:r w:rsidRPr="009F599D">
              <w:rPr>
                <w:rFonts w:ascii="Calibri" w:hAnsi="Calibri" w:cs="Calibri"/>
                <w:b/>
                <w:bCs/>
                <w:color w:val="000000"/>
              </w:rPr>
              <w:t>Cardiff</w:t>
            </w:r>
          </w:p>
        </w:tc>
        <w:tc>
          <w:tcPr>
            <w:tcW w:w="953" w:type="dxa"/>
            <w:tcBorders>
              <w:top w:val="nil"/>
              <w:left w:val="single" w:sz="12" w:space="0" w:color="auto"/>
              <w:bottom w:val="single" w:sz="4" w:space="0" w:color="auto"/>
              <w:right w:val="single" w:sz="12" w:space="0" w:color="auto"/>
            </w:tcBorders>
            <w:shd w:val="clear" w:color="auto" w:fill="auto"/>
            <w:vAlign w:val="center"/>
          </w:tcPr>
          <w:p w:rsidR="006E6161" w:rsidRPr="009F599D" w:rsidRDefault="006E6161" w:rsidP="006E6161">
            <w:pPr>
              <w:spacing w:after="0" w:line="240" w:lineRule="auto"/>
              <w:jc w:val="center"/>
            </w:pPr>
            <w:r w:rsidRPr="009F599D">
              <w:t>11.24</w:t>
            </w:r>
          </w:p>
        </w:tc>
        <w:tc>
          <w:tcPr>
            <w:tcW w:w="912" w:type="dxa"/>
            <w:tcBorders>
              <w:top w:val="nil"/>
              <w:left w:val="single" w:sz="12" w:space="0" w:color="auto"/>
              <w:bottom w:val="single" w:sz="4" w:space="0" w:color="auto"/>
              <w:right w:val="single" w:sz="4" w:space="0" w:color="auto"/>
            </w:tcBorders>
            <w:shd w:val="clear" w:color="auto" w:fill="auto"/>
            <w:vAlign w:val="center"/>
          </w:tcPr>
          <w:p w:rsidR="006E6161" w:rsidRPr="009F599D" w:rsidRDefault="006E6161" w:rsidP="006E6161">
            <w:pPr>
              <w:spacing w:after="0" w:line="240" w:lineRule="auto"/>
              <w:jc w:val="center"/>
            </w:pPr>
            <w:r w:rsidRPr="009F599D">
              <w:t>8.31</w:t>
            </w:r>
          </w:p>
        </w:tc>
        <w:tc>
          <w:tcPr>
            <w:tcW w:w="912" w:type="dxa"/>
            <w:tcBorders>
              <w:top w:val="nil"/>
              <w:left w:val="nil"/>
              <w:bottom w:val="single" w:sz="4" w:space="0" w:color="auto"/>
              <w:right w:val="single" w:sz="4" w:space="0" w:color="auto"/>
            </w:tcBorders>
            <w:shd w:val="clear" w:color="auto" w:fill="auto"/>
            <w:vAlign w:val="center"/>
          </w:tcPr>
          <w:p w:rsidR="006E6161" w:rsidRPr="009F599D" w:rsidRDefault="006E6161" w:rsidP="006E6161">
            <w:pPr>
              <w:spacing w:after="0" w:line="240" w:lineRule="auto"/>
              <w:jc w:val="center"/>
            </w:pPr>
            <w:r w:rsidRPr="009F599D">
              <w:t>15.42</w:t>
            </w:r>
          </w:p>
        </w:tc>
        <w:tc>
          <w:tcPr>
            <w:tcW w:w="913" w:type="dxa"/>
            <w:tcBorders>
              <w:top w:val="nil"/>
              <w:left w:val="nil"/>
              <w:bottom w:val="single" w:sz="4" w:space="0" w:color="auto"/>
              <w:right w:val="single" w:sz="4" w:space="0" w:color="auto"/>
            </w:tcBorders>
            <w:shd w:val="clear" w:color="auto" w:fill="auto"/>
            <w:vAlign w:val="center"/>
          </w:tcPr>
          <w:p w:rsidR="006E6161" w:rsidRPr="009F599D" w:rsidRDefault="006E6161" w:rsidP="006E6161">
            <w:pPr>
              <w:spacing w:after="0" w:line="240" w:lineRule="auto"/>
              <w:jc w:val="center"/>
            </w:pPr>
            <w:r w:rsidRPr="009F599D">
              <w:t>43.64</w:t>
            </w:r>
          </w:p>
        </w:tc>
        <w:tc>
          <w:tcPr>
            <w:tcW w:w="912" w:type="dxa"/>
            <w:tcBorders>
              <w:top w:val="nil"/>
              <w:left w:val="nil"/>
              <w:bottom w:val="single" w:sz="4" w:space="0" w:color="auto"/>
              <w:right w:val="single" w:sz="4" w:space="0" w:color="auto"/>
            </w:tcBorders>
            <w:shd w:val="clear" w:color="auto" w:fill="auto"/>
            <w:vAlign w:val="center"/>
          </w:tcPr>
          <w:p w:rsidR="006E6161" w:rsidRPr="009F599D" w:rsidRDefault="006E6161" w:rsidP="006E6161">
            <w:pPr>
              <w:spacing w:after="0" w:line="240" w:lineRule="auto"/>
              <w:jc w:val="center"/>
            </w:pPr>
            <w:r w:rsidRPr="009F599D">
              <w:t>9.16</w:t>
            </w:r>
          </w:p>
        </w:tc>
        <w:tc>
          <w:tcPr>
            <w:tcW w:w="912" w:type="dxa"/>
            <w:tcBorders>
              <w:top w:val="nil"/>
              <w:left w:val="nil"/>
              <w:bottom w:val="single" w:sz="4" w:space="0" w:color="auto"/>
              <w:right w:val="single" w:sz="4" w:space="0" w:color="auto"/>
            </w:tcBorders>
            <w:shd w:val="clear" w:color="auto" w:fill="auto"/>
            <w:vAlign w:val="center"/>
          </w:tcPr>
          <w:p w:rsidR="006E6161" w:rsidRPr="009F599D" w:rsidRDefault="006E6161" w:rsidP="006E6161">
            <w:pPr>
              <w:spacing w:after="0" w:line="240" w:lineRule="auto"/>
              <w:jc w:val="center"/>
            </w:pPr>
            <w:r w:rsidRPr="009F599D">
              <w:t>15.48</w:t>
            </w:r>
          </w:p>
        </w:tc>
        <w:tc>
          <w:tcPr>
            <w:tcW w:w="913" w:type="dxa"/>
            <w:tcBorders>
              <w:top w:val="nil"/>
              <w:left w:val="nil"/>
              <w:bottom w:val="single" w:sz="4" w:space="0" w:color="auto"/>
              <w:right w:val="single" w:sz="12" w:space="0" w:color="auto"/>
            </w:tcBorders>
            <w:shd w:val="clear" w:color="auto" w:fill="auto"/>
            <w:vAlign w:val="center"/>
          </w:tcPr>
          <w:p w:rsidR="006E6161" w:rsidRPr="009F599D" w:rsidRDefault="006E6161" w:rsidP="006E6161">
            <w:pPr>
              <w:spacing w:after="0" w:line="240" w:lineRule="auto"/>
              <w:jc w:val="center"/>
            </w:pPr>
            <w:r w:rsidRPr="009F599D">
              <w:t>6.46</w:t>
            </w:r>
          </w:p>
        </w:tc>
      </w:tr>
      <w:tr w:rsidR="006E6161" w:rsidRPr="008F60DC" w:rsidTr="006E6161">
        <w:trPr>
          <w:trHeight w:val="240"/>
          <w:jc w:val="center"/>
        </w:trPr>
        <w:tc>
          <w:tcPr>
            <w:tcW w:w="3116" w:type="dxa"/>
            <w:tcBorders>
              <w:top w:val="nil"/>
              <w:left w:val="single" w:sz="12" w:space="0" w:color="auto"/>
              <w:bottom w:val="single" w:sz="4" w:space="0" w:color="auto"/>
              <w:right w:val="single" w:sz="12" w:space="0" w:color="auto"/>
            </w:tcBorders>
            <w:shd w:val="clear" w:color="000000" w:fill="DDEBF7"/>
            <w:vAlign w:val="center"/>
          </w:tcPr>
          <w:p w:rsidR="006E6161" w:rsidRPr="009F599D" w:rsidRDefault="006E6161" w:rsidP="006E6161">
            <w:pPr>
              <w:spacing w:after="0"/>
              <w:jc w:val="center"/>
              <w:rPr>
                <w:rFonts w:ascii="Calibri" w:hAnsi="Calibri" w:cs="Calibri"/>
                <w:b/>
                <w:bCs/>
                <w:color w:val="000000"/>
              </w:rPr>
            </w:pPr>
            <w:r w:rsidRPr="009F599D">
              <w:rPr>
                <w:rFonts w:ascii="Calibri" w:hAnsi="Calibri" w:cs="Calibri"/>
                <w:b/>
                <w:bCs/>
                <w:color w:val="000000"/>
              </w:rPr>
              <w:t>Vale of Glamorgan</w:t>
            </w:r>
          </w:p>
        </w:tc>
        <w:tc>
          <w:tcPr>
            <w:tcW w:w="953" w:type="dxa"/>
            <w:tcBorders>
              <w:top w:val="nil"/>
              <w:left w:val="single" w:sz="12" w:space="0" w:color="auto"/>
              <w:bottom w:val="single" w:sz="4" w:space="0" w:color="auto"/>
              <w:right w:val="single" w:sz="12" w:space="0" w:color="auto"/>
            </w:tcBorders>
            <w:shd w:val="clear" w:color="auto" w:fill="auto"/>
            <w:vAlign w:val="center"/>
          </w:tcPr>
          <w:p w:rsidR="006E6161" w:rsidRPr="009F599D" w:rsidRDefault="006E6161" w:rsidP="006E6161">
            <w:pPr>
              <w:spacing w:after="0" w:line="240" w:lineRule="auto"/>
              <w:jc w:val="center"/>
            </w:pPr>
            <w:r w:rsidRPr="009F599D">
              <w:t>2.64</w:t>
            </w:r>
          </w:p>
        </w:tc>
        <w:tc>
          <w:tcPr>
            <w:tcW w:w="912" w:type="dxa"/>
            <w:tcBorders>
              <w:top w:val="nil"/>
              <w:left w:val="single" w:sz="12" w:space="0" w:color="auto"/>
              <w:bottom w:val="single" w:sz="4" w:space="0" w:color="auto"/>
              <w:right w:val="single" w:sz="4" w:space="0" w:color="auto"/>
            </w:tcBorders>
            <w:shd w:val="clear" w:color="auto" w:fill="auto"/>
            <w:vAlign w:val="center"/>
          </w:tcPr>
          <w:p w:rsidR="006E6161" w:rsidRPr="009F599D" w:rsidRDefault="006E6161" w:rsidP="006E6161">
            <w:pPr>
              <w:spacing w:after="0" w:line="240" w:lineRule="auto"/>
              <w:jc w:val="center"/>
            </w:pPr>
            <w:r w:rsidRPr="009F599D">
              <w:t>2.19</w:t>
            </w:r>
          </w:p>
        </w:tc>
        <w:tc>
          <w:tcPr>
            <w:tcW w:w="912" w:type="dxa"/>
            <w:tcBorders>
              <w:top w:val="nil"/>
              <w:left w:val="nil"/>
              <w:bottom w:val="single" w:sz="4" w:space="0" w:color="auto"/>
              <w:right w:val="single" w:sz="4" w:space="0" w:color="auto"/>
            </w:tcBorders>
            <w:shd w:val="clear" w:color="auto" w:fill="auto"/>
            <w:vAlign w:val="center"/>
          </w:tcPr>
          <w:p w:rsidR="006E6161" w:rsidRPr="009F599D" w:rsidRDefault="006E6161" w:rsidP="006E6161">
            <w:pPr>
              <w:spacing w:after="0" w:line="240" w:lineRule="auto"/>
              <w:jc w:val="center"/>
            </w:pPr>
            <w:r w:rsidRPr="009F599D">
              <w:t>4.37</w:t>
            </w:r>
          </w:p>
        </w:tc>
        <w:tc>
          <w:tcPr>
            <w:tcW w:w="913" w:type="dxa"/>
            <w:tcBorders>
              <w:top w:val="nil"/>
              <w:left w:val="nil"/>
              <w:bottom w:val="single" w:sz="4" w:space="0" w:color="auto"/>
              <w:right w:val="single" w:sz="4" w:space="0" w:color="auto"/>
            </w:tcBorders>
            <w:shd w:val="clear" w:color="auto" w:fill="auto"/>
            <w:vAlign w:val="center"/>
          </w:tcPr>
          <w:p w:rsidR="006E6161" w:rsidRPr="009F599D" w:rsidRDefault="006E6161" w:rsidP="006E6161">
            <w:pPr>
              <w:spacing w:after="0" w:line="240" w:lineRule="auto"/>
              <w:jc w:val="center"/>
            </w:pPr>
            <w:r w:rsidRPr="009F599D">
              <w:t>10.02</w:t>
            </w:r>
          </w:p>
        </w:tc>
        <w:tc>
          <w:tcPr>
            <w:tcW w:w="912" w:type="dxa"/>
            <w:tcBorders>
              <w:top w:val="nil"/>
              <w:left w:val="nil"/>
              <w:bottom w:val="single" w:sz="4" w:space="0" w:color="auto"/>
              <w:right w:val="single" w:sz="4" w:space="0" w:color="auto"/>
            </w:tcBorders>
            <w:shd w:val="clear" w:color="auto" w:fill="auto"/>
            <w:vAlign w:val="center"/>
          </w:tcPr>
          <w:p w:rsidR="006E6161" w:rsidRPr="009F599D" w:rsidRDefault="006E6161" w:rsidP="006E6161">
            <w:pPr>
              <w:spacing w:after="0" w:line="240" w:lineRule="auto"/>
              <w:jc w:val="center"/>
            </w:pPr>
            <w:r w:rsidRPr="009F599D">
              <w:t>3.00</w:t>
            </w:r>
          </w:p>
        </w:tc>
        <w:tc>
          <w:tcPr>
            <w:tcW w:w="912" w:type="dxa"/>
            <w:tcBorders>
              <w:top w:val="nil"/>
              <w:left w:val="nil"/>
              <w:bottom w:val="single" w:sz="4" w:space="0" w:color="auto"/>
              <w:right w:val="single" w:sz="4" w:space="0" w:color="auto"/>
            </w:tcBorders>
            <w:shd w:val="clear" w:color="auto" w:fill="auto"/>
            <w:vAlign w:val="center"/>
          </w:tcPr>
          <w:p w:rsidR="006E6161" w:rsidRPr="009F599D" w:rsidRDefault="006E6161" w:rsidP="006E6161">
            <w:pPr>
              <w:spacing w:after="0" w:line="240" w:lineRule="auto"/>
              <w:jc w:val="center"/>
            </w:pPr>
            <w:r w:rsidRPr="009F599D">
              <w:t>4.64</w:t>
            </w:r>
          </w:p>
        </w:tc>
        <w:tc>
          <w:tcPr>
            <w:tcW w:w="913" w:type="dxa"/>
            <w:tcBorders>
              <w:top w:val="nil"/>
              <w:left w:val="nil"/>
              <w:bottom w:val="single" w:sz="4" w:space="0" w:color="auto"/>
              <w:right w:val="single" w:sz="12" w:space="0" w:color="auto"/>
            </w:tcBorders>
            <w:shd w:val="clear" w:color="auto" w:fill="auto"/>
            <w:vAlign w:val="center"/>
          </w:tcPr>
          <w:p w:rsidR="006E6161" w:rsidRPr="009F599D" w:rsidRDefault="006E6161" w:rsidP="006E6161">
            <w:pPr>
              <w:spacing w:after="0" w:line="240" w:lineRule="auto"/>
              <w:jc w:val="center"/>
            </w:pPr>
            <w:r w:rsidRPr="009F599D">
              <w:t>2.83</w:t>
            </w:r>
          </w:p>
        </w:tc>
      </w:tr>
      <w:tr w:rsidR="006E6161" w:rsidRPr="008F60DC" w:rsidTr="006E6161">
        <w:trPr>
          <w:trHeight w:val="240"/>
          <w:jc w:val="center"/>
        </w:trPr>
        <w:tc>
          <w:tcPr>
            <w:tcW w:w="3116" w:type="dxa"/>
            <w:tcBorders>
              <w:top w:val="nil"/>
              <w:left w:val="single" w:sz="12" w:space="0" w:color="auto"/>
              <w:bottom w:val="single" w:sz="4" w:space="0" w:color="auto"/>
              <w:right w:val="single" w:sz="12" w:space="0" w:color="auto"/>
            </w:tcBorders>
            <w:shd w:val="clear" w:color="000000" w:fill="DDEBF7"/>
            <w:vAlign w:val="center"/>
          </w:tcPr>
          <w:p w:rsidR="006E6161" w:rsidRPr="009F599D" w:rsidRDefault="006E6161" w:rsidP="006E6161">
            <w:pPr>
              <w:spacing w:after="0"/>
              <w:jc w:val="center"/>
              <w:rPr>
                <w:rFonts w:ascii="Calibri" w:hAnsi="Calibri" w:cs="Calibri"/>
                <w:b/>
                <w:bCs/>
                <w:color w:val="000000"/>
              </w:rPr>
            </w:pPr>
            <w:r w:rsidRPr="009F599D">
              <w:rPr>
                <w:rFonts w:ascii="Calibri" w:hAnsi="Calibri" w:cs="Calibri"/>
                <w:b/>
                <w:bCs/>
                <w:color w:val="000000"/>
              </w:rPr>
              <w:t>Bridgend</w:t>
            </w:r>
          </w:p>
        </w:tc>
        <w:tc>
          <w:tcPr>
            <w:tcW w:w="953" w:type="dxa"/>
            <w:tcBorders>
              <w:top w:val="nil"/>
              <w:left w:val="single" w:sz="12" w:space="0" w:color="auto"/>
              <w:bottom w:val="single" w:sz="4" w:space="0" w:color="auto"/>
              <w:right w:val="single" w:sz="12" w:space="0" w:color="auto"/>
            </w:tcBorders>
            <w:shd w:val="clear" w:color="auto" w:fill="auto"/>
            <w:vAlign w:val="center"/>
          </w:tcPr>
          <w:p w:rsidR="006E6161" w:rsidRPr="009F599D" w:rsidRDefault="006E6161" w:rsidP="006E6161">
            <w:pPr>
              <w:spacing w:after="0" w:line="240" w:lineRule="auto"/>
              <w:jc w:val="center"/>
            </w:pPr>
            <w:r w:rsidRPr="009F599D">
              <w:t>4.01</w:t>
            </w:r>
          </w:p>
        </w:tc>
        <w:tc>
          <w:tcPr>
            <w:tcW w:w="912" w:type="dxa"/>
            <w:tcBorders>
              <w:top w:val="nil"/>
              <w:left w:val="single" w:sz="12" w:space="0" w:color="auto"/>
              <w:bottom w:val="single" w:sz="4" w:space="0" w:color="auto"/>
              <w:right w:val="single" w:sz="4" w:space="0" w:color="auto"/>
            </w:tcBorders>
            <w:shd w:val="clear" w:color="auto" w:fill="auto"/>
            <w:vAlign w:val="center"/>
          </w:tcPr>
          <w:p w:rsidR="006E6161" w:rsidRPr="009F599D" w:rsidRDefault="006E6161" w:rsidP="006E6161">
            <w:pPr>
              <w:spacing w:after="0" w:line="240" w:lineRule="auto"/>
              <w:jc w:val="center"/>
            </w:pPr>
            <w:r w:rsidRPr="009F599D">
              <w:t>3.71</w:t>
            </w:r>
          </w:p>
        </w:tc>
        <w:tc>
          <w:tcPr>
            <w:tcW w:w="912" w:type="dxa"/>
            <w:tcBorders>
              <w:top w:val="nil"/>
              <w:left w:val="nil"/>
              <w:bottom w:val="single" w:sz="4" w:space="0" w:color="auto"/>
              <w:right w:val="single" w:sz="4" w:space="0" w:color="auto"/>
            </w:tcBorders>
            <w:shd w:val="clear" w:color="auto" w:fill="auto"/>
            <w:vAlign w:val="center"/>
          </w:tcPr>
          <w:p w:rsidR="006E6161" w:rsidRPr="009F599D" w:rsidRDefault="006E6161" w:rsidP="006E6161">
            <w:pPr>
              <w:spacing w:after="0" w:line="240" w:lineRule="auto"/>
              <w:jc w:val="center"/>
            </w:pPr>
            <w:r w:rsidRPr="009F599D">
              <w:t>5.60</w:t>
            </w:r>
          </w:p>
        </w:tc>
        <w:tc>
          <w:tcPr>
            <w:tcW w:w="913" w:type="dxa"/>
            <w:tcBorders>
              <w:top w:val="nil"/>
              <w:left w:val="nil"/>
              <w:bottom w:val="single" w:sz="4" w:space="0" w:color="auto"/>
              <w:right w:val="single" w:sz="4" w:space="0" w:color="auto"/>
            </w:tcBorders>
            <w:shd w:val="clear" w:color="auto" w:fill="auto"/>
            <w:vAlign w:val="center"/>
          </w:tcPr>
          <w:p w:rsidR="006E6161" w:rsidRPr="009F599D" w:rsidRDefault="006E6161" w:rsidP="006E6161">
            <w:pPr>
              <w:spacing w:after="0" w:line="240" w:lineRule="auto"/>
              <w:jc w:val="center"/>
            </w:pPr>
            <w:r w:rsidRPr="009F599D">
              <w:t>33.54</w:t>
            </w:r>
          </w:p>
        </w:tc>
        <w:tc>
          <w:tcPr>
            <w:tcW w:w="912" w:type="dxa"/>
            <w:tcBorders>
              <w:top w:val="nil"/>
              <w:left w:val="nil"/>
              <w:bottom w:val="single" w:sz="4" w:space="0" w:color="auto"/>
              <w:right w:val="single" w:sz="4" w:space="0" w:color="auto"/>
            </w:tcBorders>
            <w:shd w:val="clear" w:color="auto" w:fill="auto"/>
            <w:vAlign w:val="center"/>
          </w:tcPr>
          <w:p w:rsidR="006E6161" w:rsidRPr="009F599D" w:rsidRDefault="006E6161" w:rsidP="006E6161">
            <w:pPr>
              <w:spacing w:after="0" w:line="240" w:lineRule="auto"/>
              <w:jc w:val="center"/>
            </w:pPr>
            <w:r w:rsidRPr="009F599D">
              <w:t>2.48</w:t>
            </w:r>
          </w:p>
        </w:tc>
        <w:tc>
          <w:tcPr>
            <w:tcW w:w="912" w:type="dxa"/>
            <w:tcBorders>
              <w:top w:val="nil"/>
              <w:left w:val="nil"/>
              <w:bottom w:val="single" w:sz="4" w:space="0" w:color="auto"/>
              <w:right w:val="single" w:sz="4" w:space="0" w:color="auto"/>
            </w:tcBorders>
            <w:shd w:val="clear" w:color="auto" w:fill="auto"/>
            <w:vAlign w:val="center"/>
          </w:tcPr>
          <w:p w:rsidR="006E6161" w:rsidRPr="009F599D" w:rsidRDefault="006E6161" w:rsidP="006E6161">
            <w:pPr>
              <w:spacing w:after="0" w:line="240" w:lineRule="auto"/>
              <w:jc w:val="center"/>
            </w:pPr>
            <w:r w:rsidRPr="009F599D">
              <w:t>0.96</w:t>
            </w:r>
          </w:p>
        </w:tc>
        <w:tc>
          <w:tcPr>
            <w:tcW w:w="913" w:type="dxa"/>
            <w:tcBorders>
              <w:top w:val="nil"/>
              <w:left w:val="nil"/>
              <w:bottom w:val="single" w:sz="4" w:space="0" w:color="auto"/>
              <w:right w:val="single" w:sz="12" w:space="0" w:color="auto"/>
            </w:tcBorders>
            <w:shd w:val="clear" w:color="auto" w:fill="auto"/>
            <w:vAlign w:val="center"/>
          </w:tcPr>
          <w:p w:rsidR="006E6161" w:rsidRPr="009F599D" w:rsidRDefault="006E6161" w:rsidP="006E6161">
            <w:pPr>
              <w:spacing w:after="0" w:line="240" w:lineRule="auto"/>
              <w:jc w:val="center"/>
            </w:pPr>
            <w:r w:rsidRPr="009F599D">
              <w:t>8.47</w:t>
            </w:r>
          </w:p>
        </w:tc>
      </w:tr>
      <w:tr w:rsidR="006E6161" w:rsidRPr="008F60DC" w:rsidTr="006E6161">
        <w:trPr>
          <w:trHeight w:val="240"/>
          <w:jc w:val="center"/>
        </w:trPr>
        <w:tc>
          <w:tcPr>
            <w:tcW w:w="3116" w:type="dxa"/>
            <w:tcBorders>
              <w:top w:val="nil"/>
              <w:left w:val="single" w:sz="12" w:space="0" w:color="auto"/>
              <w:bottom w:val="single" w:sz="4" w:space="0" w:color="auto"/>
              <w:right w:val="single" w:sz="12" w:space="0" w:color="auto"/>
            </w:tcBorders>
            <w:shd w:val="clear" w:color="000000" w:fill="DDEBF7"/>
            <w:vAlign w:val="center"/>
          </w:tcPr>
          <w:p w:rsidR="006E6161" w:rsidRPr="009F599D" w:rsidRDefault="006E6161" w:rsidP="006E6161">
            <w:pPr>
              <w:spacing w:after="0"/>
              <w:jc w:val="center"/>
              <w:rPr>
                <w:rFonts w:ascii="Calibri" w:hAnsi="Calibri" w:cs="Calibri"/>
                <w:b/>
                <w:bCs/>
                <w:color w:val="000000"/>
              </w:rPr>
            </w:pPr>
            <w:r w:rsidRPr="009F599D">
              <w:rPr>
                <w:rFonts w:ascii="Calibri" w:hAnsi="Calibri" w:cs="Calibri"/>
                <w:b/>
                <w:bCs/>
                <w:color w:val="000000"/>
              </w:rPr>
              <w:t>Neath Port Talbot</w:t>
            </w:r>
          </w:p>
        </w:tc>
        <w:tc>
          <w:tcPr>
            <w:tcW w:w="953" w:type="dxa"/>
            <w:tcBorders>
              <w:top w:val="nil"/>
              <w:left w:val="single" w:sz="12" w:space="0" w:color="auto"/>
              <w:bottom w:val="single" w:sz="4" w:space="0" w:color="auto"/>
              <w:right w:val="single" w:sz="12" w:space="0" w:color="auto"/>
            </w:tcBorders>
            <w:shd w:val="clear" w:color="auto" w:fill="auto"/>
            <w:vAlign w:val="center"/>
          </w:tcPr>
          <w:p w:rsidR="006E6161" w:rsidRPr="009F599D" w:rsidRDefault="006E6161" w:rsidP="006E6161">
            <w:pPr>
              <w:spacing w:after="0" w:line="240" w:lineRule="auto"/>
              <w:jc w:val="center"/>
            </w:pPr>
            <w:r w:rsidRPr="009F599D">
              <w:t>3.19</w:t>
            </w:r>
          </w:p>
        </w:tc>
        <w:tc>
          <w:tcPr>
            <w:tcW w:w="912" w:type="dxa"/>
            <w:tcBorders>
              <w:top w:val="nil"/>
              <w:left w:val="single" w:sz="12" w:space="0" w:color="auto"/>
              <w:bottom w:val="single" w:sz="4" w:space="0" w:color="auto"/>
              <w:right w:val="single" w:sz="4" w:space="0" w:color="auto"/>
            </w:tcBorders>
            <w:shd w:val="clear" w:color="auto" w:fill="auto"/>
            <w:vAlign w:val="center"/>
          </w:tcPr>
          <w:p w:rsidR="006E6161" w:rsidRPr="009F599D" w:rsidRDefault="006E6161" w:rsidP="006E6161">
            <w:pPr>
              <w:spacing w:after="0" w:line="240" w:lineRule="auto"/>
              <w:jc w:val="center"/>
            </w:pPr>
            <w:r w:rsidRPr="009F599D">
              <w:t>2.96</w:t>
            </w:r>
          </w:p>
        </w:tc>
        <w:tc>
          <w:tcPr>
            <w:tcW w:w="912" w:type="dxa"/>
            <w:tcBorders>
              <w:top w:val="nil"/>
              <w:left w:val="nil"/>
              <w:bottom w:val="single" w:sz="4" w:space="0" w:color="auto"/>
              <w:right w:val="single" w:sz="4" w:space="0" w:color="auto"/>
            </w:tcBorders>
            <w:shd w:val="clear" w:color="auto" w:fill="auto"/>
            <w:vAlign w:val="center"/>
          </w:tcPr>
          <w:p w:rsidR="006E6161" w:rsidRPr="009F599D" w:rsidRDefault="006E6161" w:rsidP="006E6161">
            <w:pPr>
              <w:spacing w:after="0" w:line="240" w:lineRule="auto"/>
              <w:jc w:val="center"/>
            </w:pPr>
            <w:r w:rsidRPr="009F599D">
              <w:t>9.03</w:t>
            </w:r>
          </w:p>
        </w:tc>
        <w:tc>
          <w:tcPr>
            <w:tcW w:w="913" w:type="dxa"/>
            <w:tcBorders>
              <w:top w:val="nil"/>
              <w:left w:val="nil"/>
              <w:bottom w:val="single" w:sz="4" w:space="0" w:color="auto"/>
              <w:right w:val="single" w:sz="4" w:space="0" w:color="auto"/>
            </w:tcBorders>
            <w:shd w:val="clear" w:color="auto" w:fill="auto"/>
            <w:vAlign w:val="center"/>
          </w:tcPr>
          <w:p w:rsidR="006E6161" w:rsidRPr="009F599D" w:rsidRDefault="006E6161" w:rsidP="006E6161">
            <w:pPr>
              <w:spacing w:after="0" w:line="240" w:lineRule="auto"/>
              <w:jc w:val="center"/>
            </w:pPr>
            <w:r w:rsidRPr="009F599D">
              <w:t>23.03</w:t>
            </w:r>
          </w:p>
        </w:tc>
        <w:tc>
          <w:tcPr>
            <w:tcW w:w="912" w:type="dxa"/>
            <w:tcBorders>
              <w:top w:val="nil"/>
              <w:left w:val="nil"/>
              <w:bottom w:val="single" w:sz="4" w:space="0" w:color="auto"/>
              <w:right w:val="single" w:sz="4" w:space="0" w:color="auto"/>
            </w:tcBorders>
            <w:shd w:val="clear" w:color="auto" w:fill="auto"/>
            <w:vAlign w:val="center"/>
          </w:tcPr>
          <w:p w:rsidR="006E6161" w:rsidRPr="009F599D" w:rsidRDefault="006E6161" w:rsidP="006E6161">
            <w:pPr>
              <w:spacing w:after="0" w:line="240" w:lineRule="auto"/>
              <w:jc w:val="center"/>
            </w:pPr>
            <w:r w:rsidRPr="009F599D">
              <w:t>3.59</w:t>
            </w:r>
          </w:p>
        </w:tc>
        <w:tc>
          <w:tcPr>
            <w:tcW w:w="912" w:type="dxa"/>
            <w:tcBorders>
              <w:top w:val="nil"/>
              <w:left w:val="nil"/>
              <w:bottom w:val="single" w:sz="4" w:space="0" w:color="auto"/>
              <w:right w:val="single" w:sz="4" w:space="0" w:color="auto"/>
            </w:tcBorders>
            <w:shd w:val="clear" w:color="auto" w:fill="auto"/>
            <w:vAlign w:val="center"/>
          </w:tcPr>
          <w:p w:rsidR="006E6161" w:rsidRPr="009F599D" w:rsidRDefault="006E6161" w:rsidP="006E6161">
            <w:pPr>
              <w:spacing w:after="0" w:line="240" w:lineRule="auto"/>
              <w:jc w:val="center"/>
            </w:pPr>
            <w:r w:rsidRPr="009F599D">
              <w:t>8.67</w:t>
            </w:r>
          </w:p>
        </w:tc>
        <w:tc>
          <w:tcPr>
            <w:tcW w:w="913" w:type="dxa"/>
            <w:tcBorders>
              <w:top w:val="nil"/>
              <w:left w:val="nil"/>
              <w:bottom w:val="single" w:sz="4" w:space="0" w:color="auto"/>
              <w:right w:val="single" w:sz="12" w:space="0" w:color="auto"/>
            </w:tcBorders>
            <w:shd w:val="clear" w:color="auto" w:fill="auto"/>
            <w:vAlign w:val="center"/>
          </w:tcPr>
          <w:p w:rsidR="006E6161" w:rsidRPr="009F599D" w:rsidRDefault="006E6161" w:rsidP="006E6161">
            <w:pPr>
              <w:spacing w:after="0" w:line="240" w:lineRule="auto"/>
              <w:jc w:val="center"/>
            </w:pPr>
            <w:r w:rsidRPr="009F599D">
              <w:t>32.89</w:t>
            </w:r>
          </w:p>
        </w:tc>
      </w:tr>
      <w:tr w:rsidR="006E6161" w:rsidRPr="008F60DC" w:rsidTr="006E6161">
        <w:trPr>
          <w:trHeight w:val="253"/>
          <w:jc w:val="center"/>
        </w:trPr>
        <w:tc>
          <w:tcPr>
            <w:tcW w:w="3116" w:type="dxa"/>
            <w:tcBorders>
              <w:top w:val="nil"/>
              <w:left w:val="single" w:sz="12" w:space="0" w:color="auto"/>
              <w:bottom w:val="single" w:sz="12" w:space="0" w:color="auto"/>
              <w:right w:val="single" w:sz="12" w:space="0" w:color="auto"/>
            </w:tcBorders>
            <w:shd w:val="clear" w:color="000000" w:fill="DDEBF7"/>
            <w:vAlign w:val="center"/>
          </w:tcPr>
          <w:p w:rsidR="006E6161" w:rsidRPr="009F599D" w:rsidRDefault="006E6161" w:rsidP="006E6161">
            <w:pPr>
              <w:spacing w:after="0"/>
              <w:jc w:val="center"/>
              <w:rPr>
                <w:rFonts w:ascii="Calibri" w:hAnsi="Calibri" w:cs="Calibri"/>
                <w:b/>
                <w:bCs/>
                <w:color w:val="000000"/>
              </w:rPr>
            </w:pPr>
            <w:r w:rsidRPr="009F599D">
              <w:rPr>
                <w:rFonts w:ascii="Calibri" w:hAnsi="Calibri" w:cs="Calibri"/>
                <w:b/>
                <w:bCs/>
                <w:color w:val="000000"/>
              </w:rPr>
              <w:t>Swansea</w:t>
            </w:r>
          </w:p>
        </w:tc>
        <w:tc>
          <w:tcPr>
            <w:tcW w:w="953" w:type="dxa"/>
            <w:tcBorders>
              <w:top w:val="nil"/>
              <w:left w:val="single" w:sz="12" w:space="0" w:color="auto"/>
              <w:bottom w:val="single" w:sz="12" w:space="0" w:color="auto"/>
              <w:right w:val="single" w:sz="12" w:space="0" w:color="auto"/>
            </w:tcBorders>
            <w:shd w:val="clear" w:color="auto" w:fill="auto"/>
            <w:vAlign w:val="center"/>
          </w:tcPr>
          <w:p w:rsidR="006E6161" w:rsidRPr="009F599D" w:rsidRDefault="006E6161" w:rsidP="006E6161">
            <w:pPr>
              <w:spacing w:after="0" w:line="240" w:lineRule="auto"/>
              <w:jc w:val="center"/>
            </w:pPr>
            <w:r w:rsidRPr="009F599D">
              <w:t>5.99</w:t>
            </w:r>
          </w:p>
        </w:tc>
        <w:tc>
          <w:tcPr>
            <w:tcW w:w="912" w:type="dxa"/>
            <w:tcBorders>
              <w:top w:val="nil"/>
              <w:left w:val="single" w:sz="12" w:space="0" w:color="auto"/>
              <w:bottom w:val="single" w:sz="12" w:space="0" w:color="auto"/>
              <w:right w:val="single" w:sz="4" w:space="0" w:color="auto"/>
            </w:tcBorders>
            <w:shd w:val="clear" w:color="auto" w:fill="auto"/>
            <w:vAlign w:val="center"/>
          </w:tcPr>
          <w:p w:rsidR="006E6161" w:rsidRPr="009F599D" w:rsidRDefault="006E6161" w:rsidP="006E6161">
            <w:pPr>
              <w:spacing w:after="0" w:line="240" w:lineRule="auto"/>
              <w:jc w:val="center"/>
            </w:pPr>
            <w:r w:rsidRPr="009F599D">
              <w:t>5.36</w:t>
            </w:r>
          </w:p>
        </w:tc>
        <w:tc>
          <w:tcPr>
            <w:tcW w:w="912" w:type="dxa"/>
            <w:tcBorders>
              <w:top w:val="nil"/>
              <w:left w:val="nil"/>
              <w:bottom w:val="single" w:sz="12" w:space="0" w:color="auto"/>
              <w:right w:val="single" w:sz="4" w:space="0" w:color="auto"/>
            </w:tcBorders>
            <w:shd w:val="clear" w:color="auto" w:fill="auto"/>
            <w:vAlign w:val="center"/>
          </w:tcPr>
          <w:p w:rsidR="006E6161" w:rsidRPr="009F599D" w:rsidRDefault="006E6161" w:rsidP="006E6161">
            <w:pPr>
              <w:spacing w:after="0" w:line="240" w:lineRule="auto"/>
              <w:jc w:val="center"/>
            </w:pPr>
            <w:r w:rsidRPr="009F599D">
              <w:t>8.81</w:t>
            </w:r>
          </w:p>
        </w:tc>
        <w:tc>
          <w:tcPr>
            <w:tcW w:w="913" w:type="dxa"/>
            <w:tcBorders>
              <w:top w:val="nil"/>
              <w:left w:val="nil"/>
              <w:bottom w:val="single" w:sz="12" w:space="0" w:color="auto"/>
              <w:right w:val="single" w:sz="4" w:space="0" w:color="auto"/>
            </w:tcBorders>
            <w:shd w:val="clear" w:color="auto" w:fill="auto"/>
            <w:vAlign w:val="center"/>
          </w:tcPr>
          <w:p w:rsidR="006E6161" w:rsidRPr="009F599D" w:rsidRDefault="006E6161" w:rsidP="006E6161">
            <w:pPr>
              <w:spacing w:after="0" w:line="240" w:lineRule="auto"/>
              <w:jc w:val="center"/>
            </w:pPr>
            <w:r w:rsidRPr="009F599D">
              <w:t>28.25</w:t>
            </w:r>
          </w:p>
        </w:tc>
        <w:tc>
          <w:tcPr>
            <w:tcW w:w="912" w:type="dxa"/>
            <w:tcBorders>
              <w:top w:val="nil"/>
              <w:left w:val="nil"/>
              <w:bottom w:val="single" w:sz="12" w:space="0" w:color="auto"/>
              <w:right w:val="single" w:sz="4" w:space="0" w:color="auto"/>
            </w:tcBorders>
            <w:shd w:val="clear" w:color="auto" w:fill="auto"/>
            <w:vAlign w:val="center"/>
          </w:tcPr>
          <w:p w:rsidR="006E6161" w:rsidRPr="009F599D" w:rsidRDefault="006E6161" w:rsidP="006E6161">
            <w:pPr>
              <w:spacing w:after="0" w:line="240" w:lineRule="auto"/>
              <w:jc w:val="center"/>
            </w:pPr>
            <w:r w:rsidRPr="009F599D">
              <w:t>5.91</w:t>
            </w:r>
          </w:p>
        </w:tc>
        <w:tc>
          <w:tcPr>
            <w:tcW w:w="912" w:type="dxa"/>
            <w:tcBorders>
              <w:top w:val="nil"/>
              <w:left w:val="nil"/>
              <w:bottom w:val="single" w:sz="12" w:space="0" w:color="auto"/>
              <w:right w:val="single" w:sz="4" w:space="0" w:color="auto"/>
            </w:tcBorders>
            <w:shd w:val="clear" w:color="auto" w:fill="auto"/>
            <w:vAlign w:val="center"/>
          </w:tcPr>
          <w:p w:rsidR="006E6161" w:rsidRPr="009F599D" w:rsidRDefault="006E6161" w:rsidP="006E6161">
            <w:pPr>
              <w:spacing w:after="0" w:line="240" w:lineRule="auto"/>
              <w:jc w:val="center"/>
            </w:pPr>
            <w:r w:rsidRPr="009F599D">
              <w:t>6.77</w:t>
            </w:r>
          </w:p>
        </w:tc>
        <w:tc>
          <w:tcPr>
            <w:tcW w:w="913" w:type="dxa"/>
            <w:tcBorders>
              <w:top w:val="nil"/>
              <w:left w:val="nil"/>
              <w:bottom w:val="single" w:sz="12" w:space="0" w:color="auto"/>
              <w:right w:val="single" w:sz="12" w:space="0" w:color="auto"/>
            </w:tcBorders>
            <w:shd w:val="clear" w:color="auto" w:fill="auto"/>
            <w:vAlign w:val="center"/>
          </w:tcPr>
          <w:p w:rsidR="006E6161" w:rsidRPr="009F599D" w:rsidRDefault="006E6161" w:rsidP="006E6161">
            <w:pPr>
              <w:spacing w:after="0" w:line="240" w:lineRule="auto"/>
              <w:jc w:val="center"/>
            </w:pPr>
            <w:r w:rsidRPr="009F599D">
              <w:t>4.03</w:t>
            </w:r>
          </w:p>
        </w:tc>
      </w:tr>
      <w:tr w:rsidR="006E6161" w:rsidRPr="008F60DC" w:rsidTr="006E6161">
        <w:trPr>
          <w:trHeight w:val="253"/>
          <w:jc w:val="center"/>
        </w:trPr>
        <w:tc>
          <w:tcPr>
            <w:tcW w:w="3116"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rsidR="006E6161" w:rsidRPr="009F599D" w:rsidRDefault="006E6161" w:rsidP="006E6161">
            <w:pPr>
              <w:spacing w:after="0"/>
              <w:jc w:val="center"/>
              <w:rPr>
                <w:rFonts w:ascii="Calibri" w:hAnsi="Calibri" w:cs="Calibri"/>
                <w:b/>
                <w:bCs/>
                <w:color w:val="000000"/>
              </w:rPr>
            </w:pPr>
            <w:r w:rsidRPr="009F599D">
              <w:rPr>
                <w:rFonts w:ascii="Calibri" w:hAnsi="Calibri" w:cs="Calibri"/>
                <w:b/>
                <w:bCs/>
                <w:color w:val="000000"/>
              </w:rPr>
              <w:t>South Wales</w:t>
            </w:r>
          </w:p>
        </w:tc>
        <w:tc>
          <w:tcPr>
            <w:tcW w:w="953" w:type="dxa"/>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rsidR="006E6161" w:rsidRPr="009F599D" w:rsidRDefault="006E6161" w:rsidP="006E6161">
            <w:pPr>
              <w:spacing w:after="0" w:line="240" w:lineRule="auto"/>
              <w:jc w:val="center"/>
              <w:rPr>
                <w:b/>
              </w:rPr>
            </w:pPr>
            <w:r w:rsidRPr="009F599D">
              <w:rPr>
                <w:b/>
              </w:rPr>
              <w:t>6.34</w:t>
            </w:r>
          </w:p>
        </w:tc>
        <w:tc>
          <w:tcPr>
            <w:tcW w:w="912" w:type="dxa"/>
            <w:tcBorders>
              <w:top w:val="single" w:sz="12" w:space="0" w:color="auto"/>
              <w:left w:val="single" w:sz="12" w:space="0" w:color="auto"/>
              <w:bottom w:val="single" w:sz="12" w:space="0" w:color="auto"/>
              <w:right w:val="single" w:sz="4" w:space="0" w:color="auto"/>
            </w:tcBorders>
            <w:shd w:val="clear" w:color="auto" w:fill="DEEAF6" w:themeFill="accent1" w:themeFillTint="33"/>
            <w:vAlign w:val="center"/>
          </w:tcPr>
          <w:p w:rsidR="006E6161" w:rsidRPr="009F599D" w:rsidRDefault="006E6161" w:rsidP="006E6161">
            <w:pPr>
              <w:spacing w:after="0" w:line="240" w:lineRule="auto"/>
              <w:jc w:val="center"/>
              <w:rPr>
                <w:b/>
              </w:rPr>
            </w:pPr>
            <w:r w:rsidRPr="009F599D">
              <w:rPr>
                <w:b/>
              </w:rPr>
              <w:t>5.13</w:t>
            </w:r>
          </w:p>
        </w:tc>
        <w:tc>
          <w:tcPr>
            <w:tcW w:w="912" w:type="dxa"/>
            <w:tcBorders>
              <w:top w:val="single" w:sz="12" w:space="0" w:color="auto"/>
              <w:left w:val="nil"/>
              <w:bottom w:val="single" w:sz="12" w:space="0" w:color="auto"/>
              <w:right w:val="single" w:sz="4" w:space="0" w:color="auto"/>
            </w:tcBorders>
            <w:shd w:val="clear" w:color="auto" w:fill="DEEAF6" w:themeFill="accent1" w:themeFillTint="33"/>
            <w:vAlign w:val="center"/>
          </w:tcPr>
          <w:p w:rsidR="006E6161" w:rsidRPr="009F599D" w:rsidRDefault="006E6161" w:rsidP="006E6161">
            <w:pPr>
              <w:spacing w:after="0" w:line="240" w:lineRule="auto"/>
              <w:jc w:val="center"/>
              <w:rPr>
                <w:b/>
              </w:rPr>
            </w:pPr>
            <w:r w:rsidRPr="009F599D">
              <w:rPr>
                <w:b/>
              </w:rPr>
              <w:t>12.16</w:t>
            </w:r>
          </w:p>
        </w:tc>
        <w:tc>
          <w:tcPr>
            <w:tcW w:w="913" w:type="dxa"/>
            <w:tcBorders>
              <w:top w:val="single" w:sz="12" w:space="0" w:color="auto"/>
              <w:left w:val="nil"/>
              <w:bottom w:val="single" w:sz="12" w:space="0" w:color="auto"/>
              <w:right w:val="single" w:sz="4" w:space="0" w:color="auto"/>
            </w:tcBorders>
            <w:shd w:val="clear" w:color="auto" w:fill="DEEAF6" w:themeFill="accent1" w:themeFillTint="33"/>
            <w:vAlign w:val="center"/>
          </w:tcPr>
          <w:p w:rsidR="006E6161" w:rsidRPr="009F599D" w:rsidRDefault="006E6161" w:rsidP="006E6161">
            <w:pPr>
              <w:spacing w:after="0" w:line="240" w:lineRule="auto"/>
              <w:jc w:val="center"/>
              <w:rPr>
                <w:b/>
              </w:rPr>
            </w:pPr>
            <w:r w:rsidRPr="009F599D">
              <w:rPr>
                <w:b/>
              </w:rPr>
              <w:t>35.14</w:t>
            </w:r>
          </w:p>
        </w:tc>
        <w:tc>
          <w:tcPr>
            <w:tcW w:w="912" w:type="dxa"/>
            <w:tcBorders>
              <w:top w:val="single" w:sz="12" w:space="0" w:color="auto"/>
              <w:left w:val="nil"/>
              <w:bottom w:val="single" w:sz="12" w:space="0" w:color="auto"/>
              <w:right w:val="single" w:sz="4" w:space="0" w:color="auto"/>
            </w:tcBorders>
            <w:shd w:val="clear" w:color="auto" w:fill="DEEAF6" w:themeFill="accent1" w:themeFillTint="33"/>
            <w:vAlign w:val="center"/>
          </w:tcPr>
          <w:p w:rsidR="006E6161" w:rsidRPr="009F599D" w:rsidRDefault="006E6161" w:rsidP="006E6161">
            <w:pPr>
              <w:spacing w:after="0" w:line="240" w:lineRule="auto"/>
              <w:jc w:val="center"/>
              <w:rPr>
                <w:b/>
              </w:rPr>
            </w:pPr>
            <w:r w:rsidRPr="009F599D">
              <w:rPr>
                <w:b/>
              </w:rPr>
              <w:t>7.27</w:t>
            </w:r>
          </w:p>
        </w:tc>
        <w:tc>
          <w:tcPr>
            <w:tcW w:w="912" w:type="dxa"/>
            <w:tcBorders>
              <w:top w:val="single" w:sz="12" w:space="0" w:color="auto"/>
              <w:left w:val="nil"/>
              <w:bottom w:val="single" w:sz="12" w:space="0" w:color="auto"/>
              <w:right w:val="single" w:sz="4" w:space="0" w:color="auto"/>
            </w:tcBorders>
            <w:shd w:val="clear" w:color="auto" w:fill="DEEAF6" w:themeFill="accent1" w:themeFillTint="33"/>
            <w:vAlign w:val="center"/>
          </w:tcPr>
          <w:p w:rsidR="006E6161" w:rsidRPr="009F599D" w:rsidRDefault="006E6161" w:rsidP="006E6161">
            <w:pPr>
              <w:spacing w:after="0" w:line="240" w:lineRule="auto"/>
              <w:jc w:val="center"/>
              <w:rPr>
                <w:b/>
              </w:rPr>
            </w:pPr>
            <w:r w:rsidRPr="009F599D">
              <w:rPr>
                <w:b/>
              </w:rPr>
              <w:t>11.19</w:t>
            </w:r>
          </w:p>
        </w:tc>
        <w:tc>
          <w:tcPr>
            <w:tcW w:w="913" w:type="dxa"/>
            <w:tcBorders>
              <w:top w:val="single" w:sz="12" w:space="0" w:color="auto"/>
              <w:left w:val="nil"/>
              <w:bottom w:val="single" w:sz="12" w:space="0" w:color="auto"/>
              <w:right w:val="single" w:sz="12" w:space="0" w:color="auto"/>
            </w:tcBorders>
            <w:shd w:val="clear" w:color="auto" w:fill="DEEAF6" w:themeFill="accent1" w:themeFillTint="33"/>
            <w:vAlign w:val="center"/>
          </w:tcPr>
          <w:p w:rsidR="006E6161" w:rsidRPr="009F599D" w:rsidRDefault="006E6161" w:rsidP="006E6161">
            <w:pPr>
              <w:spacing w:after="0" w:line="240" w:lineRule="auto"/>
              <w:jc w:val="center"/>
              <w:rPr>
                <w:b/>
              </w:rPr>
            </w:pPr>
            <w:r w:rsidRPr="009F599D">
              <w:rPr>
                <w:b/>
              </w:rPr>
              <w:t>6.22</w:t>
            </w:r>
          </w:p>
        </w:tc>
      </w:tr>
    </w:tbl>
    <w:p w:rsidR="0079492D" w:rsidRPr="008F60DC" w:rsidRDefault="0079492D" w:rsidP="0079492D">
      <w:pPr>
        <w:spacing w:after="0" w:line="240" w:lineRule="auto"/>
        <w:jc w:val="both"/>
        <w:rPr>
          <w:rFonts w:ascii="Arial" w:eastAsia="Times New Roman" w:hAnsi="Arial" w:cs="Times New Roman"/>
          <w:color w:val="000000"/>
          <w:sz w:val="24"/>
          <w:szCs w:val="24"/>
          <w:highlight w:val="yellow"/>
          <w:lang w:eastAsia="en-GB"/>
        </w:rPr>
      </w:pPr>
    </w:p>
    <w:p w:rsidR="0079492D" w:rsidRPr="006E6161" w:rsidRDefault="0079492D" w:rsidP="0079492D">
      <w:pPr>
        <w:spacing w:after="0" w:line="240" w:lineRule="auto"/>
        <w:jc w:val="both"/>
        <w:rPr>
          <w:rFonts w:ascii="Arial" w:eastAsia="Times New Roman" w:hAnsi="Arial" w:cs="Times New Roman"/>
          <w:color w:val="000000"/>
          <w:sz w:val="24"/>
          <w:szCs w:val="24"/>
          <w:lang w:eastAsia="en-GB"/>
        </w:rPr>
      </w:pPr>
      <w:r w:rsidRPr="006E6161">
        <w:rPr>
          <w:rFonts w:ascii="Arial" w:eastAsia="Times New Roman" w:hAnsi="Arial" w:cs="Times New Roman"/>
          <w:color w:val="000000"/>
          <w:sz w:val="24"/>
          <w:szCs w:val="24"/>
          <w:lang w:eastAsia="en-GB"/>
        </w:rPr>
        <w:t xml:space="preserve">The Cardiff local authority </w:t>
      </w:r>
      <w:r w:rsidR="006B26C8" w:rsidRPr="006E6161">
        <w:rPr>
          <w:rFonts w:ascii="Arial" w:eastAsia="Times New Roman" w:hAnsi="Arial" w:cs="Times New Roman"/>
          <w:color w:val="000000"/>
          <w:sz w:val="24"/>
          <w:szCs w:val="24"/>
          <w:lang w:eastAsia="en-GB"/>
        </w:rPr>
        <w:t>has</w:t>
      </w:r>
      <w:r w:rsidRPr="006E6161">
        <w:rPr>
          <w:rFonts w:ascii="Arial" w:eastAsia="Times New Roman" w:hAnsi="Arial" w:cs="Times New Roman"/>
          <w:color w:val="000000"/>
          <w:sz w:val="24"/>
          <w:szCs w:val="24"/>
          <w:lang w:eastAsia="en-GB"/>
        </w:rPr>
        <w:t xml:space="preserve"> the bulk of stop searches, whether it </w:t>
      </w:r>
      <w:r w:rsidR="00B43AA6" w:rsidRPr="006E6161">
        <w:rPr>
          <w:rFonts w:ascii="Arial" w:eastAsia="Times New Roman" w:hAnsi="Arial" w:cs="Times New Roman"/>
          <w:color w:val="000000"/>
          <w:sz w:val="24"/>
          <w:szCs w:val="24"/>
          <w:lang w:eastAsia="en-GB"/>
        </w:rPr>
        <w:t>is</w:t>
      </w:r>
      <w:r w:rsidRPr="006E6161">
        <w:rPr>
          <w:rFonts w:ascii="Arial" w:eastAsia="Times New Roman" w:hAnsi="Arial" w:cs="Times New Roman"/>
          <w:color w:val="000000"/>
          <w:sz w:val="24"/>
          <w:szCs w:val="24"/>
          <w:lang w:eastAsia="en-GB"/>
        </w:rPr>
        <w:t xml:space="preserve"> searches in total, or searches of BME persons – but </w:t>
      </w:r>
      <w:r w:rsidR="000408F2" w:rsidRPr="006E6161">
        <w:rPr>
          <w:rFonts w:ascii="Arial" w:eastAsia="Times New Roman" w:hAnsi="Arial" w:cs="Times New Roman"/>
          <w:color w:val="000000"/>
          <w:sz w:val="24"/>
          <w:szCs w:val="24"/>
          <w:lang w:eastAsia="en-GB"/>
        </w:rPr>
        <w:t>it</w:t>
      </w:r>
      <w:r w:rsidRPr="006E6161">
        <w:rPr>
          <w:rFonts w:ascii="Arial" w:eastAsia="Times New Roman" w:hAnsi="Arial" w:cs="Times New Roman"/>
          <w:color w:val="000000"/>
          <w:sz w:val="24"/>
          <w:szCs w:val="24"/>
          <w:lang w:eastAsia="en-GB"/>
        </w:rPr>
        <w:t xml:space="preserve"> also ha</w:t>
      </w:r>
      <w:r w:rsidR="000408F2" w:rsidRPr="006E6161">
        <w:rPr>
          <w:rFonts w:ascii="Arial" w:eastAsia="Times New Roman" w:hAnsi="Arial" w:cs="Times New Roman"/>
          <w:color w:val="000000"/>
          <w:sz w:val="24"/>
          <w:szCs w:val="24"/>
          <w:lang w:eastAsia="en-GB"/>
        </w:rPr>
        <w:t>s</w:t>
      </w:r>
      <w:r w:rsidRPr="006E6161">
        <w:rPr>
          <w:rFonts w:ascii="Arial" w:eastAsia="Times New Roman" w:hAnsi="Arial" w:cs="Times New Roman"/>
          <w:color w:val="000000"/>
          <w:sz w:val="24"/>
          <w:szCs w:val="24"/>
          <w:lang w:eastAsia="en-GB"/>
        </w:rPr>
        <w:t xml:space="preserve"> a 15% BME population. That said, Cardiff do still have a stop search rate of </w:t>
      </w:r>
      <w:r w:rsidR="006E6161" w:rsidRPr="006E6161">
        <w:rPr>
          <w:rFonts w:ascii="Arial" w:eastAsia="Times New Roman" w:hAnsi="Arial" w:cs="Times New Roman"/>
          <w:color w:val="000000"/>
          <w:sz w:val="24"/>
          <w:szCs w:val="24"/>
          <w:lang w:eastAsia="en-GB"/>
        </w:rPr>
        <w:t>43</w:t>
      </w:r>
      <w:r w:rsidR="004F0E4D" w:rsidRPr="006E6161">
        <w:rPr>
          <w:rFonts w:ascii="Arial" w:eastAsia="Times New Roman" w:hAnsi="Arial" w:cs="Times New Roman"/>
          <w:color w:val="000000"/>
          <w:sz w:val="24"/>
          <w:szCs w:val="24"/>
          <w:lang w:eastAsia="en-GB"/>
        </w:rPr>
        <w:t>.</w:t>
      </w:r>
      <w:r w:rsidR="006E6161" w:rsidRPr="006E6161">
        <w:rPr>
          <w:rFonts w:ascii="Arial" w:eastAsia="Times New Roman" w:hAnsi="Arial" w:cs="Times New Roman"/>
          <w:color w:val="000000"/>
          <w:sz w:val="24"/>
          <w:szCs w:val="24"/>
          <w:lang w:eastAsia="en-GB"/>
        </w:rPr>
        <w:t>64</w:t>
      </w:r>
      <w:r w:rsidRPr="006E6161">
        <w:rPr>
          <w:rFonts w:ascii="Arial" w:eastAsia="Times New Roman" w:hAnsi="Arial" w:cs="Times New Roman"/>
          <w:color w:val="000000"/>
          <w:sz w:val="24"/>
          <w:szCs w:val="24"/>
          <w:lang w:eastAsia="en-GB"/>
        </w:rPr>
        <w:t xml:space="preserve"> per 1,000 black population.</w:t>
      </w:r>
    </w:p>
    <w:p w:rsidR="0079492D" w:rsidRPr="008F60DC" w:rsidRDefault="0079492D" w:rsidP="0079492D">
      <w:pPr>
        <w:spacing w:after="0" w:line="240" w:lineRule="auto"/>
        <w:jc w:val="both"/>
        <w:rPr>
          <w:rFonts w:ascii="Arial" w:eastAsia="Times New Roman" w:hAnsi="Arial" w:cs="Times New Roman"/>
          <w:color w:val="000000"/>
          <w:sz w:val="24"/>
          <w:szCs w:val="24"/>
          <w:highlight w:val="yellow"/>
          <w:lang w:eastAsia="en-GB"/>
        </w:rPr>
      </w:pPr>
    </w:p>
    <w:p w:rsidR="000C5FB9" w:rsidRPr="006E6161" w:rsidRDefault="0079492D" w:rsidP="000C5FB9">
      <w:pPr>
        <w:spacing w:after="0" w:line="240" w:lineRule="auto"/>
        <w:jc w:val="both"/>
        <w:rPr>
          <w:rFonts w:ascii="Arial" w:eastAsia="Times New Roman" w:hAnsi="Arial" w:cs="Times New Roman"/>
          <w:color w:val="000000"/>
          <w:sz w:val="24"/>
          <w:szCs w:val="24"/>
          <w:lang w:eastAsia="en-GB"/>
        </w:rPr>
      </w:pPr>
      <w:r w:rsidRPr="006E6161">
        <w:rPr>
          <w:rFonts w:ascii="Arial" w:eastAsia="Times New Roman" w:hAnsi="Arial" w:cs="Times New Roman"/>
          <w:color w:val="000000"/>
          <w:sz w:val="24"/>
          <w:szCs w:val="24"/>
          <w:lang w:eastAsia="en-GB"/>
        </w:rPr>
        <w:t xml:space="preserve">We can also </w:t>
      </w:r>
      <w:r w:rsidR="00CE4B66" w:rsidRPr="006E6161">
        <w:rPr>
          <w:rFonts w:ascii="Arial" w:eastAsia="Times New Roman" w:hAnsi="Arial" w:cs="Times New Roman"/>
          <w:color w:val="000000"/>
          <w:sz w:val="24"/>
          <w:szCs w:val="24"/>
          <w:lang w:eastAsia="en-GB"/>
        </w:rPr>
        <w:t>express</w:t>
      </w:r>
      <w:r w:rsidRPr="006E6161">
        <w:rPr>
          <w:rFonts w:ascii="Arial" w:eastAsia="Times New Roman" w:hAnsi="Arial" w:cs="Times New Roman"/>
          <w:color w:val="000000"/>
          <w:sz w:val="24"/>
          <w:szCs w:val="24"/>
          <w:lang w:eastAsia="en-GB"/>
        </w:rPr>
        <w:t xml:space="preserve"> disproportionality as a ratio of the number of stop searches against </w:t>
      </w:r>
      <w:r w:rsidR="00CE4B66" w:rsidRPr="006E6161">
        <w:rPr>
          <w:rFonts w:ascii="Arial" w:eastAsia="Times New Roman" w:hAnsi="Arial" w:cs="Times New Roman"/>
          <w:color w:val="000000"/>
          <w:sz w:val="24"/>
          <w:szCs w:val="24"/>
          <w:lang w:eastAsia="en-GB"/>
        </w:rPr>
        <w:t>each ethnicity</w:t>
      </w:r>
      <w:r w:rsidRPr="006E6161">
        <w:rPr>
          <w:rFonts w:ascii="Arial" w:eastAsia="Times New Roman" w:hAnsi="Arial" w:cs="Times New Roman"/>
          <w:color w:val="000000"/>
          <w:sz w:val="24"/>
          <w:szCs w:val="24"/>
          <w:lang w:eastAsia="en-GB"/>
        </w:rPr>
        <w:t xml:space="preserve"> compared to one white stop search in that area. Figure </w:t>
      </w:r>
      <w:r w:rsidR="00A443D2" w:rsidRPr="006E6161">
        <w:rPr>
          <w:rFonts w:ascii="Arial" w:eastAsia="Times New Roman" w:hAnsi="Arial" w:cs="Times New Roman"/>
          <w:color w:val="000000"/>
          <w:sz w:val="24"/>
          <w:szCs w:val="24"/>
          <w:lang w:eastAsia="en-GB"/>
        </w:rPr>
        <w:t>10</w:t>
      </w:r>
      <w:r w:rsidRPr="006E6161">
        <w:rPr>
          <w:rFonts w:ascii="Arial" w:eastAsia="Times New Roman" w:hAnsi="Arial" w:cs="Times New Roman"/>
          <w:color w:val="000000"/>
          <w:sz w:val="24"/>
          <w:szCs w:val="24"/>
          <w:lang w:eastAsia="en-GB"/>
        </w:rPr>
        <w:t>b, shows that even though Cardiff has the highe</w:t>
      </w:r>
      <w:r w:rsidR="000C5FB9" w:rsidRPr="006E6161">
        <w:rPr>
          <w:rFonts w:ascii="Arial" w:eastAsia="Times New Roman" w:hAnsi="Arial" w:cs="Times New Roman"/>
          <w:color w:val="000000"/>
          <w:sz w:val="24"/>
          <w:szCs w:val="24"/>
          <w:lang w:eastAsia="en-GB"/>
        </w:rPr>
        <w:t>st black stop search rate</w:t>
      </w:r>
      <w:r w:rsidRPr="006E6161">
        <w:rPr>
          <w:rFonts w:ascii="Arial" w:eastAsia="Times New Roman" w:hAnsi="Arial" w:cs="Times New Roman"/>
          <w:color w:val="000000"/>
          <w:sz w:val="24"/>
          <w:szCs w:val="24"/>
          <w:lang w:eastAsia="en-GB"/>
        </w:rPr>
        <w:t xml:space="preserve">, this </w:t>
      </w:r>
      <w:r w:rsidR="000C5FB9" w:rsidRPr="006E6161">
        <w:rPr>
          <w:rFonts w:ascii="Arial" w:eastAsia="Times New Roman" w:hAnsi="Arial" w:cs="Times New Roman"/>
          <w:color w:val="000000"/>
          <w:sz w:val="24"/>
          <w:szCs w:val="24"/>
          <w:lang w:eastAsia="en-GB"/>
        </w:rPr>
        <w:t>is not equivalent to th</w:t>
      </w:r>
      <w:r w:rsidRPr="006E6161">
        <w:rPr>
          <w:rFonts w:ascii="Arial" w:eastAsia="Times New Roman" w:hAnsi="Arial" w:cs="Times New Roman"/>
          <w:color w:val="000000"/>
          <w:sz w:val="24"/>
          <w:szCs w:val="24"/>
          <w:lang w:eastAsia="en-GB"/>
        </w:rPr>
        <w:t>e</w:t>
      </w:r>
      <w:r w:rsidR="000C5FB9" w:rsidRPr="006E6161">
        <w:rPr>
          <w:rFonts w:ascii="Arial" w:eastAsia="Times New Roman" w:hAnsi="Arial" w:cs="Times New Roman"/>
          <w:color w:val="000000"/>
          <w:sz w:val="24"/>
          <w:szCs w:val="24"/>
          <w:lang w:eastAsia="en-GB"/>
        </w:rPr>
        <w:t xml:space="preserve"> highest </w:t>
      </w:r>
      <w:r w:rsidR="000C5FB9" w:rsidRPr="006E6161">
        <w:rPr>
          <w:rFonts w:ascii="Arial" w:eastAsia="Times New Roman" w:hAnsi="Arial" w:cs="Times New Roman"/>
          <w:color w:val="000000"/>
          <w:sz w:val="24"/>
          <w:szCs w:val="24"/>
          <w:u w:val="single"/>
          <w:lang w:eastAsia="en-GB"/>
        </w:rPr>
        <w:t>relative</w:t>
      </w:r>
      <w:r w:rsidR="000C5FB9" w:rsidRPr="006E6161">
        <w:rPr>
          <w:rFonts w:ascii="Arial" w:eastAsia="Times New Roman" w:hAnsi="Arial" w:cs="Times New Roman"/>
          <w:color w:val="000000"/>
          <w:sz w:val="24"/>
          <w:szCs w:val="24"/>
          <w:lang w:eastAsia="en-GB"/>
        </w:rPr>
        <w:t xml:space="preserve"> stop search rate with a b</w:t>
      </w:r>
      <w:r w:rsidR="00DA62B7" w:rsidRPr="006E6161">
        <w:rPr>
          <w:rFonts w:ascii="Arial" w:eastAsia="Times New Roman" w:hAnsi="Arial" w:cs="Times New Roman"/>
          <w:color w:val="000000"/>
          <w:sz w:val="24"/>
          <w:szCs w:val="24"/>
          <w:lang w:eastAsia="en-GB"/>
        </w:rPr>
        <w:t xml:space="preserve">lack person being </w:t>
      </w:r>
      <w:r w:rsidR="00A270BB" w:rsidRPr="006E6161">
        <w:rPr>
          <w:rFonts w:ascii="Arial" w:eastAsia="Times New Roman" w:hAnsi="Arial" w:cs="Times New Roman"/>
          <w:color w:val="000000"/>
          <w:sz w:val="24"/>
          <w:szCs w:val="24"/>
          <w:lang w:eastAsia="en-GB"/>
        </w:rPr>
        <w:t>5.</w:t>
      </w:r>
      <w:r w:rsidR="0012700D" w:rsidRPr="006E6161">
        <w:rPr>
          <w:rFonts w:ascii="Arial" w:eastAsia="Times New Roman" w:hAnsi="Arial" w:cs="Times New Roman"/>
          <w:color w:val="000000"/>
          <w:sz w:val="24"/>
          <w:szCs w:val="24"/>
          <w:lang w:eastAsia="en-GB"/>
        </w:rPr>
        <w:t>2</w:t>
      </w:r>
      <w:r w:rsidR="006E6161" w:rsidRPr="006E6161">
        <w:rPr>
          <w:rFonts w:ascii="Arial" w:eastAsia="Times New Roman" w:hAnsi="Arial" w:cs="Times New Roman"/>
          <w:color w:val="000000"/>
          <w:sz w:val="24"/>
          <w:szCs w:val="24"/>
          <w:lang w:eastAsia="en-GB"/>
        </w:rPr>
        <w:t>5</w:t>
      </w:r>
      <w:r w:rsidRPr="006E6161">
        <w:rPr>
          <w:rFonts w:ascii="Arial" w:eastAsia="Times New Roman" w:hAnsi="Arial" w:cs="Times New Roman"/>
          <w:color w:val="000000"/>
          <w:sz w:val="24"/>
          <w:szCs w:val="24"/>
          <w:lang w:eastAsia="en-GB"/>
        </w:rPr>
        <w:t xml:space="preserve"> times as likely to be </w:t>
      </w:r>
      <w:r w:rsidR="000D1619" w:rsidRPr="006E6161">
        <w:rPr>
          <w:rFonts w:ascii="Arial" w:eastAsia="Times New Roman" w:hAnsi="Arial" w:cs="Times New Roman"/>
          <w:color w:val="000000"/>
          <w:sz w:val="24"/>
          <w:szCs w:val="24"/>
          <w:lang w:eastAsia="en-GB"/>
        </w:rPr>
        <w:t xml:space="preserve">stop </w:t>
      </w:r>
      <w:r w:rsidRPr="006E6161">
        <w:rPr>
          <w:rFonts w:ascii="Arial" w:eastAsia="Times New Roman" w:hAnsi="Arial" w:cs="Times New Roman"/>
          <w:color w:val="000000"/>
          <w:sz w:val="24"/>
          <w:szCs w:val="24"/>
          <w:lang w:eastAsia="en-GB"/>
        </w:rPr>
        <w:t xml:space="preserve">searched compared to </w:t>
      </w:r>
      <w:r w:rsidR="000408F2" w:rsidRPr="006E6161">
        <w:rPr>
          <w:rFonts w:ascii="Arial" w:eastAsia="Times New Roman" w:hAnsi="Arial" w:cs="Times New Roman"/>
          <w:color w:val="000000"/>
          <w:sz w:val="24"/>
          <w:szCs w:val="24"/>
          <w:lang w:eastAsia="en-GB"/>
        </w:rPr>
        <w:t>a</w:t>
      </w:r>
      <w:r w:rsidRPr="006E6161">
        <w:rPr>
          <w:rFonts w:ascii="Arial" w:eastAsia="Times New Roman" w:hAnsi="Arial" w:cs="Times New Roman"/>
          <w:color w:val="000000"/>
          <w:sz w:val="24"/>
          <w:szCs w:val="24"/>
          <w:lang w:eastAsia="en-GB"/>
        </w:rPr>
        <w:t xml:space="preserve"> white person</w:t>
      </w:r>
      <w:r w:rsidR="006B26C8" w:rsidRPr="006E6161">
        <w:rPr>
          <w:rFonts w:ascii="Arial" w:eastAsia="Times New Roman" w:hAnsi="Arial" w:cs="Times New Roman"/>
          <w:color w:val="000000"/>
          <w:sz w:val="24"/>
          <w:szCs w:val="24"/>
          <w:lang w:eastAsia="en-GB"/>
        </w:rPr>
        <w:t xml:space="preserve">. </w:t>
      </w:r>
      <w:r w:rsidR="000C5FB9" w:rsidRPr="006E6161">
        <w:rPr>
          <w:rFonts w:ascii="Arial" w:eastAsia="Times New Roman" w:hAnsi="Arial" w:cs="Times New Roman"/>
          <w:color w:val="000000"/>
          <w:sz w:val="24"/>
          <w:szCs w:val="24"/>
          <w:lang w:eastAsia="en-GB"/>
        </w:rPr>
        <w:t xml:space="preserve">A black person in Bridgend is approximately </w:t>
      </w:r>
      <w:r w:rsidR="006E6161" w:rsidRPr="006E6161">
        <w:rPr>
          <w:rFonts w:ascii="Arial" w:eastAsia="Times New Roman" w:hAnsi="Arial" w:cs="Times New Roman"/>
          <w:color w:val="000000"/>
          <w:sz w:val="24"/>
          <w:szCs w:val="24"/>
          <w:lang w:eastAsia="en-GB"/>
        </w:rPr>
        <w:t>9</w:t>
      </w:r>
      <w:r w:rsidR="000C5FB9" w:rsidRPr="006E6161">
        <w:rPr>
          <w:rFonts w:ascii="Arial" w:eastAsia="Times New Roman" w:hAnsi="Arial" w:cs="Times New Roman"/>
          <w:color w:val="000000"/>
          <w:sz w:val="24"/>
          <w:szCs w:val="24"/>
          <w:lang w:eastAsia="en-GB"/>
        </w:rPr>
        <w:t xml:space="preserve"> times more likely to be searched than a white person, </w:t>
      </w:r>
      <w:r w:rsidR="006B26C8" w:rsidRPr="006E6161">
        <w:rPr>
          <w:rFonts w:ascii="Arial" w:eastAsia="Times New Roman" w:hAnsi="Arial" w:cs="Times New Roman"/>
          <w:color w:val="000000"/>
          <w:sz w:val="24"/>
          <w:szCs w:val="24"/>
          <w:lang w:eastAsia="en-GB"/>
        </w:rPr>
        <w:t>although</w:t>
      </w:r>
      <w:r w:rsidR="000C5FB9" w:rsidRPr="006E6161">
        <w:rPr>
          <w:rFonts w:ascii="Arial" w:eastAsia="Times New Roman" w:hAnsi="Arial" w:cs="Times New Roman"/>
          <w:color w:val="000000"/>
          <w:sz w:val="24"/>
          <w:szCs w:val="24"/>
          <w:lang w:eastAsia="en-GB"/>
        </w:rPr>
        <w:t xml:space="preserve"> this has to be judged in the context of </w:t>
      </w:r>
      <w:r w:rsidR="006B26C8" w:rsidRPr="006E6161">
        <w:rPr>
          <w:rFonts w:ascii="Arial" w:eastAsia="Times New Roman" w:hAnsi="Arial" w:cs="Times New Roman"/>
          <w:color w:val="000000"/>
          <w:sz w:val="24"/>
          <w:szCs w:val="24"/>
          <w:lang w:eastAsia="en-GB"/>
        </w:rPr>
        <w:t xml:space="preserve">both </w:t>
      </w:r>
      <w:r w:rsidR="000C5FB9" w:rsidRPr="006E6161">
        <w:rPr>
          <w:rFonts w:ascii="Arial" w:eastAsia="Times New Roman" w:hAnsi="Arial" w:cs="Times New Roman"/>
          <w:color w:val="000000"/>
          <w:sz w:val="24"/>
          <w:szCs w:val="24"/>
          <w:lang w:eastAsia="en-GB"/>
        </w:rPr>
        <w:t xml:space="preserve">the low black population within the local authority area, but also the low total number of stop searches conducted in that area. </w:t>
      </w:r>
      <w:r w:rsidR="006E6161" w:rsidRPr="006E6161">
        <w:rPr>
          <w:rFonts w:ascii="Arial" w:eastAsia="Times New Roman" w:hAnsi="Arial" w:cs="Times New Roman"/>
          <w:color w:val="000000"/>
          <w:sz w:val="24"/>
          <w:szCs w:val="24"/>
          <w:lang w:eastAsia="en-GB"/>
        </w:rPr>
        <w:t>11</w:t>
      </w:r>
      <w:r w:rsidR="000C5FB9" w:rsidRPr="006E6161">
        <w:rPr>
          <w:rFonts w:ascii="Arial" w:eastAsia="Times New Roman" w:hAnsi="Arial" w:cs="Times New Roman"/>
          <w:color w:val="000000"/>
          <w:sz w:val="24"/>
          <w:szCs w:val="24"/>
          <w:lang w:eastAsia="en-GB"/>
        </w:rPr>
        <w:t xml:space="preserve"> black stop searches were conducted in Bridgend, against an estimated black population of 328, with only </w:t>
      </w:r>
      <w:r w:rsidR="006E6161" w:rsidRPr="006E6161">
        <w:rPr>
          <w:rFonts w:ascii="Arial" w:eastAsia="Times New Roman" w:hAnsi="Arial" w:cs="Times New Roman"/>
          <w:color w:val="000000"/>
          <w:sz w:val="24"/>
          <w:szCs w:val="24"/>
          <w:lang w:eastAsia="en-GB"/>
        </w:rPr>
        <w:t xml:space="preserve">574 </w:t>
      </w:r>
      <w:r w:rsidR="000C5FB9" w:rsidRPr="006E6161">
        <w:rPr>
          <w:rFonts w:ascii="Arial" w:eastAsia="Times New Roman" w:hAnsi="Arial" w:cs="Times New Roman"/>
          <w:color w:val="000000"/>
          <w:sz w:val="24"/>
          <w:szCs w:val="24"/>
          <w:lang w:eastAsia="en-GB"/>
        </w:rPr>
        <w:t xml:space="preserve">stop searches conducted for all ethnicities. </w:t>
      </w:r>
    </w:p>
    <w:p w:rsidR="00A32827" w:rsidRPr="006E6161" w:rsidRDefault="00A32827" w:rsidP="0079492D">
      <w:pPr>
        <w:spacing w:after="0" w:line="240" w:lineRule="auto"/>
        <w:jc w:val="both"/>
        <w:rPr>
          <w:rFonts w:ascii="Calibri" w:eastAsia="Times New Roman" w:hAnsi="Calibri" w:cs="Calibri"/>
          <w:i/>
          <w:iCs/>
          <w:color w:val="1F497D"/>
        </w:rPr>
      </w:pPr>
    </w:p>
    <w:p w:rsidR="0079492D" w:rsidRPr="006E6161" w:rsidRDefault="000C5FB9" w:rsidP="0079492D">
      <w:pPr>
        <w:spacing w:after="0" w:line="240" w:lineRule="auto"/>
        <w:jc w:val="both"/>
        <w:rPr>
          <w:rFonts w:ascii="Arial" w:eastAsia="Times New Roman" w:hAnsi="Arial" w:cs="Times New Roman"/>
          <w:b/>
          <w:bCs/>
          <w:color w:val="000000"/>
          <w:sz w:val="20"/>
          <w:szCs w:val="20"/>
          <w:lang w:eastAsia="en-GB"/>
        </w:rPr>
      </w:pPr>
      <w:r w:rsidRPr="006E6161">
        <w:rPr>
          <w:rFonts w:ascii="Arial" w:eastAsia="Times New Roman" w:hAnsi="Arial" w:cs="Times New Roman"/>
          <w:b/>
          <w:bCs/>
          <w:color w:val="000000"/>
          <w:sz w:val="20"/>
          <w:szCs w:val="20"/>
          <w:lang w:eastAsia="en-GB"/>
        </w:rPr>
        <w:t xml:space="preserve">Figure </w:t>
      </w:r>
      <w:r w:rsidR="00A443D2" w:rsidRPr="006E6161">
        <w:rPr>
          <w:rFonts w:ascii="Arial" w:eastAsia="Times New Roman" w:hAnsi="Arial" w:cs="Times New Roman"/>
          <w:b/>
          <w:bCs/>
          <w:color w:val="000000"/>
          <w:sz w:val="20"/>
          <w:szCs w:val="20"/>
          <w:lang w:eastAsia="en-GB"/>
        </w:rPr>
        <w:t>10</w:t>
      </w:r>
      <w:r w:rsidRPr="006E6161">
        <w:rPr>
          <w:rFonts w:ascii="Arial" w:eastAsia="Times New Roman" w:hAnsi="Arial" w:cs="Times New Roman"/>
          <w:b/>
          <w:bCs/>
          <w:color w:val="000000"/>
          <w:sz w:val="20"/>
          <w:szCs w:val="20"/>
          <w:lang w:eastAsia="en-GB"/>
        </w:rPr>
        <w:t>b Comparing the likelihood of being stop searched with that for a white person</w:t>
      </w:r>
    </w:p>
    <w:p w:rsidR="000C5FB9" w:rsidRPr="006E6161" w:rsidRDefault="000C5FB9" w:rsidP="0079492D">
      <w:pPr>
        <w:spacing w:after="0" w:line="240" w:lineRule="auto"/>
        <w:jc w:val="both"/>
        <w:rPr>
          <w:rFonts w:ascii="Arial" w:eastAsia="Times New Roman" w:hAnsi="Arial" w:cs="Times New Roman"/>
          <w:b/>
          <w:bCs/>
          <w:color w:val="000000"/>
          <w:sz w:val="20"/>
          <w:szCs w:val="20"/>
          <w:lang w:eastAsia="en-GB"/>
        </w:rPr>
      </w:pPr>
      <w:r w:rsidRPr="006E6161">
        <w:rPr>
          <w:rFonts w:ascii="Arial" w:eastAsia="Times New Roman" w:hAnsi="Arial" w:cs="Times New Roman"/>
          <w:b/>
          <w:bCs/>
          <w:color w:val="000000"/>
          <w:sz w:val="20"/>
          <w:szCs w:val="20"/>
          <w:lang w:eastAsia="en-GB"/>
        </w:rPr>
        <w:t>(1.00 = same likelihood of being stop searched)</w:t>
      </w:r>
    </w:p>
    <w:p w:rsidR="0079492D" w:rsidRPr="008F60DC" w:rsidRDefault="0079492D" w:rsidP="0079492D">
      <w:pPr>
        <w:spacing w:after="0" w:line="240" w:lineRule="auto"/>
        <w:rPr>
          <w:rFonts w:ascii="Times New Roman" w:eastAsia="Times New Roman" w:hAnsi="Times New Roman" w:cs="Times New Roman"/>
          <w:sz w:val="24"/>
          <w:szCs w:val="24"/>
          <w:highlight w:val="yellow"/>
          <w:lang w:eastAsia="en-GB"/>
        </w:rPr>
      </w:pPr>
    </w:p>
    <w:tbl>
      <w:tblPr>
        <w:tblW w:w="9341" w:type="dxa"/>
        <w:tblLayout w:type="fixed"/>
        <w:tblCellMar>
          <w:left w:w="30" w:type="dxa"/>
          <w:right w:w="30" w:type="dxa"/>
        </w:tblCellMar>
        <w:tblLook w:val="0000" w:firstRow="0" w:lastRow="0" w:firstColumn="0" w:lastColumn="0" w:noHBand="0" w:noVBand="0"/>
      </w:tblPr>
      <w:tblGrid>
        <w:gridCol w:w="3762"/>
        <w:gridCol w:w="1115"/>
        <w:gridCol w:w="1116"/>
        <w:gridCol w:w="1116"/>
        <w:gridCol w:w="1116"/>
        <w:gridCol w:w="1116"/>
      </w:tblGrid>
      <w:tr w:rsidR="0012700D" w:rsidRPr="008F60DC" w:rsidTr="0012700D">
        <w:trPr>
          <w:trHeight w:val="328"/>
        </w:trPr>
        <w:tc>
          <w:tcPr>
            <w:tcW w:w="3762" w:type="dxa"/>
            <w:tcBorders>
              <w:top w:val="single" w:sz="12" w:space="0" w:color="auto"/>
              <w:left w:val="single" w:sz="12" w:space="0" w:color="auto"/>
              <w:bottom w:val="single" w:sz="12" w:space="0" w:color="auto"/>
              <w:right w:val="single" w:sz="12" w:space="0" w:color="auto"/>
            </w:tcBorders>
            <w:shd w:val="clear" w:color="auto" w:fill="DEEAF6"/>
            <w:vAlign w:val="center"/>
          </w:tcPr>
          <w:p w:rsidR="0012700D" w:rsidRPr="009F599D" w:rsidRDefault="0012700D" w:rsidP="0012700D">
            <w:pPr>
              <w:spacing w:after="0"/>
              <w:jc w:val="center"/>
              <w:rPr>
                <w:b/>
              </w:rPr>
            </w:pPr>
            <w:r w:rsidRPr="009F599D">
              <w:rPr>
                <w:b/>
              </w:rPr>
              <w:t>Comparative Rate against</w:t>
            </w:r>
          </w:p>
          <w:p w:rsidR="0012700D" w:rsidRPr="009F599D" w:rsidRDefault="0012700D" w:rsidP="0012700D">
            <w:pPr>
              <w:spacing w:after="0"/>
              <w:jc w:val="center"/>
              <w:rPr>
                <w:b/>
              </w:rPr>
            </w:pPr>
            <w:r w:rsidRPr="009F599D">
              <w:rPr>
                <w:b/>
              </w:rPr>
              <w:t>White Searches</w:t>
            </w:r>
          </w:p>
        </w:tc>
        <w:tc>
          <w:tcPr>
            <w:tcW w:w="1115" w:type="dxa"/>
            <w:tcBorders>
              <w:top w:val="single" w:sz="12" w:space="0" w:color="auto"/>
              <w:left w:val="single" w:sz="6" w:space="0" w:color="auto"/>
              <w:bottom w:val="single" w:sz="12" w:space="0" w:color="auto"/>
              <w:right w:val="single" w:sz="12" w:space="0" w:color="auto"/>
            </w:tcBorders>
            <w:shd w:val="clear" w:color="auto" w:fill="DEEAF6"/>
            <w:vAlign w:val="center"/>
          </w:tcPr>
          <w:p w:rsidR="0012700D" w:rsidRPr="009F599D" w:rsidRDefault="0012700D" w:rsidP="0012700D">
            <w:pPr>
              <w:spacing w:after="0"/>
              <w:jc w:val="center"/>
              <w:rPr>
                <w:b/>
              </w:rPr>
            </w:pPr>
            <w:r w:rsidRPr="009F599D">
              <w:rPr>
                <w:b/>
              </w:rPr>
              <w:t>BME</w:t>
            </w:r>
          </w:p>
        </w:tc>
        <w:tc>
          <w:tcPr>
            <w:tcW w:w="1116" w:type="dxa"/>
            <w:tcBorders>
              <w:top w:val="single" w:sz="12" w:space="0" w:color="auto"/>
              <w:left w:val="single" w:sz="12" w:space="0" w:color="auto"/>
              <w:bottom w:val="single" w:sz="12" w:space="0" w:color="auto"/>
              <w:right w:val="single" w:sz="6" w:space="0" w:color="auto"/>
            </w:tcBorders>
            <w:shd w:val="clear" w:color="auto" w:fill="DEEAF6"/>
            <w:vAlign w:val="center"/>
          </w:tcPr>
          <w:p w:rsidR="0012700D" w:rsidRPr="009F599D" w:rsidRDefault="0012700D" w:rsidP="0012700D">
            <w:pPr>
              <w:spacing w:after="0"/>
              <w:jc w:val="center"/>
              <w:rPr>
                <w:b/>
              </w:rPr>
            </w:pPr>
            <w:r w:rsidRPr="009F599D">
              <w:rPr>
                <w:b/>
              </w:rPr>
              <w:t>Black</w:t>
            </w:r>
          </w:p>
        </w:tc>
        <w:tc>
          <w:tcPr>
            <w:tcW w:w="1116" w:type="dxa"/>
            <w:tcBorders>
              <w:top w:val="single" w:sz="12" w:space="0" w:color="auto"/>
              <w:left w:val="single" w:sz="6" w:space="0" w:color="auto"/>
              <w:bottom w:val="single" w:sz="12" w:space="0" w:color="auto"/>
              <w:right w:val="single" w:sz="6" w:space="0" w:color="auto"/>
            </w:tcBorders>
            <w:shd w:val="clear" w:color="auto" w:fill="DEEAF6"/>
            <w:vAlign w:val="center"/>
          </w:tcPr>
          <w:p w:rsidR="0012700D" w:rsidRPr="009F599D" w:rsidRDefault="0012700D" w:rsidP="0012700D">
            <w:pPr>
              <w:spacing w:after="0"/>
              <w:jc w:val="center"/>
              <w:rPr>
                <w:b/>
              </w:rPr>
            </w:pPr>
            <w:r w:rsidRPr="009F599D">
              <w:rPr>
                <w:b/>
              </w:rPr>
              <w:t>Asian</w:t>
            </w:r>
          </w:p>
        </w:tc>
        <w:tc>
          <w:tcPr>
            <w:tcW w:w="1116" w:type="dxa"/>
            <w:tcBorders>
              <w:top w:val="single" w:sz="12" w:space="0" w:color="auto"/>
              <w:left w:val="single" w:sz="6" w:space="0" w:color="auto"/>
              <w:bottom w:val="single" w:sz="12" w:space="0" w:color="auto"/>
              <w:right w:val="nil"/>
            </w:tcBorders>
            <w:shd w:val="clear" w:color="auto" w:fill="DEEAF6"/>
            <w:vAlign w:val="center"/>
          </w:tcPr>
          <w:p w:rsidR="0012700D" w:rsidRPr="009F599D" w:rsidRDefault="0012700D" w:rsidP="0012700D">
            <w:pPr>
              <w:spacing w:after="0"/>
              <w:jc w:val="center"/>
              <w:rPr>
                <w:b/>
              </w:rPr>
            </w:pPr>
            <w:r w:rsidRPr="009F599D">
              <w:rPr>
                <w:b/>
              </w:rPr>
              <w:t>Mixed</w:t>
            </w:r>
          </w:p>
        </w:tc>
        <w:tc>
          <w:tcPr>
            <w:tcW w:w="1116" w:type="dxa"/>
            <w:tcBorders>
              <w:top w:val="single" w:sz="12" w:space="0" w:color="auto"/>
              <w:left w:val="single" w:sz="6" w:space="0" w:color="auto"/>
              <w:bottom w:val="single" w:sz="12" w:space="0" w:color="auto"/>
              <w:right w:val="single" w:sz="12" w:space="0" w:color="auto"/>
            </w:tcBorders>
            <w:shd w:val="clear" w:color="auto" w:fill="DEEAF6"/>
            <w:vAlign w:val="center"/>
          </w:tcPr>
          <w:p w:rsidR="0012700D" w:rsidRPr="009F599D" w:rsidRDefault="0012700D" w:rsidP="0012700D">
            <w:pPr>
              <w:spacing w:after="0"/>
              <w:jc w:val="center"/>
              <w:rPr>
                <w:b/>
              </w:rPr>
            </w:pPr>
            <w:r w:rsidRPr="009F599D">
              <w:rPr>
                <w:b/>
              </w:rPr>
              <w:t>Other</w:t>
            </w:r>
          </w:p>
        </w:tc>
      </w:tr>
      <w:tr w:rsidR="006E6161" w:rsidRPr="008F60DC" w:rsidTr="006E6161">
        <w:trPr>
          <w:trHeight w:val="312"/>
        </w:trPr>
        <w:tc>
          <w:tcPr>
            <w:tcW w:w="3762" w:type="dxa"/>
            <w:tcBorders>
              <w:top w:val="single" w:sz="12" w:space="0" w:color="auto"/>
              <w:left w:val="single" w:sz="12" w:space="0" w:color="auto"/>
              <w:bottom w:val="single" w:sz="6" w:space="0" w:color="auto"/>
              <w:right w:val="single" w:sz="12" w:space="0" w:color="auto"/>
            </w:tcBorders>
            <w:shd w:val="clear" w:color="auto" w:fill="DEEAF6"/>
            <w:vAlign w:val="center"/>
          </w:tcPr>
          <w:p w:rsidR="006E6161" w:rsidRPr="009F599D" w:rsidRDefault="006E6161" w:rsidP="006E6161">
            <w:pPr>
              <w:spacing w:after="0"/>
              <w:jc w:val="center"/>
              <w:rPr>
                <w:b/>
              </w:rPr>
            </w:pPr>
            <w:r w:rsidRPr="009F599D">
              <w:rPr>
                <w:b/>
              </w:rPr>
              <w:t>Merthyr Tydfil</w:t>
            </w:r>
          </w:p>
        </w:tc>
        <w:tc>
          <w:tcPr>
            <w:tcW w:w="1115" w:type="dxa"/>
            <w:tcBorders>
              <w:top w:val="single" w:sz="12" w:space="0" w:color="auto"/>
              <w:left w:val="single" w:sz="6" w:space="0" w:color="auto"/>
              <w:bottom w:val="single" w:sz="6" w:space="0" w:color="auto"/>
              <w:right w:val="single" w:sz="12" w:space="0" w:color="auto"/>
            </w:tcBorders>
            <w:vAlign w:val="center"/>
          </w:tcPr>
          <w:p w:rsidR="006E6161" w:rsidRPr="009F599D" w:rsidRDefault="006E6161" w:rsidP="006E6161">
            <w:pPr>
              <w:spacing w:after="0"/>
              <w:jc w:val="center"/>
            </w:pPr>
            <w:r w:rsidRPr="009F599D">
              <w:t>0.37</w:t>
            </w:r>
          </w:p>
        </w:tc>
        <w:tc>
          <w:tcPr>
            <w:tcW w:w="1116" w:type="dxa"/>
            <w:tcBorders>
              <w:top w:val="single" w:sz="12" w:space="0" w:color="auto"/>
              <w:left w:val="single" w:sz="12" w:space="0" w:color="auto"/>
              <w:bottom w:val="single" w:sz="6" w:space="0" w:color="auto"/>
              <w:right w:val="single" w:sz="6" w:space="0" w:color="auto"/>
            </w:tcBorders>
            <w:vAlign w:val="center"/>
          </w:tcPr>
          <w:p w:rsidR="006E6161" w:rsidRPr="009F599D" w:rsidRDefault="006E6161" w:rsidP="006E6161">
            <w:pPr>
              <w:spacing w:after="0"/>
              <w:jc w:val="center"/>
            </w:pPr>
            <w:r w:rsidRPr="009F599D">
              <w:t>1.84</w:t>
            </w:r>
          </w:p>
        </w:tc>
        <w:tc>
          <w:tcPr>
            <w:tcW w:w="1116" w:type="dxa"/>
            <w:tcBorders>
              <w:top w:val="single" w:sz="12" w:space="0" w:color="auto"/>
              <w:left w:val="single" w:sz="6" w:space="0" w:color="auto"/>
              <w:bottom w:val="single" w:sz="6" w:space="0" w:color="auto"/>
              <w:right w:val="single" w:sz="6" w:space="0" w:color="auto"/>
            </w:tcBorders>
            <w:vAlign w:val="center"/>
          </w:tcPr>
          <w:p w:rsidR="006E6161" w:rsidRPr="009F599D" w:rsidRDefault="006E6161" w:rsidP="006E6161">
            <w:pPr>
              <w:spacing w:after="0"/>
              <w:jc w:val="center"/>
            </w:pPr>
            <w:r w:rsidRPr="009F599D">
              <w:t>0.00</w:t>
            </w:r>
          </w:p>
        </w:tc>
        <w:tc>
          <w:tcPr>
            <w:tcW w:w="1116" w:type="dxa"/>
            <w:tcBorders>
              <w:top w:val="single" w:sz="12" w:space="0" w:color="auto"/>
              <w:left w:val="single" w:sz="6" w:space="0" w:color="auto"/>
              <w:bottom w:val="single" w:sz="6" w:space="0" w:color="auto"/>
              <w:right w:val="nil"/>
            </w:tcBorders>
            <w:vAlign w:val="center"/>
          </w:tcPr>
          <w:p w:rsidR="006E6161" w:rsidRPr="009F599D" w:rsidRDefault="006E6161" w:rsidP="006E6161">
            <w:pPr>
              <w:spacing w:after="0"/>
              <w:jc w:val="center"/>
            </w:pPr>
            <w:r w:rsidRPr="009F599D">
              <w:t>0.57</w:t>
            </w:r>
          </w:p>
        </w:tc>
        <w:tc>
          <w:tcPr>
            <w:tcW w:w="1116" w:type="dxa"/>
            <w:tcBorders>
              <w:top w:val="single" w:sz="12" w:space="0" w:color="auto"/>
              <w:left w:val="single" w:sz="6" w:space="0" w:color="auto"/>
              <w:bottom w:val="single" w:sz="6" w:space="0" w:color="auto"/>
              <w:right w:val="single" w:sz="12" w:space="0" w:color="auto"/>
            </w:tcBorders>
            <w:vAlign w:val="center"/>
          </w:tcPr>
          <w:p w:rsidR="006E6161" w:rsidRPr="009F599D" w:rsidRDefault="006E6161" w:rsidP="006E6161">
            <w:pPr>
              <w:spacing w:after="0"/>
              <w:jc w:val="center"/>
            </w:pPr>
            <w:r w:rsidRPr="009F599D">
              <w:t>0.00</w:t>
            </w:r>
          </w:p>
        </w:tc>
      </w:tr>
      <w:tr w:rsidR="006E6161" w:rsidRPr="008F60DC" w:rsidTr="006E6161">
        <w:trPr>
          <w:trHeight w:val="312"/>
        </w:trPr>
        <w:tc>
          <w:tcPr>
            <w:tcW w:w="3762" w:type="dxa"/>
            <w:tcBorders>
              <w:top w:val="single" w:sz="6" w:space="0" w:color="auto"/>
              <w:left w:val="single" w:sz="12" w:space="0" w:color="auto"/>
              <w:bottom w:val="single" w:sz="6" w:space="0" w:color="auto"/>
              <w:right w:val="single" w:sz="12" w:space="0" w:color="auto"/>
            </w:tcBorders>
            <w:shd w:val="clear" w:color="auto" w:fill="DEEAF6"/>
            <w:vAlign w:val="center"/>
          </w:tcPr>
          <w:p w:rsidR="006E6161" w:rsidRPr="009F599D" w:rsidRDefault="006E6161" w:rsidP="006E6161">
            <w:pPr>
              <w:spacing w:after="0"/>
              <w:jc w:val="center"/>
              <w:rPr>
                <w:b/>
              </w:rPr>
            </w:pPr>
            <w:r w:rsidRPr="009F599D">
              <w:rPr>
                <w:b/>
              </w:rPr>
              <w:t xml:space="preserve">Rhondda Cynon </w:t>
            </w:r>
            <w:proofErr w:type="spellStart"/>
            <w:r w:rsidRPr="009F599D">
              <w:rPr>
                <w:b/>
              </w:rPr>
              <w:t>Taf</w:t>
            </w:r>
            <w:proofErr w:type="spellEnd"/>
          </w:p>
        </w:tc>
        <w:tc>
          <w:tcPr>
            <w:tcW w:w="1115" w:type="dxa"/>
            <w:tcBorders>
              <w:top w:val="single" w:sz="6" w:space="0" w:color="auto"/>
              <w:left w:val="single" w:sz="6" w:space="0" w:color="auto"/>
              <w:bottom w:val="single" w:sz="6" w:space="0" w:color="auto"/>
              <w:right w:val="single" w:sz="12" w:space="0" w:color="auto"/>
            </w:tcBorders>
            <w:vAlign w:val="center"/>
          </w:tcPr>
          <w:p w:rsidR="006E6161" w:rsidRPr="009F599D" w:rsidRDefault="006E6161" w:rsidP="006E6161">
            <w:pPr>
              <w:spacing w:after="0"/>
              <w:jc w:val="center"/>
            </w:pPr>
            <w:r w:rsidRPr="009F599D">
              <w:t>0.73</w:t>
            </w:r>
          </w:p>
        </w:tc>
        <w:tc>
          <w:tcPr>
            <w:tcW w:w="1116" w:type="dxa"/>
            <w:tcBorders>
              <w:top w:val="single" w:sz="6" w:space="0" w:color="auto"/>
              <w:left w:val="single" w:sz="12" w:space="0" w:color="auto"/>
              <w:bottom w:val="single" w:sz="6" w:space="0" w:color="auto"/>
              <w:right w:val="single" w:sz="6" w:space="0" w:color="auto"/>
            </w:tcBorders>
            <w:vAlign w:val="center"/>
          </w:tcPr>
          <w:p w:rsidR="006E6161" w:rsidRPr="009F599D" w:rsidRDefault="006E6161" w:rsidP="006E6161">
            <w:pPr>
              <w:spacing w:after="0"/>
              <w:jc w:val="center"/>
            </w:pPr>
            <w:r w:rsidRPr="009F599D">
              <w:t>0.79</w:t>
            </w:r>
          </w:p>
        </w:tc>
        <w:tc>
          <w:tcPr>
            <w:tcW w:w="1116" w:type="dxa"/>
            <w:tcBorders>
              <w:top w:val="single" w:sz="6" w:space="0" w:color="auto"/>
              <w:left w:val="single" w:sz="6" w:space="0" w:color="auto"/>
              <w:bottom w:val="single" w:sz="6" w:space="0" w:color="auto"/>
              <w:right w:val="single" w:sz="6" w:space="0" w:color="auto"/>
            </w:tcBorders>
            <w:vAlign w:val="center"/>
          </w:tcPr>
          <w:p w:rsidR="006E6161" w:rsidRPr="009F599D" w:rsidRDefault="006E6161" w:rsidP="006E6161">
            <w:pPr>
              <w:spacing w:after="0"/>
              <w:jc w:val="center"/>
            </w:pPr>
            <w:r w:rsidRPr="009F599D">
              <w:t>0.27</w:t>
            </w:r>
          </w:p>
        </w:tc>
        <w:tc>
          <w:tcPr>
            <w:tcW w:w="1116" w:type="dxa"/>
            <w:tcBorders>
              <w:top w:val="single" w:sz="6" w:space="0" w:color="auto"/>
              <w:left w:val="single" w:sz="6" w:space="0" w:color="auto"/>
              <w:bottom w:val="single" w:sz="6" w:space="0" w:color="auto"/>
              <w:right w:val="nil"/>
            </w:tcBorders>
            <w:vAlign w:val="center"/>
          </w:tcPr>
          <w:p w:rsidR="006E6161" w:rsidRPr="009F599D" w:rsidRDefault="006E6161" w:rsidP="006E6161">
            <w:pPr>
              <w:spacing w:after="0"/>
              <w:jc w:val="center"/>
            </w:pPr>
            <w:r w:rsidRPr="009F599D">
              <w:t>1.36</w:t>
            </w:r>
          </w:p>
        </w:tc>
        <w:tc>
          <w:tcPr>
            <w:tcW w:w="1116" w:type="dxa"/>
            <w:tcBorders>
              <w:top w:val="single" w:sz="6" w:space="0" w:color="auto"/>
              <w:left w:val="single" w:sz="6" w:space="0" w:color="auto"/>
              <w:bottom w:val="single" w:sz="6" w:space="0" w:color="auto"/>
              <w:right w:val="single" w:sz="12" w:space="0" w:color="auto"/>
            </w:tcBorders>
            <w:vAlign w:val="center"/>
          </w:tcPr>
          <w:p w:rsidR="006E6161" w:rsidRPr="009F599D" w:rsidRDefault="006E6161" w:rsidP="006E6161">
            <w:pPr>
              <w:spacing w:after="0"/>
              <w:jc w:val="center"/>
            </w:pPr>
            <w:r w:rsidRPr="009F599D">
              <w:t>1.92</w:t>
            </w:r>
          </w:p>
        </w:tc>
      </w:tr>
      <w:tr w:rsidR="006E6161" w:rsidRPr="008F60DC" w:rsidTr="006E6161">
        <w:trPr>
          <w:trHeight w:val="312"/>
        </w:trPr>
        <w:tc>
          <w:tcPr>
            <w:tcW w:w="3762" w:type="dxa"/>
            <w:tcBorders>
              <w:top w:val="single" w:sz="6" w:space="0" w:color="auto"/>
              <w:left w:val="single" w:sz="12" w:space="0" w:color="auto"/>
              <w:bottom w:val="single" w:sz="6" w:space="0" w:color="auto"/>
              <w:right w:val="single" w:sz="12" w:space="0" w:color="auto"/>
            </w:tcBorders>
            <w:shd w:val="clear" w:color="auto" w:fill="DEEAF6"/>
            <w:vAlign w:val="center"/>
          </w:tcPr>
          <w:p w:rsidR="006E6161" w:rsidRPr="009F599D" w:rsidRDefault="006E6161" w:rsidP="006E6161">
            <w:pPr>
              <w:spacing w:after="0"/>
              <w:jc w:val="center"/>
              <w:rPr>
                <w:b/>
              </w:rPr>
            </w:pPr>
            <w:r w:rsidRPr="009F599D">
              <w:rPr>
                <w:b/>
              </w:rPr>
              <w:t>Cardiff</w:t>
            </w:r>
          </w:p>
        </w:tc>
        <w:tc>
          <w:tcPr>
            <w:tcW w:w="1115" w:type="dxa"/>
            <w:tcBorders>
              <w:top w:val="single" w:sz="6" w:space="0" w:color="auto"/>
              <w:left w:val="single" w:sz="6" w:space="0" w:color="auto"/>
              <w:bottom w:val="single" w:sz="6" w:space="0" w:color="auto"/>
              <w:right w:val="single" w:sz="12" w:space="0" w:color="auto"/>
            </w:tcBorders>
            <w:vAlign w:val="center"/>
          </w:tcPr>
          <w:p w:rsidR="006E6161" w:rsidRPr="009F599D" w:rsidRDefault="006E6161" w:rsidP="006E6161">
            <w:pPr>
              <w:spacing w:after="0"/>
              <w:jc w:val="center"/>
            </w:pPr>
            <w:r w:rsidRPr="009F599D">
              <w:t>1.86</w:t>
            </w:r>
          </w:p>
        </w:tc>
        <w:tc>
          <w:tcPr>
            <w:tcW w:w="1116" w:type="dxa"/>
            <w:tcBorders>
              <w:top w:val="single" w:sz="6" w:space="0" w:color="auto"/>
              <w:left w:val="single" w:sz="12" w:space="0" w:color="auto"/>
              <w:bottom w:val="single" w:sz="6" w:space="0" w:color="auto"/>
              <w:right w:val="single" w:sz="6" w:space="0" w:color="auto"/>
            </w:tcBorders>
            <w:vAlign w:val="center"/>
          </w:tcPr>
          <w:p w:rsidR="006E6161" w:rsidRPr="009F599D" w:rsidRDefault="006E6161" w:rsidP="006E6161">
            <w:pPr>
              <w:spacing w:after="0"/>
              <w:jc w:val="center"/>
            </w:pPr>
            <w:r w:rsidRPr="009F599D">
              <w:t>5.25</w:t>
            </w:r>
          </w:p>
        </w:tc>
        <w:tc>
          <w:tcPr>
            <w:tcW w:w="1116" w:type="dxa"/>
            <w:tcBorders>
              <w:top w:val="single" w:sz="6" w:space="0" w:color="auto"/>
              <w:left w:val="single" w:sz="6" w:space="0" w:color="auto"/>
              <w:bottom w:val="single" w:sz="6" w:space="0" w:color="auto"/>
              <w:right w:val="single" w:sz="6" w:space="0" w:color="auto"/>
            </w:tcBorders>
            <w:vAlign w:val="center"/>
          </w:tcPr>
          <w:p w:rsidR="006E6161" w:rsidRPr="009F599D" w:rsidRDefault="006E6161" w:rsidP="006E6161">
            <w:pPr>
              <w:spacing w:after="0"/>
              <w:jc w:val="center"/>
            </w:pPr>
            <w:r w:rsidRPr="009F599D">
              <w:t>1.10</w:t>
            </w:r>
          </w:p>
        </w:tc>
        <w:tc>
          <w:tcPr>
            <w:tcW w:w="1116" w:type="dxa"/>
            <w:tcBorders>
              <w:top w:val="single" w:sz="6" w:space="0" w:color="auto"/>
              <w:left w:val="single" w:sz="6" w:space="0" w:color="auto"/>
              <w:bottom w:val="single" w:sz="6" w:space="0" w:color="auto"/>
              <w:right w:val="nil"/>
            </w:tcBorders>
            <w:vAlign w:val="center"/>
          </w:tcPr>
          <w:p w:rsidR="006E6161" w:rsidRPr="009F599D" w:rsidRDefault="006E6161" w:rsidP="006E6161">
            <w:pPr>
              <w:spacing w:after="0"/>
              <w:jc w:val="center"/>
            </w:pPr>
            <w:r w:rsidRPr="009F599D">
              <w:t>1.86</w:t>
            </w:r>
          </w:p>
        </w:tc>
        <w:tc>
          <w:tcPr>
            <w:tcW w:w="1116" w:type="dxa"/>
            <w:tcBorders>
              <w:top w:val="single" w:sz="6" w:space="0" w:color="auto"/>
              <w:left w:val="single" w:sz="6" w:space="0" w:color="auto"/>
              <w:bottom w:val="single" w:sz="6" w:space="0" w:color="auto"/>
              <w:right w:val="single" w:sz="12" w:space="0" w:color="auto"/>
            </w:tcBorders>
            <w:vAlign w:val="center"/>
          </w:tcPr>
          <w:p w:rsidR="006E6161" w:rsidRPr="009F599D" w:rsidRDefault="006E6161" w:rsidP="006E6161">
            <w:pPr>
              <w:spacing w:after="0"/>
              <w:jc w:val="center"/>
            </w:pPr>
            <w:r w:rsidRPr="009F599D">
              <w:t>0.78</w:t>
            </w:r>
          </w:p>
        </w:tc>
      </w:tr>
      <w:tr w:rsidR="006E6161" w:rsidRPr="008F60DC" w:rsidTr="006E6161">
        <w:trPr>
          <w:trHeight w:val="312"/>
        </w:trPr>
        <w:tc>
          <w:tcPr>
            <w:tcW w:w="3762" w:type="dxa"/>
            <w:tcBorders>
              <w:top w:val="single" w:sz="6" w:space="0" w:color="auto"/>
              <w:left w:val="single" w:sz="12" w:space="0" w:color="auto"/>
              <w:bottom w:val="single" w:sz="6" w:space="0" w:color="auto"/>
              <w:right w:val="single" w:sz="12" w:space="0" w:color="auto"/>
            </w:tcBorders>
            <w:shd w:val="clear" w:color="auto" w:fill="DEEAF6"/>
            <w:vAlign w:val="center"/>
          </w:tcPr>
          <w:p w:rsidR="006E6161" w:rsidRPr="009F599D" w:rsidRDefault="006E6161" w:rsidP="006E6161">
            <w:pPr>
              <w:spacing w:after="0"/>
              <w:jc w:val="center"/>
              <w:rPr>
                <w:b/>
              </w:rPr>
            </w:pPr>
            <w:r w:rsidRPr="009F599D">
              <w:rPr>
                <w:b/>
              </w:rPr>
              <w:t>Vale of Glamorgan</w:t>
            </w:r>
          </w:p>
        </w:tc>
        <w:tc>
          <w:tcPr>
            <w:tcW w:w="1115" w:type="dxa"/>
            <w:tcBorders>
              <w:top w:val="single" w:sz="6" w:space="0" w:color="auto"/>
              <w:left w:val="single" w:sz="6" w:space="0" w:color="auto"/>
              <w:bottom w:val="single" w:sz="6" w:space="0" w:color="auto"/>
              <w:right w:val="single" w:sz="12" w:space="0" w:color="auto"/>
            </w:tcBorders>
            <w:vAlign w:val="center"/>
          </w:tcPr>
          <w:p w:rsidR="006E6161" w:rsidRPr="009F599D" w:rsidRDefault="006E6161" w:rsidP="006E6161">
            <w:pPr>
              <w:spacing w:after="0"/>
              <w:jc w:val="center"/>
            </w:pPr>
            <w:r w:rsidRPr="009F599D">
              <w:t>2.00</w:t>
            </w:r>
          </w:p>
        </w:tc>
        <w:tc>
          <w:tcPr>
            <w:tcW w:w="1116" w:type="dxa"/>
            <w:tcBorders>
              <w:top w:val="single" w:sz="6" w:space="0" w:color="auto"/>
              <w:left w:val="single" w:sz="12" w:space="0" w:color="auto"/>
              <w:bottom w:val="single" w:sz="6" w:space="0" w:color="auto"/>
              <w:right w:val="single" w:sz="6" w:space="0" w:color="auto"/>
            </w:tcBorders>
            <w:vAlign w:val="center"/>
          </w:tcPr>
          <w:p w:rsidR="006E6161" w:rsidRPr="009F599D" w:rsidRDefault="006E6161" w:rsidP="006E6161">
            <w:pPr>
              <w:spacing w:after="0"/>
              <w:jc w:val="center"/>
            </w:pPr>
            <w:r w:rsidRPr="009F599D">
              <w:t>4.58</w:t>
            </w:r>
          </w:p>
        </w:tc>
        <w:tc>
          <w:tcPr>
            <w:tcW w:w="1116" w:type="dxa"/>
            <w:tcBorders>
              <w:top w:val="single" w:sz="6" w:space="0" w:color="auto"/>
              <w:left w:val="single" w:sz="6" w:space="0" w:color="auto"/>
              <w:bottom w:val="single" w:sz="6" w:space="0" w:color="auto"/>
              <w:right w:val="single" w:sz="6" w:space="0" w:color="auto"/>
            </w:tcBorders>
            <w:vAlign w:val="center"/>
          </w:tcPr>
          <w:p w:rsidR="006E6161" w:rsidRPr="009F599D" w:rsidRDefault="006E6161" w:rsidP="006E6161">
            <w:pPr>
              <w:spacing w:after="0"/>
              <w:jc w:val="center"/>
            </w:pPr>
            <w:r w:rsidRPr="009F599D">
              <w:t>1.37</w:t>
            </w:r>
          </w:p>
        </w:tc>
        <w:tc>
          <w:tcPr>
            <w:tcW w:w="1116" w:type="dxa"/>
            <w:tcBorders>
              <w:top w:val="single" w:sz="6" w:space="0" w:color="auto"/>
              <w:left w:val="single" w:sz="6" w:space="0" w:color="auto"/>
              <w:bottom w:val="single" w:sz="6" w:space="0" w:color="auto"/>
              <w:right w:val="nil"/>
            </w:tcBorders>
            <w:vAlign w:val="center"/>
          </w:tcPr>
          <w:p w:rsidR="006E6161" w:rsidRPr="009F599D" w:rsidRDefault="006E6161" w:rsidP="006E6161">
            <w:pPr>
              <w:spacing w:after="0"/>
              <w:jc w:val="center"/>
            </w:pPr>
            <w:r w:rsidRPr="009F599D">
              <w:t>2.12</w:t>
            </w:r>
          </w:p>
        </w:tc>
        <w:tc>
          <w:tcPr>
            <w:tcW w:w="1116" w:type="dxa"/>
            <w:tcBorders>
              <w:top w:val="single" w:sz="6" w:space="0" w:color="auto"/>
              <w:left w:val="single" w:sz="6" w:space="0" w:color="auto"/>
              <w:bottom w:val="single" w:sz="6" w:space="0" w:color="auto"/>
              <w:right w:val="single" w:sz="12" w:space="0" w:color="auto"/>
            </w:tcBorders>
            <w:vAlign w:val="center"/>
          </w:tcPr>
          <w:p w:rsidR="006E6161" w:rsidRPr="009F599D" w:rsidRDefault="006E6161" w:rsidP="006E6161">
            <w:pPr>
              <w:spacing w:after="0"/>
              <w:jc w:val="center"/>
            </w:pPr>
            <w:r w:rsidRPr="009F599D">
              <w:t>1.29</w:t>
            </w:r>
          </w:p>
        </w:tc>
      </w:tr>
      <w:tr w:rsidR="006E6161" w:rsidRPr="008F60DC" w:rsidTr="006E6161">
        <w:trPr>
          <w:trHeight w:val="312"/>
        </w:trPr>
        <w:tc>
          <w:tcPr>
            <w:tcW w:w="3762" w:type="dxa"/>
            <w:tcBorders>
              <w:top w:val="single" w:sz="6" w:space="0" w:color="auto"/>
              <w:left w:val="single" w:sz="12" w:space="0" w:color="auto"/>
              <w:bottom w:val="single" w:sz="6" w:space="0" w:color="auto"/>
              <w:right w:val="single" w:sz="12" w:space="0" w:color="auto"/>
            </w:tcBorders>
            <w:shd w:val="clear" w:color="auto" w:fill="DEEAF6"/>
            <w:vAlign w:val="center"/>
          </w:tcPr>
          <w:p w:rsidR="006E6161" w:rsidRPr="009F599D" w:rsidRDefault="006E6161" w:rsidP="006E6161">
            <w:pPr>
              <w:spacing w:after="0"/>
              <w:jc w:val="center"/>
              <w:rPr>
                <w:b/>
              </w:rPr>
            </w:pPr>
            <w:r w:rsidRPr="009F599D">
              <w:rPr>
                <w:b/>
              </w:rPr>
              <w:t>Bridgend</w:t>
            </w:r>
          </w:p>
        </w:tc>
        <w:tc>
          <w:tcPr>
            <w:tcW w:w="1115" w:type="dxa"/>
            <w:tcBorders>
              <w:top w:val="single" w:sz="6" w:space="0" w:color="auto"/>
              <w:left w:val="single" w:sz="6" w:space="0" w:color="auto"/>
              <w:bottom w:val="single" w:sz="4" w:space="0" w:color="auto"/>
              <w:right w:val="single" w:sz="12" w:space="0" w:color="auto"/>
            </w:tcBorders>
            <w:vAlign w:val="center"/>
          </w:tcPr>
          <w:p w:rsidR="006E6161" w:rsidRPr="009F599D" w:rsidRDefault="006E6161" w:rsidP="006E6161">
            <w:pPr>
              <w:spacing w:after="0"/>
              <w:jc w:val="center"/>
            </w:pPr>
            <w:r w:rsidRPr="009F599D">
              <w:t>1.51</w:t>
            </w:r>
          </w:p>
        </w:tc>
        <w:tc>
          <w:tcPr>
            <w:tcW w:w="1116" w:type="dxa"/>
            <w:tcBorders>
              <w:top w:val="single" w:sz="6" w:space="0" w:color="auto"/>
              <w:left w:val="single" w:sz="12" w:space="0" w:color="auto"/>
              <w:bottom w:val="single" w:sz="4" w:space="0" w:color="auto"/>
              <w:right w:val="single" w:sz="6" w:space="0" w:color="auto"/>
            </w:tcBorders>
            <w:vAlign w:val="center"/>
          </w:tcPr>
          <w:p w:rsidR="006E6161" w:rsidRPr="009F599D" w:rsidRDefault="006E6161" w:rsidP="006E6161">
            <w:pPr>
              <w:spacing w:after="0"/>
              <w:jc w:val="center"/>
            </w:pPr>
            <w:r w:rsidRPr="009F599D">
              <w:t>9.04</w:t>
            </w:r>
          </w:p>
        </w:tc>
        <w:tc>
          <w:tcPr>
            <w:tcW w:w="1116" w:type="dxa"/>
            <w:tcBorders>
              <w:top w:val="single" w:sz="6" w:space="0" w:color="auto"/>
              <w:left w:val="single" w:sz="6" w:space="0" w:color="auto"/>
              <w:bottom w:val="single" w:sz="4" w:space="0" w:color="auto"/>
              <w:right w:val="single" w:sz="6" w:space="0" w:color="auto"/>
            </w:tcBorders>
            <w:vAlign w:val="center"/>
          </w:tcPr>
          <w:p w:rsidR="006E6161" w:rsidRPr="009F599D" w:rsidRDefault="006E6161" w:rsidP="006E6161">
            <w:pPr>
              <w:spacing w:after="0"/>
              <w:jc w:val="center"/>
            </w:pPr>
            <w:r w:rsidRPr="009F599D">
              <w:t>0.67</w:t>
            </w:r>
          </w:p>
        </w:tc>
        <w:tc>
          <w:tcPr>
            <w:tcW w:w="1116" w:type="dxa"/>
            <w:tcBorders>
              <w:top w:val="single" w:sz="6" w:space="0" w:color="auto"/>
              <w:left w:val="single" w:sz="6" w:space="0" w:color="auto"/>
              <w:bottom w:val="single" w:sz="4" w:space="0" w:color="auto"/>
              <w:right w:val="nil"/>
            </w:tcBorders>
            <w:vAlign w:val="center"/>
          </w:tcPr>
          <w:p w:rsidR="006E6161" w:rsidRPr="009F599D" w:rsidRDefault="006E6161" w:rsidP="006E6161">
            <w:pPr>
              <w:spacing w:after="0"/>
              <w:jc w:val="center"/>
            </w:pPr>
            <w:r w:rsidRPr="009F599D">
              <w:t>0.26</w:t>
            </w:r>
          </w:p>
        </w:tc>
        <w:tc>
          <w:tcPr>
            <w:tcW w:w="1116" w:type="dxa"/>
            <w:tcBorders>
              <w:top w:val="single" w:sz="6" w:space="0" w:color="auto"/>
              <w:left w:val="single" w:sz="6" w:space="0" w:color="auto"/>
              <w:bottom w:val="single" w:sz="4" w:space="0" w:color="auto"/>
              <w:right w:val="single" w:sz="12" w:space="0" w:color="auto"/>
            </w:tcBorders>
            <w:vAlign w:val="center"/>
          </w:tcPr>
          <w:p w:rsidR="006E6161" w:rsidRPr="009F599D" w:rsidRDefault="006E6161" w:rsidP="006E6161">
            <w:pPr>
              <w:spacing w:after="0"/>
              <w:jc w:val="center"/>
            </w:pPr>
            <w:r w:rsidRPr="009F599D">
              <w:t>2.29</w:t>
            </w:r>
          </w:p>
        </w:tc>
      </w:tr>
      <w:tr w:rsidR="006E6161" w:rsidRPr="008F60DC" w:rsidTr="006E6161">
        <w:trPr>
          <w:trHeight w:val="312"/>
        </w:trPr>
        <w:tc>
          <w:tcPr>
            <w:tcW w:w="3762" w:type="dxa"/>
            <w:tcBorders>
              <w:top w:val="single" w:sz="6" w:space="0" w:color="auto"/>
              <w:left w:val="single" w:sz="12" w:space="0" w:color="auto"/>
              <w:bottom w:val="single" w:sz="6" w:space="0" w:color="auto"/>
              <w:right w:val="single" w:sz="12" w:space="0" w:color="auto"/>
            </w:tcBorders>
            <w:shd w:val="clear" w:color="auto" w:fill="DEEAF6"/>
            <w:vAlign w:val="center"/>
          </w:tcPr>
          <w:p w:rsidR="006E6161" w:rsidRPr="009F599D" w:rsidRDefault="006E6161" w:rsidP="006E6161">
            <w:pPr>
              <w:spacing w:after="0"/>
              <w:jc w:val="center"/>
              <w:rPr>
                <w:b/>
              </w:rPr>
            </w:pPr>
            <w:r w:rsidRPr="009F599D">
              <w:rPr>
                <w:b/>
              </w:rPr>
              <w:t>Neath Port Talbot</w:t>
            </w:r>
          </w:p>
        </w:tc>
        <w:tc>
          <w:tcPr>
            <w:tcW w:w="1115" w:type="dxa"/>
            <w:tcBorders>
              <w:top w:val="single" w:sz="4" w:space="0" w:color="auto"/>
              <w:left w:val="single" w:sz="12" w:space="0" w:color="auto"/>
              <w:bottom w:val="single" w:sz="4" w:space="0" w:color="auto"/>
              <w:right w:val="single" w:sz="12" w:space="0" w:color="auto"/>
            </w:tcBorders>
            <w:vAlign w:val="center"/>
          </w:tcPr>
          <w:p w:rsidR="006E6161" w:rsidRPr="009F599D" w:rsidRDefault="006E6161" w:rsidP="006E6161">
            <w:pPr>
              <w:spacing w:after="0"/>
              <w:jc w:val="center"/>
            </w:pPr>
            <w:r w:rsidRPr="009F599D">
              <w:t>3.05</w:t>
            </w:r>
          </w:p>
        </w:tc>
        <w:tc>
          <w:tcPr>
            <w:tcW w:w="1116" w:type="dxa"/>
            <w:tcBorders>
              <w:top w:val="single" w:sz="4" w:space="0" w:color="auto"/>
              <w:left w:val="single" w:sz="12" w:space="0" w:color="auto"/>
              <w:bottom w:val="single" w:sz="4" w:space="0" w:color="auto"/>
              <w:right w:val="single" w:sz="4" w:space="0" w:color="auto"/>
            </w:tcBorders>
            <w:vAlign w:val="center"/>
          </w:tcPr>
          <w:p w:rsidR="006E6161" w:rsidRPr="009F599D" w:rsidRDefault="006E6161" w:rsidP="006E6161">
            <w:pPr>
              <w:spacing w:after="0"/>
              <w:jc w:val="center"/>
            </w:pPr>
            <w:r w:rsidRPr="009F599D">
              <w:t>7.78</w:t>
            </w:r>
          </w:p>
        </w:tc>
        <w:tc>
          <w:tcPr>
            <w:tcW w:w="1116" w:type="dxa"/>
            <w:tcBorders>
              <w:top w:val="single" w:sz="4" w:space="0" w:color="auto"/>
              <w:left w:val="single" w:sz="4" w:space="0" w:color="auto"/>
              <w:bottom w:val="single" w:sz="4" w:space="0" w:color="auto"/>
              <w:right w:val="single" w:sz="4" w:space="0" w:color="auto"/>
            </w:tcBorders>
            <w:vAlign w:val="center"/>
          </w:tcPr>
          <w:p w:rsidR="006E6161" w:rsidRPr="009F599D" w:rsidRDefault="006E6161" w:rsidP="006E6161">
            <w:pPr>
              <w:spacing w:after="0"/>
              <w:jc w:val="center"/>
            </w:pPr>
            <w:r w:rsidRPr="009F599D">
              <w:t>1.21</w:t>
            </w:r>
          </w:p>
        </w:tc>
        <w:tc>
          <w:tcPr>
            <w:tcW w:w="1116" w:type="dxa"/>
            <w:tcBorders>
              <w:top w:val="single" w:sz="4" w:space="0" w:color="auto"/>
              <w:left w:val="single" w:sz="4" w:space="0" w:color="auto"/>
              <w:bottom w:val="single" w:sz="4" w:space="0" w:color="auto"/>
              <w:right w:val="single" w:sz="4" w:space="0" w:color="auto"/>
            </w:tcBorders>
            <w:vAlign w:val="center"/>
          </w:tcPr>
          <w:p w:rsidR="006E6161" w:rsidRPr="009F599D" w:rsidRDefault="006E6161" w:rsidP="006E6161">
            <w:pPr>
              <w:spacing w:after="0"/>
              <w:jc w:val="center"/>
            </w:pPr>
            <w:r w:rsidRPr="009F599D">
              <w:t>2.93</w:t>
            </w:r>
          </w:p>
        </w:tc>
        <w:tc>
          <w:tcPr>
            <w:tcW w:w="1116" w:type="dxa"/>
            <w:tcBorders>
              <w:top w:val="single" w:sz="4" w:space="0" w:color="auto"/>
              <w:left w:val="single" w:sz="4" w:space="0" w:color="auto"/>
              <w:bottom w:val="single" w:sz="4" w:space="0" w:color="auto"/>
              <w:right w:val="single" w:sz="12" w:space="0" w:color="auto"/>
            </w:tcBorders>
            <w:vAlign w:val="center"/>
          </w:tcPr>
          <w:p w:rsidR="006E6161" w:rsidRPr="009F599D" w:rsidRDefault="006E6161" w:rsidP="006E6161">
            <w:pPr>
              <w:spacing w:after="0"/>
              <w:jc w:val="center"/>
            </w:pPr>
            <w:r w:rsidRPr="009F599D">
              <w:t>11.11</w:t>
            </w:r>
          </w:p>
        </w:tc>
      </w:tr>
      <w:tr w:rsidR="006E6161" w:rsidRPr="008F60DC" w:rsidTr="006E6161">
        <w:trPr>
          <w:trHeight w:val="328"/>
        </w:trPr>
        <w:tc>
          <w:tcPr>
            <w:tcW w:w="3762" w:type="dxa"/>
            <w:tcBorders>
              <w:top w:val="single" w:sz="6" w:space="0" w:color="auto"/>
              <w:left w:val="single" w:sz="12" w:space="0" w:color="auto"/>
              <w:bottom w:val="nil"/>
              <w:right w:val="single" w:sz="12" w:space="0" w:color="auto"/>
            </w:tcBorders>
            <w:shd w:val="clear" w:color="auto" w:fill="DEEAF6"/>
            <w:vAlign w:val="center"/>
          </w:tcPr>
          <w:p w:rsidR="006E6161" w:rsidRPr="009F599D" w:rsidRDefault="006E6161" w:rsidP="006E6161">
            <w:pPr>
              <w:spacing w:after="0"/>
              <w:jc w:val="center"/>
              <w:rPr>
                <w:b/>
              </w:rPr>
            </w:pPr>
            <w:r w:rsidRPr="009F599D">
              <w:rPr>
                <w:b/>
              </w:rPr>
              <w:t>Swansea</w:t>
            </w:r>
          </w:p>
        </w:tc>
        <w:tc>
          <w:tcPr>
            <w:tcW w:w="1115" w:type="dxa"/>
            <w:tcBorders>
              <w:top w:val="single" w:sz="4" w:space="0" w:color="auto"/>
              <w:left w:val="single" w:sz="12" w:space="0" w:color="auto"/>
              <w:bottom w:val="single" w:sz="12" w:space="0" w:color="auto"/>
              <w:right w:val="single" w:sz="12" w:space="0" w:color="auto"/>
            </w:tcBorders>
            <w:vAlign w:val="center"/>
          </w:tcPr>
          <w:p w:rsidR="006E6161" w:rsidRPr="009F599D" w:rsidRDefault="006E6161" w:rsidP="006E6161">
            <w:pPr>
              <w:spacing w:after="0"/>
              <w:jc w:val="center"/>
            </w:pPr>
            <w:r w:rsidRPr="009F599D">
              <w:t>1.65</w:t>
            </w:r>
          </w:p>
        </w:tc>
        <w:tc>
          <w:tcPr>
            <w:tcW w:w="1116" w:type="dxa"/>
            <w:tcBorders>
              <w:top w:val="single" w:sz="4" w:space="0" w:color="auto"/>
              <w:left w:val="single" w:sz="12" w:space="0" w:color="auto"/>
              <w:bottom w:val="single" w:sz="12" w:space="0" w:color="auto"/>
              <w:right w:val="single" w:sz="4" w:space="0" w:color="auto"/>
            </w:tcBorders>
            <w:vAlign w:val="center"/>
          </w:tcPr>
          <w:p w:rsidR="006E6161" w:rsidRPr="009F599D" w:rsidRDefault="006E6161" w:rsidP="006E6161">
            <w:pPr>
              <w:spacing w:after="0"/>
              <w:jc w:val="center"/>
            </w:pPr>
            <w:r w:rsidRPr="009F599D">
              <w:t>5.27</w:t>
            </w:r>
          </w:p>
        </w:tc>
        <w:tc>
          <w:tcPr>
            <w:tcW w:w="1116" w:type="dxa"/>
            <w:tcBorders>
              <w:top w:val="single" w:sz="4" w:space="0" w:color="auto"/>
              <w:left w:val="single" w:sz="4" w:space="0" w:color="auto"/>
              <w:bottom w:val="single" w:sz="12" w:space="0" w:color="auto"/>
              <w:right w:val="single" w:sz="4" w:space="0" w:color="auto"/>
            </w:tcBorders>
            <w:vAlign w:val="center"/>
          </w:tcPr>
          <w:p w:rsidR="006E6161" w:rsidRPr="009F599D" w:rsidRDefault="006E6161" w:rsidP="006E6161">
            <w:pPr>
              <w:spacing w:after="0"/>
              <w:jc w:val="center"/>
            </w:pPr>
            <w:r w:rsidRPr="009F599D">
              <w:t>1.10</w:t>
            </w:r>
          </w:p>
        </w:tc>
        <w:tc>
          <w:tcPr>
            <w:tcW w:w="1116" w:type="dxa"/>
            <w:tcBorders>
              <w:top w:val="single" w:sz="4" w:space="0" w:color="auto"/>
              <w:left w:val="single" w:sz="4" w:space="0" w:color="auto"/>
              <w:bottom w:val="single" w:sz="12" w:space="0" w:color="auto"/>
              <w:right w:val="single" w:sz="4" w:space="0" w:color="auto"/>
            </w:tcBorders>
            <w:vAlign w:val="center"/>
          </w:tcPr>
          <w:p w:rsidR="006E6161" w:rsidRPr="009F599D" w:rsidRDefault="006E6161" w:rsidP="006E6161">
            <w:pPr>
              <w:spacing w:after="0"/>
              <w:jc w:val="center"/>
            </w:pPr>
            <w:r w:rsidRPr="009F599D">
              <w:t>1.26</w:t>
            </w:r>
          </w:p>
        </w:tc>
        <w:tc>
          <w:tcPr>
            <w:tcW w:w="1116" w:type="dxa"/>
            <w:tcBorders>
              <w:top w:val="single" w:sz="4" w:space="0" w:color="auto"/>
              <w:left w:val="single" w:sz="4" w:space="0" w:color="auto"/>
              <w:bottom w:val="single" w:sz="12" w:space="0" w:color="auto"/>
              <w:right w:val="single" w:sz="12" w:space="0" w:color="auto"/>
            </w:tcBorders>
            <w:vAlign w:val="center"/>
          </w:tcPr>
          <w:p w:rsidR="006E6161" w:rsidRPr="009F599D" w:rsidRDefault="006E6161" w:rsidP="006E6161">
            <w:pPr>
              <w:spacing w:after="0"/>
              <w:jc w:val="center"/>
            </w:pPr>
            <w:r w:rsidRPr="009F599D">
              <w:t>0.75</w:t>
            </w:r>
          </w:p>
        </w:tc>
      </w:tr>
      <w:tr w:rsidR="006E6161" w:rsidRPr="008F60DC" w:rsidTr="006E6161">
        <w:trPr>
          <w:trHeight w:val="328"/>
        </w:trPr>
        <w:tc>
          <w:tcPr>
            <w:tcW w:w="3762" w:type="dxa"/>
            <w:tcBorders>
              <w:top w:val="single" w:sz="12" w:space="0" w:color="auto"/>
              <w:left w:val="single" w:sz="12" w:space="0" w:color="auto"/>
              <w:bottom w:val="single" w:sz="12" w:space="0" w:color="auto"/>
              <w:right w:val="single" w:sz="12" w:space="0" w:color="auto"/>
            </w:tcBorders>
            <w:shd w:val="clear" w:color="auto" w:fill="DEEAF6"/>
            <w:vAlign w:val="center"/>
          </w:tcPr>
          <w:p w:rsidR="006E6161" w:rsidRPr="009F599D" w:rsidRDefault="006E6161" w:rsidP="006E6161">
            <w:pPr>
              <w:spacing w:after="0"/>
              <w:jc w:val="center"/>
              <w:rPr>
                <w:b/>
              </w:rPr>
            </w:pPr>
            <w:r w:rsidRPr="009F599D">
              <w:rPr>
                <w:b/>
              </w:rPr>
              <w:t>South Wales</w:t>
            </w:r>
          </w:p>
        </w:tc>
        <w:tc>
          <w:tcPr>
            <w:tcW w:w="1115" w:type="dxa"/>
            <w:tcBorders>
              <w:top w:val="single" w:sz="12" w:space="0" w:color="auto"/>
              <w:left w:val="single" w:sz="12" w:space="0" w:color="auto"/>
              <w:bottom w:val="single" w:sz="12" w:space="0" w:color="auto"/>
              <w:right w:val="single" w:sz="12" w:space="0" w:color="auto"/>
            </w:tcBorders>
            <w:shd w:val="clear" w:color="auto" w:fill="DEEAF6"/>
            <w:vAlign w:val="center"/>
          </w:tcPr>
          <w:p w:rsidR="006E6161" w:rsidRPr="009F599D" w:rsidRDefault="006E6161" w:rsidP="006E6161">
            <w:pPr>
              <w:spacing w:after="0"/>
              <w:jc w:val="center"/>
              <w:rPr>
                <w:b/>
              </w:rPr>
            </w:pPr>
            <w:r w:rsidRPr="009F599D">
              <w:rPr>
                <w:b/>
              </w:rPr>
              <w:t>2.37</w:t>
            </w:r>
          </w:p>
        </w:tc>
        <w:tc>
          <w:tcPr>
            <w:tcW w:w="1116" w:type="dxa"/>
            <w:tcBorders>
              <w:top w:val="single" w:sz="12" w:space="0" w:color="auto"/>
              <w:left w:val="single" w:sz="12" w:space="0" w:color="auto"/>
              <w:bottom w:val="single" w:sz="12" w:space="0" w:color="auto"/>
              <w:right w:val="single" w:sz="4" w:space="0" w:color="auto"/>
            </w:tcBorders>
            <w:shd w:val="clear" w:color="auto" w:fill="DEEAF6"/>
            <w:vAlign w:val="center"/>
          </w:tcPr>
          <w:p w:rsidR="006E6161" w:rsidRPr="009F599D" w:rsidRDefault="006E6161" w:rsidP="006E6161">
            <w:pPr>
              <w:spacing w:after="0"/>
              <w:jc w:val="center"/>
              <w:rPr>
                <w:b/>
              </w:rPr>
            </w:pPr>
            <w:r w:rsidRPr="009F599D">
              <w:rPr>
                <w:b/>
              </w:rPr>
              <w:t>6.85</w:t>
            </w:r>
          </w:p>
        </w:tc>
        <w:tc>
          <w:tcPr>
            <w:tcW w:w="1116" w:type="dxa"/>
            <w:tcBorders>
              <w:top w:val="single" w:sz="12" w:space="0" w:color="auto"/>
              <w:left w:val="single" w:sz="4" w:space="0" w:color="auto"/>
              <w:bottom w:val="single" w:sz="12" w:space="0" w:color="auto"/>
              <w:right w:val="single" w:sz="4" w:space="0" w:color="auto"/>
            </w:tcBorders>
            <w:shd w:val="clear" w:color="auto" w:fill="DEEAF6"/>
            <w:vAlign w:val="center"/>
          </w:tcPr>
          <w:p w:rsidR="006E6161" w:rsidRPr="009F599D" w:rsidRDefault="006E6161" w:rsidP="006E6161">
            <w:pPr>
              <w:spacing w:after="0"/>
              <w:jc w:val="center"/>
              <w:rPr>
                <w:b/>
              </w:rPr>
            </w:pPr>
            <w:r w:rsidRPr="009F599D">
              <w:rPr>
                <w:b/>
              </w:rPr>
              <w:t>1.42</w:t>
            </w:r>
          </w:p>
        </w:tc>
        <w:tc>
          <w:tcPr>
            <w:tcW w:w="1116" w:type="dxa"/>
            <w:tcBorders>
              <w:top w:val="single" w:sz="12" w:space="0" w:color="auto"/>
              <w:left w:val="single" w:sz="4" w:space="0" w:color="auto"/>
              <w:bottom w:val="single" w:sz="12" w:space="0" w:color="auto"/>
              <w:right w:val="single" w:sz="4" w:space="0" w:color="auto"/>
            </w:tcBorders>
            <w:shd w:val="clear" w:color="auto" w:fill="DEEAF6"/>
            <w:vAlign w:val="center"/>
          </w:tcPr>
          <w:p w:rsidR="006E6161" w:rsidRPr="009F599D" w:rsidRDefault="006E6161" w:rsidP="006E6161">
            <w:pPr>
              <w:spacing w:after="0"/>
              <w:jc w:val="center"/>
              <w:rPr>
                <w:b/>
              </w:rPr>
            </w:pPr>
            <w:r w:rsidRPr="009F599D">
              <w:rPr>
                <w:b/>
              </w:rPr>
              <w:t>2.18</w:t>
            </w:r>
          </w:p>
        </w:tc>
        <w:tc>
          <w:tcPr>
            <w:tcW w:w="1116" w:type="dxa"/>
            <w:tcBorders>
              <w:top w:val="single" w:sz="12" w:space="0" w:color="auto"/>
              <w:left w:val="single" w:sz="4" w:space="0" w:color="auto"/>
              <w:bottom w:val="single" w:sz="12" w:space="0" w:color="auto"/>
              <w:right w:val="single" w:sz="12" w:space="0" w:color="auto"/>
            </w:tcBorders>
            <w:shd w:val="clear" w:color="auto" w:fill="DEEAF6"/>
            <w:vAlign w:val="center"/>
          </w:tcPr>
          <w:p w:rsidR="006E6161" w:rsidRPr="009F599D" w:rsidRDefault="006E6161" w:rsidP="006E6161">
            <w:pPr>
              <w:spacing w:after="0"/>
              <w:jc w:val="center"/>
              <w:rPr>
                <w:b/>
              </w:rPr>
            </w:pPr>
            <w:r w:rsidRPr="009F599D">
              <w:rPr>
                <w:b/>
              </w:rPr>
              <w:t>1.21</w:t>
            </w:r>
          </w:p>
        </w:tc>
      </w:tr>
    </w:tbl>
    <w:p w:rsidR="003B16E7" w:rsidRDefault="003B16E7" w:rsidP="00904992">
      <w:pPr>
        <w:rPr>
          <w:rFonts w:ascii="Tahoma" w:hAnsi="Tahoma" w:cs="Tahoma"/>
          <w:sz w:val="24"/>
          <w:szCs w:val="24"/>
          <w:highlight w:val="yellow"/>
        </w:rPr>
      </w:pPr>
    </w:p>
    <w:p w:rsidR="009F599D" w:rsidRPr="008F60DC" w:rsidRDefault="009F599D" w:rsidP="00904992">
      <w:pPr>
        <w:rPr>
          <w:rFonts w:ascii="Tahoma" w:hAnsi="Tahoma" w:cs="Tahoma"/>
          <w:sz w:val="24"/>
          <w:szCs w:val="24"/>
          <w:highlight w:val="yellow"/>
        </w:rPr>
      </w:pPr>
    </w:p>
    <w:p w:rsidR="00DA62B7" w:rsidRPr="009F599D" w:rsidRDefault="00DA62B7" w:rsidP="00904992">
      <w:pPr>
        <w:rPr>
          <w:rFonts w:ascii="Arial" w:hAnsi="Arial" w:cs="Arial"/>
          <w:sz w:val="24"/>
          <w:szCs w:val="24"/>
        </w:rPr>
      </w:pPr>
      <w:r w:rsidRPr="009F599D">
        <w:rPr>
          <w:rFonts w:ascii="Arial" w:hAnsi="Arial" w:cs="Arial"/>
          <w:sz w:val="24"/>
          <w:szCs w:val="24"/>
        </w:rPr>
        <w:t xml:space="preserve">It should be noted however, that there is a slight difference between the figures for searches within Local Authorities compared to </w:t>
      </w:r>
      <w:r w:rsidR="006B26C8" w:rsidRPr="009F599D">
        <w:rPr>
          <w:rFonts w:ascii="Arial" w:hAnsi="Arial" w:cs="Arial"/>
          <w:sz w:val="24"/>
          <w:szCs w:val="24"/>
        </w:rPr>
        <w:t xml:space="preserve">for </w:t>
      </w:r>
      <w:r w:rsidRPr="009F599D">
        <w:rPr>
          <w:rFonts w:ascii="Arial" w:hAnsi="Arial" w:cs="Arial"/>
          <w:sz w:val="24"/>
          <w:szCs w:val="24"/>
        </w:rPr>
        <w:t xml:space="preserve">all </w:t>
      </w:r>
      <w:r w:rsidR="006B26C8" w:rsidRPr="009F599D">
        <w:rPr>
          <w:rFonts w:ascii="Arial" w:hAnsi="Arial" w:cs="Arial"/>
          <w:sz w:val="24"/>
          <w:szCs w:val="24"/>
        </w:rPr>
        <w:t>of South Wales</w:t>
      </w:r>
      <w:r w:rsidRPr="009F599D">
        <w:rPr>
          <w:rFonts w:ascii="Arial" w:hAnsi="Arial" w:cs="Arial"/>
          <w:sz w:val="24"/>
          <w:szCs w:val="24"/>
        </w:rPr>
        <w:t xml:space="preserve">, due to the number of searches with no valid </w:t>
      </w:r>
      <w:r w:rsidR="009F599D">
        <w:rPr>
          <w:rFonts w:ascii="Arial" w:hAnsi="Arial" w:cs="Arial"/>
          <w:sz w:val="24"/>
          <w:szCs w:val="24"/>
        </w:rPr>
        <w:t>post</w:t>
      </w:r>
      <w:r w:rsidR="006E6161" w:rsidRPr="009F599D">
        <w:rPr>
          <w:rFonts w:ascii="Arial" w:hAnsi="Arial" w:cs="Arial"/>
          <w:sz w:val="24"/>
          <w:szCs w:val="24"/>
        </w:rPr>
        <w:t>code</w:t>
      </w:r>
      <w:r w:rsidRPr="009F599D">
        <w:rPr>
          <w:rFonts w:ascii="Arial" w:hAnsi="Arial" w:cs="Arial"/>
          <w:sz w:val="24"/>
          <w:szCs w:val="24"/>
        </w:rPr>
        <w:t>.</w:t>
      </w:r>
      <w:r w:rsidR="00B43AA6" w:rsidRPr="009F599D">
        <w:rPr>
          <w:rFonts w:ascii="Arial" w:hAnsi="Arial" w:cs="Arial"/>
          <w:sz w:val="24"/>
          <w:szCs w:val="24"/>
        </w:rPr>
        <w:t xml:space="preserve"> </w:t>
      </w:r>
      <w:r w:rsidR="00E63726" w:rsidRPr="009F599D">
        <w:rPr>
          <w:rFonts w:ascii="Arial" w:hAnsi="Arial" w:cs="Arial"/>
          <w:sz w:val="24"/>
          <w:szCs w:val="24"/>
        </w:rPr>
        <w:t xml:space="preserve">Figure </w:t>
      </w:r>
      <w:r w:rsidR="00A443D2" w:rsidRPr="009F599D">
        <w:rPr>
          <w:rFonts w:ascii="Arial" w:hAnsi="Arial" w:cs="Arial"/>
          <w:sz w:val="24"/>
          <w:szCs w:val="24"/>
        </w:rPr>
        <w:t>10</w:t>
      </w:r>
      <w:r w:rsidR="00E63726" w:rsidRPr="009F599D">
        <w:rPr>
          <w:rFonts w:ascii="Arial" w:hAnsi="Arial" w:cs="Arial"/>
          <w:sz w:val="24"/>
          <w:szCs w:val="24"/>
        </w:rPr>
        <w:t xml:space="preserve">c gives the actual numbers of stop searches </w:t>
      </w:r>
      <w:r w:rsidR="006C4D5A" w:rsidRPr="009F599D">
        <w:rPr>
          <w:rFonts w:ascii="Arial" w:hAnsi="Arial" w:cs="Arial"/>
          <w:sz w:val="24"/>
          <w:szCs w:val="24"/>
        </w:rPr>
        <w:t>for</w:t>
      </w:r>
      <w:r w:rsidR="00E63726" w:rsidRPr="009F599D">
        <w:rPr>
          <w:rFonts w:ascii="Arial" w:hAnsi="Arial" w:cs="Arial"/>
          <w:sz w:val="24"/>
          <w:szCs w:val="24"/>
        </w:rPr>
        <w:t xml:space="preserve"> those with valid </w:t>
      </w:r>
      <w:r w:rsidR="006E6161" w:rsidRPr="009F599D">
        <w:rPr>
          <w:rFonts w:ascii="Arial" w:hAnsi="Arial" w:cs="Arial"/>
          <w:sz w:val="24"/>
          <w:szCs w:val="24"/>
        </w:rPr>
        <w:t>postcode</w:t>
      </w:r>
      <w:r w:rsidR="00E63726" w:rsidRPr="009F599D">
        <w:rPr>
          <w:rFonts w:ascii="Arial" w:hAnsi="Arial" w:cs="Arial"/>
          <w:sz w:val="24"/>
          <w:szCs w:val="24"/>
        </w:rPr>
        <w:t>:</w:t>
      </w:r>
    </w:p>
    <w:p w:rsidR="00FB6DF0" w:rsidRPr="009F599D" w:rsidRDefault="00FB6DF0" w:rsidP="00FB6DF0">
      <w:pPr>
        <w:spacing w:after="0" w:line="240" w:lineRule="auto"/>
        <w:jc w:val="both"/>
        <w:rPr>
          <w:rFonts w:ascii="Arial" w:eastAsia="Times New Roman" w:hAnsi="Arial" w:cs="Times New Roman"/>
          <w:b/>
          <w:bCs/>
          <w:color w:val="000000"/>
          <w:sz w:val="20"/>
          <w:szCs w:val="20"/>
          <w:lang w:eastAsia="en-GB"/>
        </w:rPr>
      </w:pPr>
      <w:r w:rsidRPr="009F599D">
        <w:rPr>
          <w:rFonts w:ascii="Arial" w:eastAsia="Times New Roman" w:hAnsi="Arial" w:cs="Times New Roman"/>
          <w:b/>
          <w:bCs/>
          <w:color w:val="000000"/>
          <w:sz w:val="20"/>
          <w:szCs w:val="20"/>
          <w:lang w:eastAsia="en-GB"/>
        </w:rPr>
        <w:t xml:space="preserve">Figure </w:t>
      </w:r>
      <w:r w:rsidR="00A443D2" w:rsidRPr="009F599D">
        <w:rPr>
          <w:rFonts w:ascii="Arial" w:eastAsia="Times New Roman" w:hAnsi="Arial" w:cs="Times New Roman"/>
          <w:b/>
          <w:bCs/>
          <w:color w:val="000000"/>
          <w:sz w:val="20"/>
          <w:szCs w:val="20"/>
          <w:lang w:eastAsia="en-GB"/>
        </w:rPr>
        <w:t>10</w:t>
      </w:r>
      <w:r w:rsidRPr="009F599D">
        <w:rPr>
          <w:rFonts w:ascii="Arial" w:eastAsia="Times New Roman" w:hAnsi="Arial" w:cs="Times New Roman"/>
          <w:b/>
          <w:bCs/>
          <w:color w:val="000000"/>
          <w:sz w:val="20"/>
          <w:szCs w:val="20"/>
          <w:lang w:eastAsia="en-GB"/>
        </w:rPr>
        <w:t xml:space="preserve">c Comparisons of </w:t>
      </w:r>
      <w:r w:rsidR="006E6161" w:rsidRPr="009F599D">
        <w:rPr>
          <w:rFonts w:ascii="Arial" w:eastAsia="Times New Roman" w:hAnsi="Arial" w:cs="Times New Roman"/>
          <w:b/>
          <w:bCs/>
          <w:color w:val="000000"/>
          <w:sz w:val="20"/>
          <w:szCs w:val="20"/>
          <w:lang w:eastAsia="en-GB"/>
        </w:rPr>
        <w:t>2018-19</w:t>
      </w:r>
      <w:r w:rsidR="00A270BB" w:rsidRPr="009F599D">
        <w:rPr>
          <w:rFonts w:ascii="Arial" w:eastAsia="Times New Roman" w:hAnsi="Arial" w:cs="Times New Roman"/>
          <w:b/>
          <w:bCs/>
          <w:color w:val="000000"/>
          <w:sz w:val="20"/>
          <w:szCs w:val="20"/>
          <w:lang w:eastAsia="en-GB"/>
        </w:rPr>
        <w:t xml:space="preserve"> </w:t>
      </w:r>
      <w:r w:rsidRPr="009F599D">
        <w:rPr>
          <w:rFonts w:ascii="Arial" w:eastAsia="Times New Roman" w:hAnsi="Arial" w:cs="Times New Roman"/>
          <w:b/>
          <w:bCs/>
          <w:color w:val="000000"/>
          <w:sz w:val="20"/>
          <w:szCs w:val="20"/>
          <w:lang w:eastAsia="en-GB"/>
        </w:rPr>
        <w:t>stop search volumes by ethnicity</w:t>
      </w:r>
    </w:p>
    <w:p w:rsidR="00FB6DF0" w:rsidRPr="008F60DC" w:rsidRDefault="00FB6DF0" w:rsidP="00FB6DF0">
      <w:pPr>
        <w:spacing w:after="0" w:line="240" w:lineRule="auto"/>
        <w:jc w:val="both"/>
        <w:rPr>
          <w:rFonts w:ascii="Arial" w:eastAsia="Times New Roman" w:hAnsi="Arial" w:cs="Times New Roman"/>
          <w:b/>
          <w:bCs/>
          <w:color w:val="000000"/>
          <w:sz w:val="20"/>
          <w:szCs w:val="20"/>
          <w:highlight w:val="yellow"/>
          <w:lang w:eastAsia="en-GB"/>
        </w:rPr>
      </w:pPr>
    </w:p>
    <w:tbl>
      <w:tblPr>
        <w:tblW w:w="10409" w:type="dxa"/>
        <w:jc w:val="center"/>
        <w:tblLayout w:type="fixed"/>
        <w:tblLook w:val="04A0" w:firstRow="1" w:lastRow="0" w:firstColumn="1" w:lastColumn="0" w:noHBand="0" w:noVBand="1"/>
      </w:tblPr>
      <w:tblGrid>
        <w:gridCol w:w="2117"/>
        <w:gridCol w:w="1036"/>
        <w:gridCol w:w="1037"/>
        <w:gridCol w:w="1036"/>
        <w:gridCol w:w="1037"/>
        <w:gridCol w:w="1036"/>
        <w:gridCol w:w="1037"/>
        <w:gridCol w:w="1010"/>
        <w:gridCol w:w="1063"/>
      </w:tblGrid>
      <w:tr w:rsidR="009F599D" w:rsidRPr="009F599D" w:rsidTr="009F599D">
        <w:trPr>
          <w:trHeight w:val="615"/>
          <w:jc w:val="center"/>
        </w:trPr>
        <w:tc>
          <w:tcPr>
            <w:tcW w:w="2117" w:type="dxa"/>
            <w:tcBorders>
              <w:top w:val="single" w:sz="12" w:space="0" w:color="auto"/>
              <w:left w:val="single" w:sz="12" w:space="0" w:color="auto"/>
              <w:bottom w:val="single" w:sz="12" w:space="0" w:color="auto"/>
              <w:right w:val="single" w:sz="12" w:space="0" w:color="auto"/>
            </w:tcBorders>
            <w:shd w:val="clear" w:color="000000" w:fill="DDEBF7"/>
            <w:noWrap/>
            <w:vAlign w:val="center"/>
            <w:hideMark/>
          </w:tcPr>
          <w:p w:rsidR="009F599D" w:rsidRPr="009F599D" w:rsidRDefault="009F599D" w:rsidP="009F599D">
            <w:pPr>
              <w:spacing w:after="0" w:line="240" w:lineRule="auto"/>
              <w:jc w:val="center"/>
              <w:rPr>
                <w:rFonts w:ascii="Calibri" w:eastAsia="Times New Roman" w:hAnsi="Calibri" w:cs="Calibri"/>
                <w:b/>
                <w:bCs/>
                <w:color w:val="000000"/>
                <w:sz w:val="20"/>
                <w:szCs w:val="20"/>
                <w:lang w:eastAsia="en-GB"/>
              </w:rPr>
            </w:pPr>
            <w:r w:rsidRPr="009F599D">
              <w:rPr>
                <w:rFonts w:ascii="Calibri" w:eastAsia="Times New Roman" w:hAnsi="Calibri" w:cs="Calibri"/>
                <w:b/>
                <w:bCs/>
                <w:color w:val="000000"/>
                <w:sz w:val="20"/>
                <w:szCs w:val="20"/>
                <w:lang w:eastAsia="en-GB"/>
              </w:rPr>
              <w:t>Local Authority</w:t>
            </w:r>
          </w:p>
        </w:tc>
        <w:tc>
          <w:tcPr>
            <w:tcW w:w="1036" w:type="dxa"/>
            <w:tcBorders>
              <w:top w:val="single" w:sz="12" w:space="0" w:color="auto"/>
              <w:left w:val="single" w:sz="12" w:space="0" w:color="auto"/>
              <w:bottom w:val="single" w:sz="12" w:space="0" w:color="auto"/>
              <w:right w:val="single" w:sz="12" w:space="0" w:color="auto"/>
            </w:tcBorders>
            <w:shd w:val="clear" w:color="000000" w:fill="DDEBF7"/>
            <w:vAlign w:val="center"/>
            <w:hideMark/>
          </w:tcPr>
          <w:p w:rsidR="009F599D" w:rsidRPr="009F599D" w:rsidRDefault="009F599D" w:rsidP="009F599D">
            <w:pPr>
              <w:spacing w:after="0" w:line="240" w:lineRule="auto"/>
              <w:jc w:val="center"/>
              <w:rPr>
                <w:rFonts w:ascii="Calibri" w:eastAsia="Times New Roman" w:hAnsi="Calibri" w:cs="Calibri"/>
                <w:b/>
                <w:bCs/>
                <w:color w:val="000000"/>
                <w:sz w:val="20"/>
                <w:szCs w:val="20"/>
                <w:lang w:eastAsia="en-GB"/>
              </w:rPr>
            </w:pPr>
            <w:r w:rsidRPr="009F599D">
              <w:rPr>
                <w:rFonts w:ascii="Calibri" w:eastAsia="Times New Roman" w:hAnsi="Calibri" w:cs="Calibri"/>
                <w:b/>
                <w:bCs/>
                <w:color w:val="000000"/>
                <w:sz w:val="20"/>
                <w:szCs w:val="20"/>
                <w:lang w:eastAsia="en-GB"/>
              </w:rPr>
              <w:t>All Searches</w:t>
            </w:r>
          </w:p>
        </w:tc>
        <w:tc>
          <w:tcPr>
            <w:tcW w:w="1037" w:type="dxa"/>
            <w:tcBorders>
              <w:top w:val="single" w:sz="12" w:space="0" w:color="auto"/>
              <w:left w:val="single" w:sz="12" w:space="0" w:color="auto"/>
              <w:bottom w:val="single" w:sz="12" w:space="0" w:color="auto"/>
              <w:right w:val="single" w:sz="4" w:space="0" w:color="auto"/>
            </w:tcBorders>
            <w:shd w:val="clear" w:color="000000" w:fill="DDEBF7"/>
            <w:vAlign w:val="center"/>
            <w:hideMark/>
          </w:tcPr>
          <w:p w:rsidR="009F599D" w:rsidRPr="009F599D" w:rsidRDefault="009F599D" w:rsidP="009F599D">
            <w:pPr>
              <w:spacing w:after="0" w:line="240" w:lineRule="auto"/>
              <w:jc w:val="center"/>
              <w:rPr>
                <w:rFonts w:ascii="Calibri" w:eastAsia="Times New Roman" w:hAnsi="Calibri" w:cs="Calibri"/>
                <w:b/>
                <w:bCs/>
                <w:color w:val="000000"/>
                <w:sz w:val="20"/>
                <w:szCs w:val="20"/>
                <w:lang w:eastAsia="en-GB"/>
              </w:rPr>
            </w:pPr>
            <w:r w:rsidRPr="009F599D">
              <w:rPr>
                <w:rFonts w:ascii="Calibri" w:eastAsia="Times New Roman" w:hAnsi="Calibri" w:cs="Calibri"/>
                <w:b/>
                <w:bCs/>
                <w:color w:val="000000"/>
                <w:sz w:val="20"/>
                <w:szCs w:val="20"/>
                <w:lang w:eastAsia="en-GB"/>
              </w:rPr>
              <w:t>White Searches</w:t>
            </w:r>
          </w:p>
        </w:tc>
        <w:tc>
          <w:tcPr>
            <w:tcW w:w="1036" w:type="dxa"/>
            <w:tcBorders>
              <w:top w:val="single" w:sz="12" w:space="0" w:color="auto"/>
              <w:left w:val="nil"/>
              <w:bottom w:val="single" w:sz="12" w:space="0" w:color="auto"/>
              <w:right w:val="single" w:sz="4" w:space="0" w:color="auto"/>
            </w:tcBorders>
            <w:shd w:val="clear" w:color="000000" w:fill="DDEBF7"/>
            <w:vAlign w:val="center"/>
            <w:hideMark/>
          </w:tcPr>
          <w:p w:rsidR="009F599D" w:rsidRPr="009F599D" w:rsidRDefault="009F599D" w:rsidP="009F599D">
            <w:pPr>
              <w:spacing w:after="0" w:line="240" w:lineRule="auto"/>
              <w:jc w:val="center"/>
              <w:rPr>
                <w:rFonts w:ascii="Calibri" w:eastAsia="Times New Roman" w:hAnsi="Calibri" w:cs="Calibri"/>
                <w:b/>
                <w:bCs/>
                <w:color w:val="000000"/>
                <w:sz w:val="20"/>
                <w:szCs w:val="20"/>
                <w:lang w:eastAsia="en-GB"/>
              </w:rPr>
            </w:pPr>
            <w:r w:rsidRPr="009F599D">
              <w:rPr>
                <w:rFonts w:ascii="Calibri" w:eastAsia="Times New Roman" w:hAnsi="Calibri" w:cs="Calibri"/>
                <w:b/>
                <w:bCs/>
                <w:color w:val="000000"/>
                <w:sz w:val="20"/>
                <w:szCs w:val="20"/>
                <w:lang w:eastAsia="en-GB"/>
              </w:rPr>
              <w:t>BME Searches</w:t>
            </w:r>
          </w:p>
        </w:tc>
        <w:tc>
          <w:tcPr>
            <w:tcW w:w="1037" w:type="dxa"/>
            <w:tcBorders>
              <w:top w:val="single" w:sz="12" w:space="0" w:color="auto"/>
              <w:left w:val="nil"/>
              <w:bottom w:val="single" w:sz="12" w:space="0" w:color="auto"/>
              <w:right w:val="single" w:sz="4" w:space="0" w:color="auto"/>
            </w:tcBorders>
            <w:shd w:val="clear" w:color="000000" w:fill="DDEBF7"/>
            <w:vAlign w:val="center"/>
            <w:hideMark/>
          </w:tcPr>
          <w:p w:rsidR="009F599D" w:rsidRPr="009F599D" w:rsidRDefault="009F599D" w:rsidP="009F599D">
            <w:pPr>
              <w:spacing w:after="0" w:line="240" w:lineRule="auto"/>
              <w:jc w:val="center"/>
              <w:rPr>
                <w:rFonts w:ascii="Calibri" w:eastAsia="Times New Roman" w:hAnsi="Calibri" w:cs="Calibri"/>
                <w:b/>
                <w:bCs/>
                <w:color w:val="000000"/>
                <w:sz w:val="20"/>
                <w:szCs w:val="20"/>
                <w:lang w:eastAsia="en-GB"/>
              </w:rPr>
            </w:pPr>
            <w:r w:rsidRPr="009F599D">
              <w:rPr>
                <w:rFonts w:ascii="Calibri" w:eastAsia="Times New Roman" w:hAnsi="Calibri" w:cs="Calibri"/>
                <w:b/>
                <w:bCs/>
                <w:color w:val="000000"/>
                <w:sz w:val="20"/>
                <w:szCs w:val="20"/>
                <w:lang w:eastAsia="en-GB"/>
              </w:rPr>
              <w:t>Black Searches</w:t>
            </w:r>
          </w:p>
        </w:tc>
        <w:tc>
          <w:tcPr>
            <w:tcW w:w="1036" w:type="dxa"/>
            <w:tcBorders>
              <w:top w:val="single" w:sz="12" w:space="0" w:color="auto"/>
              <w:left w:val="nil"/>
              <w:bottom w:val="single" w:sz="12" w:space="0" w:color="auto"/>
              <w:right w:val="single" w:sz="4" w:space="0" w:color="auto"/>
            </w:tcBorders>
            <w:shd w:val="clear" w:color="000000" w:fill="DDEBF7"/>
            <w:vAlign w:val="center"/>
            <w:hideMark/>
          </w:tcPr>
          <w:p w:rsidR="009F599D" w:rsidRPr="009F599D" w:rsidRDefault="009F599D" w:rsidP="009F599D">
            <w:pPr>
              <w:spacing w:after="0" w:line="240" w:lineRule="auto"/>
              <w:jc w:val="center"/>
              <w:rPr>
                <w:rFonts w:ascii="Calibri" w:eastAsia="Times New Roman" w:hAnsi="Calibri" w:cs="Calibri"/>
                <w:b/>
                <w:bCs/>
                <w:color w:val="000000"/>
                <w:sz w:val="20"/>
                <w:szCs w:val="20"/>
                <w:lang w:eastAsia="en-GB"/>
              </w:rPr>
            </w:pPr>
            <w:r w:rsidRPr="009F599D">
              <w:rPr>
                <w:rFonts w:ascii="Calibri" w:eastAsia="Times New Roman" w:hAnsi="Calibri" w:cs="Calibri"/>
                <w:b/>
                <w:bCs/>
                <w:color w:val="000000"/>
                <w:sz w:val="20"/>
                <w:szCs w:val="20"/>
                <w:lang w:eastAsia="en-GB"/>
              </w:rPr>
              <w:t>Asian Searches</w:t>
            </w:r>
          </w:p>
        </w:tc>
        <w:tc>
          <w:tcPr>
            <w:tcW w:w="1037" w:type="dxa"/>
            <w:tcBorders>
              <w:top w:val="single" w:sz="12" w:space="0" w:color="auto"/>
              <w:left w:val="nil"/>
              <w:bottom w:val="single" w:sz="12" w:space="0" w:color="auto"/>
              <w:right w:val="single" w:sz="4" w:space="0" w:color="auto"/>
            </w:tcBorders>
            <w:shd w:val="clear" w:color="000000" w:fill="DDEBF7"/>
            <w:vAlign w:val="center"/>
            <w:hideMark/>
          </w:tcPr>
          <w:p w:rsidR="009F599D" w:rsidRPr="009F599D" w:rsidRDefault="009F599D" w:rsidP="009F599D">
            <w:pPr>
              <w:spacing w:after="0" w:line="240" w:lineRule="auto"/>
              <w:jc w:val="center"/>
              <w:rPr>
                <w:rFonts w:ascii="Calibri" w:eastAsia="Times New Roman" w:hAnsi="Calibri" w:cs="Calibri"/>
                <w:b/>
                <w:bCs/>
                <w:color w:val="000000"/>
                <w:sz w:val="20"/>
                <w:szCs w:val="20"/>
                <w:lang w:eastAsia="en-GB"/>
              </w:rPr>
            </w:pPr>
            <w:r w:rsidRPr="009F599D">
              <w:rPr>
                <w:rFonts w:ascii="Calibri" w:eastAsia="Times New Roman" w:hAnsi="Calibri" w:cs="Calibri"/>
                <w:b/>
                <w:bCs/>
                <w:color w:val="000000"/>
                <w:sz w:val="20"/>
                <w:szCs w:val="20"/>
                <w:lang w:eastAsia="en-GB"/>
              </w:rPr>
              <w:t>Mixed Searches</w:t>
            </w:r>
          </w:p>
        </w:tc>
        <w:tc>
          <w:tcPr>
            <w:tcW w:w="1010" w:type="dxa"/>
            <w:tcBorders>
              <w:top w:val="single" w:sz="12" w:space="0" w:color="auto"/>
              <w:left w:val="nil"/>
              <w:bottom w:val="single" w:sz="12" w:space="0" w:color="auto"/>
              <w:right w:val="single" w:sz="4" w:space="0" w:color="auto"/>
            </w:tcBorders>
            <w:shd w:val="clear" w:color="000000" w:fill="DDEBF7"/>
            <w:vAlign w:val="center"/>
            <w:hideMark/>
          </w:tcPr>
          <w:p w:rsidR="009F599D" w:rsidRPr="009F599D" w:rsidRDefault="009F599D" w:rsidP="009F599D">
            <w:pPr>
              <w:spacing w:after="0" w:line="240" w:lineRule="auto"/>
              <w:jc w:val="center"/>
              <w:rPr>
                <w:rFonts w:ascii="Calibri" w:eastAsia="Times New Roman" w:hAnsi="Calibri" w:cs="Calibri"/>
                <w:b/>
                <w:bCs/>
                <w:color w:val="000000"/>
                <w:sz w:val="20"/>
                <w:szCs w:val="20"/>
                <w:lang w:eastAsia="en-GB"/>
              </w:rPr>
            </w:pPr>
            <w:r w:rsidRPr="009F599D">
              <w:rPr>
                <w:rFonts w:ascii="Calibri" w:eastAsia="Times New Roman" w:hAnsi="Calibri" w:cs="Calibri"/>
                <w:b/>
                <w:bCs/>
                <w:color w:val="000000"/>
                <w:sz w:val="20"/>
                <w:szCs w:val="20"/>
                <w:lang w:eastAsia="en-GB"/>
              </w:rPr>
              <w:t>Other Searches</w:t>
            </w:r>
          </w:p>
        </w:tc>
        <w:tc>
          <w:tcPr>
            <w:tcW w:w="1063" w:type="dxa"/>
            <w:tcBorders>
              <w:top w:val="single" w:sz="12" w:space="0" w:color="auto"/>
              <w:left w:val="nil"/>
              <w:bottom w:val="single" w:sz="12" w:space="0" w:color="auto"/>
              <w:right w:val="single" w:sz="12" w:space="0" w:color="auto"/>
            </w:tcBorders>
            <w:shd w:val="clear" w:color="000000" w:fill="DDEBF7"/>
            <w:vAlign w:val="center"/>
            <w:hideMark/>
          </w:tcPr>
          <w:p w:rsidR="009F599D" w:rsidRPr="009F599D" w:rsidRDefault="009F599D" w:rsidP="009F599D">
            <w:pPr>
              <w:spacing w:after="0" w:line="240" w:lineRule="auto"/>
              <w:jc w:val="center"/>
              <w:rPr>
                <w:rFonts w:ascii="Calibri" w:eastAsia="Times New Roman" w:hAnsi="Calibri" w:cs="Calibri"/>
                <w:b/>
                <w:bCs/>
                <w:color w:val="000000"/>
                <w:sz w:val="20"/>
                <w:szCs w:val="20"/>
                <w:lang w:eastAsia="en-GB"/>
              </w:rPr>
            </w:pPr>
            <w:r w:rsidRPr="009F599D">
              <w:rPr>
                <w:rFonts w:ascii="Calibri" w:eastAsia="Times New Roman" w:hAnsi="Calibri" w:cs="Calibri"/>
                <w:b/>
                <w:bCs/>
                <w:color w:val="000000"/>
                <w:sz w:val="20"/>
                <w:szCs w:val="20"/>
                <w:lang w:eastAsia="en-GB"/>
              </w:rPr>
              <w:t>Not Stated / Unknown</w:t>
            </w:r>
          </w:p>
        </w:tc>
      </w:tr>
      <w:tr w:rsidR="009F599D" w:rsidRPr="009F599D" w:rsidTr="009F599D">
        <w:trPr>
          <w:trHeight w:val="300"/>
          <w:jc w:val="center"/>
        </w:trPr>
        <w:tc>
          <w:tcPr>
            <w:tcW w:w="2117" w:type="dxa"/>
            <w:tcBorders>
              <w:top w:val="single" w:sz="12" w:space="0" w:color="auto"/>
              <w:left w:val="single" w:sz="12" w:space="0" w:color="auto"/>
              <w:bottom w:val="single" w:sz="4" w:space="0" w:color="auto"/>
              <w:right w:val="single" w:sz="12" w:space="0" w:color="auto"/>
            </w:tcBorders>
            <w:shd w:val="clear" w:color="000000" w:fill="DDEBF7"/>
            <w:noWrap/>
            <w:vAlign w:val="center"/>
            <w:hideMark/>
          </w:tcPr>
          <w:p w:rsidR="009F599D" w:rsidRPr="009F599D" w:rsidRDefault="009F599D" w:rsidP="009F599D">
            <w:pPr>
              <w:spacing w:after="0" w:line="240" w:lineRule="auto"/>
              <w:jc w:val="center"/>
              <w:rPr>
                <w:rFonts w:ascii="Calibri" w:eastAsia="Times New Roman" w:hAnsi="Calibri" w:cs="Calibri"/>
                <w:b/>
                <w:bCs/>
                <w:color w:val="000000"/>
                <w:sz w:val="20"/>
                <w:szCs w:val="20"/>
                <w:lang w:eastAsia="en-GB"/>
              </w:rPr>
            </w:pPr>
            <w:r w:rsidRPr="009F599D">
              <w:rPr>
                <w:rFonts w:ascii="Calibri" w:eastAsia="Times New Roman" w:hAnsi="Calibri" w:cs="Calibri"/>
                <w:b/>
                <w:bCs/>
                <w:color w:val="000000"/>
                <w:sz w:val="20"/>
                <w:szCs w:val="20"/>
                <w:lang w:eastAsia="en-GB"/>
              </w:rPr>
              <w:t>Merthyr Tydfil</w:t>
            </w:r>
          </w:p>
        </w:tc>
        <w:tc>
          <w:tcPr>
            <w:tcW w:w="1036"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235</w:t>
            </w:r>
          </w:p>
        </w:tc>
        <w:tc>
          <w:tcPr>
            <w:tcW w:w="103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217</w:t>
            </w:r>
          </w:p>
        </w:tc>
        <w:tc>
          <w:tcPr>
            <w:tcW w:w="1036" w:type="dxa"/>
            <w:tcBorders>
              <w:top w:val="single" w:sz="12" w:space="0" w:color="auto"/>
              <w:left w:val="nil"/>
              <w:bottom w:val="single" w:sz="4" w:space="0" w:color="auto"/>
              <w:right w:val="single" w:sz="4"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2</w:t>
            </w:r>
          </w:p>
        </w:tc>
        <w:tc>
          <w:tcPr>
            <w:tcW w:w="1037" w:type="dxa"/>
            <w:tcBorders>
              <w:top w:val="single" w:sz="12" w:space="0" w:color="auto"/>
              <w:left w:val="nil"/>
              <w:bottom w:val="single" w:sz="4" w:space="0" w:color="auto"/>
              <w:right w:val="single" w:sz="4"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1</w:t>
            </w:r>
          </w:p>
        </w:tc>
        <w:tc>
          <w:tcPr>
            <w:tcW w:w="1036" w:type="dxa"/>
            <w:tcBorders>
              <w:top w:val="single" w:sz="12" w:space="0" w:color="auto"/>
              <w:left w:val="nil"/>
              <w:bottom w:val="single" w:sz="4" w:space="0" w:color="auto"/>
              <w:right w:val="single" w:sz="4"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0</w:t>
            </w:r>
          </w:p>
        </w:tc>
        <w:tc>
          <w:tcPr>
            <w:tcW w:w="1037" w:type="dxa"/>
            <w:tcBorders>
              <w:top w:val="single" w:sz="12" w:space="0" w:color="auto"/>
              <w:left w:val="nil"/>
              <w:bottom w:val="single" w:sz="4" w:space="0" w:color="auto"/>
              <w:right w:val="single" w:sz="4"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1</w:t>
            </w:r>
          </w:p>
        </w:tc>
        <w:tc>
          <w:tcPr>
            <w:tcW w:w="1010" w:type="dxa"/>
            <w:tcBorders>
              <w:top w:val="single" w:sz="12" w:space="0" w:color="auto"/>
              <w:left w:val="nil"/>
              <w:bottom w:val="single" w:sz="4" w:space="0" w:color="auto"/>
              <w:right w:val="single" w:sz="4"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0</w:t>
            </w:r>
          </w:p>
        </w:tc>
        <w:tc>
          <w:tcPr>
            <w:tcW w:w="1063" w:type="dxa"/>
            <w:tcBorders>
              <w:top w:val="single" w:sz="12" w:space="0" w:color="auto"/>
              <w:left w:val="nil"/>
              <w:bottom w:val="single" w:sz="4" w:space="0" w:color="auto"/>
              <w:right w:val="single" w:sz="12"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16</w:t>
            </w:r>
          </w:p>
        </w:tc>
      </w:tr>
      <w:tr w:rsidR="009F599D" w:rsidRPr="009F599D" w:rsidTr="009F599D">
        <w:trPr>
          <w:trHeight w:val="300"/>
          <w:jc w:val="center"/>
        </w:trPr>
        <w:tc>
          <w:tcPr>
            <w:tcW w:w="2117" w:type="dxa"/>
            <w:tcBorders>
              <w:top w:val="nil"/>
              <w:left w:val="single" w:sz="12" w:space="0" w:color="auto"/>
              <w:bottom w:val="single" w:sz="4" w:space="0" w:color="auto"/>
              <w:right w:val="single" w:sz="12" w:space="0" w:color="auto"/>
            </w:tcBorders>
            <w:shd w:val="clear" w:color="000000" w:fill="DDEBF7"/>
            <w:noWrap/>
            <w:vAlign w:val="center"/>
            <w:hideMark/>
          </w:tcPr>
          <w:p w:rsidR="009F599D" w:rsidRPr="009F599D" w:rsidRDefault="009F599D" w:rsidP="009F599D">
            <w:pPr>
              <w:spacing w:after="0" w:line="240" w:lineRule="auto"/>
              <w:jc w:val="center"/>
              <w:rPr>
                <w:rFonts w:ascii="Calibri" w:eastAsia="Times New Roman" w:hAnsi="Calibri" w:cs="Calibri"/>
                <w:b/>
                <w:bCs/>
                <w:color w:val="000000"/>
                <w:sz w:val="20"/>
                <w:szCs w:val="20"/>
                <w:lang w:eastAsia="en-GB"/>
              </w:rPr>
            </w:pPr>
            <w:r w:rsidRPr="009F599D">
              <w:rPr>
                <w:rFonts w:ascii="Calibri" w:eastAsia="Times New Roman" w:hAnsi="Calibri" w:cs="Calibri"/>
                <w:b/>
                <w:bCs/>
                <w:color w:val="000000"/>
                <w:sz w:val="20"/>
                <w:szCs w:val="20"/>
                <w:lang w:eastAsia="en-GB"/>
              </w:rPr>
              <w:t xml:space="preserve">Rhondda Cynon </w:t>
            </w:r>
            <w:proofErr w:type="spellStart"/>
            <w:r w:rsidRPr="009F599D">
              <w:rPr>
                <w:rFonts w:ascii="Calibri" w:eastAsia="Times New Roman" w:hAnsi="Calibri" w:cs="Calibri"/>
                <w:b/>
                <w:bCs/>
                <w:color w:val="000000"/>
                <w:sz w:val="20"/>
                <w:szCs w:val="20"/>
                <w:lang w:eastAsia="en-GB"/>
              </w:rPr>
              <w:t>Taf</w:t>
            </w:r>
            <w:proofErr w:type="spellEnd"/>
          </w:p>
        </w:tc>
        <w:tc>
          <w:tcPr>
            <w:tcW w:w="1036" w:type="dxa"/>
            <w:tcBorders>
              <w:top w:val="nil"/>
              <w:left w:val="single" w:sz="12" w:space="0" w:color="auto"/>
              <w:bottom w:val="single" w:sz="4" w:space="0" w:color="auto"/>
              <w:right w:val="single" w:sz="12"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1,224</w:t>
            </w:r>
          </w:p>
        </w:tc>
        <w:tc>
          <w:tcPr>
            <w:tcW w:w="1037" w:type="dxa"/>
            <w:tcBorders>
              <w:top w:val="nil"/>
              <w:left w:val="single" w:sz="12" w:space="0" w:color="auto"/>
              <w:bottom w:val="single" w:sz="4" w:space="0" w:color="auto"/>
              <w:right w:val="single" w:sz="4"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1,118</w:t>
            </w:r>
          </w:p>
        </w:tc>
        <w:tc>
          <w:tcPr>
            <w:tcW w:w="1036" w:type="dxa"/>
            <w:tcBorders>
              <w:top w:val="nil"/>
              <w:left w:val="nil"/>
              <w:bottom w:val="single" w:sz="4" w:space="0" w:color="auto"/>
              <w:right w:val="single" w:sz="4"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22</w:t>
            </w:r>
          </w:p>
        </w:tc>
        <w:tc>
          <w:tcPr>
            <w:tcW w:w="1037" w:type="dxa"/>
            <w:tcBorders>
              <w:top w:val="nil"/>
              <w:left w:val="nil"/>
              <w:bottom w:val="single" w:sz="4" w:space="0" w:color="auto"/>
              <w:right w:val="single" w:sz="4"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5</w:t>
            </w:r>
          </w:p>
        </w:tc>
        <w:tc>
          <w:tcPr>
            <w:tcW w:w="1036" w:type="dxa"/>
            <w:tcBorders>
              <w:top w:val="nil"/>
              <w:left w:val="nil"/>
              <w:bottom w:val="single" w:sz="4" w:space="0" w:color="auto"/>
              <w:right w:val="single" w:sz="4"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4</w:t>
            </w:r>
          </w:p>
        </w:tc>
        <w:tc>
          <w:tcPr>
            <w:tcW w:w="1037" w:type="dxa"/>
            <w:tcBorders>
              <w:top w:val="nil"/>
              <w:left w:val="nil"/>
              <w:bottom w:val="single" w:sz="4" w:space="0" w:color="auto"/>
              <w:right w:val="single" w:sz="4"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10</w:t>
            </w:r>
          </w:p>
        </w:tc>
        <w:tc>
          <w:tcPr>
            <w:tcW w:w="1010" w:type="dxa"/>
            <w:tcBorders>
              <w:top w:val="nil"/>
              <w:left w:val="nil"/>
              <w:bottom w:val="single" w:sz="4" w:space="0" w:color="auto"/>
              <w:right w:val="single" w:sz="4"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3</w:t>
            </w:r>
          </w:p>
        </w:tc>
        <w:tc>
          <w:tcPr>
            <w:tcW w:w="1063" w:type="dxa"/>
            <w:tcBorders>
              <w:top w:val="nil"/>
              <w:left w:val="nil"/>
              <w:bottom w:val="single" w:sz="4" w:space="0" w:color="auto"/>
              <w:right w:val="single" w:sz="12"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84</w:t>
            </w:r>
          </w:p>
        </w:tc>
      </w:tr>
      <w:tr w:rsidR="009F599D" w:rsidRPr="009F599D" w:rsidTr="009F599D">
        <w:trPr>
          <w:trHeight w:val="300"/>
          <w:jc w:val="center"/>
        </w:trPr>
        <w:tc>
          <w:tcPr>
            <w:tcW w:w="2117" w:type="dxa"/>
            <w:tcBorders>
              <w:top w:val="nil"/>
              <w:left w:val="single" w:sz="12" w:space="0" w:color="auto"/>
              <w:bottom w:val="single" w:sz="4" w:space="0" w:color="auto"/>
              <w:right w:val="single" w:sz="12" w:space="0" w:color="auto"/>
            </w:tcBorders>
            <w:shd w:val="clear" w:color="000000" w:fill="DDEBF7"/>
            <w:noWrap/>
            <w:vAlign w:val="center"/>
            <w:hideMark/>
          </w:tcPr>
          <w:p w:rsidR="009F599D" w:rsidRPr="009F599D" w:rsidRDefault="009F599D" w:rsidP="009F599D">
            <w:pPr>
              <w:spacing w:after="0" w:line="240" w:lineRule="auto"/>
              <w:jc w:val="center"/>
              <w:rPr>
                <w:rFonts w:ascii="Calibri" w:eastAsia="Times New Roman" w:hAnsi="Calibri" w:cs="Calibri"/>
                <w:b/>
                <w:bCs/>
                <w:color w:val="000000"/>
                <w:sz w:val="20"/>
                <w:szCs w:val="20"/>
                <w:lang w:eastAsia="en-GB"/>
              </w:rPr>
            </w:pPr>
            <w:r w:rsidRPr="009F599D">
              <w:rPr>
                <w:rFonts w:ascii="Calibri" w:eastAsia="Times New Roman" w:hAnsi="Calibri" w:cs="Calibri"/>
                <w:b/>
                <w:bCs/>
                <w:color w:val="000000"/>
                <w:sz w:val="20"/>
                <w:szCs w:val="20"/>
                <w:lang w:eastAsia="en-GB"/>
              </w:rPr>
              <w:t>Cardiff</w:t>
            </w:r>
          </w:p>
        </w:tc>
        <w:tc>
          <w:tcPr>
            <w:tcW w:w="1036" w:type="dxa"/>
            <w:tcBorders>
              <w:top w:val="nil"/>
              <w:left w:val="single" w:sz="12" w:space="0" w:color="auto"/>
              <w:bottom w:val="single" w:sz="4" w:space="0" w:color="auto"/>
              <w:right w:val="single" w:sz="12"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4,063</w:t>
            </w:r>
          </w:p>
        </w:tc>
        <w:tc>
          <w:tcPr>
            <w:tcW w:w="1037" w:type="dxa"/>
            <w:tcBorders>
              <w:top w:val="nil"/>
              <w:left w:val="single" w:sz="12" w:space="0" w:color="auto"/>
              <w:bottom w:val="single" w:sz="4" w:space="0" w:color="auto"/>
              <w:right w:val="single" w:sz="4"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2,534</w:t>
            </w:r>
          </w:p>
        </w:tc>
        <w:tc>
          <w:tcPr>
            <w:tcW w:w="1036" w:type="dxa"/>
            <w:tcBorders>
              <w:top w:val="nil"/>
              <w:left w:val="nil"/>
              <w:bottom w:val="single" w:sz="4" w:space="0" w:color="auto"/>
              <w:right w:val="single" w:sz="4"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874</w:t>
            </w:r>
          </w:p>
        </w:tc>
        <w:tc>
          <w:tcPr>
            <w:tcW w:w="1037" w:type="dxa"/>
            <w:tcBorders>
              <w:top w:val="nil"/>
              <w:left w:val="nil"/>
              <w:bottom w:val="single" w:sz="4" w:space="0" w:color="auto"/>
              <w:right w:val="single" w:sz="4"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390</w:t>
            </w:r>
          </w:p>
        </w:tc>
        <w:tc>
          <w:tcPr>
            <w:tcW w:w="1036" w:type="dxa"/>
            <w:tcBorders>
              <w:top w:val="nil"/>
              <w:left w:val="nil"/>
              <w:bottom w:val="single" w:sz="4" w:space="0" w:color="auto"/>
              <w:right w:val="single" w:sz="4"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272</w:t>
            </w:r>
          </w:p>
        </w:tc>
        <w:tc>
          <w:tcPr>
            <w:tcW w:w="1037" w:type="dxa"/>
            <w:tcBorders>
              <w:top w:val="nil"/>
              <w:left w:val="nil"/>
              <w:bottom w:val="single" w:sz="4" w:space="0" w:color="auto"/>
              <w:right w:val="single" w:sz="4"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164</w:t>
            </w:r>
          </w:p>
        </w:tc>
        <w:tc>
          <w:tcPr>
            <w:tcW w:w="1010" w:type="dxa"/>
            <w:tcBorders>
              <w:top w:val="nil"/>
              <w:left w:val="nil"/>
              <w:bottom w:val="single" w:sz="4" w:space="0" w:color="auto"/>
              <w:right w:val="single" w:sz="4"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48</w:t>
            </w:r>
          </w:p>
        </w:tc>
        <w:tc>
          <w:tcPr>
            <w:tcW w:w="1063" w:type="dxa"/>
            <w:tcBorders>
              <w:top w:val="nil"/>
              <w:left w:val="nil"/>
              <w:bottom w:val="single" w:sz="4" w:space="0" w:color="auto"/>
              <w:right w:val="single" w:sz="12"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655</w:t>
            </w:r>
          </w:p>
        </w:tc>
      </w:tr>
      <w:tr w:rsidR="009F599D" w:rsidRPr="009F599D" w:rsidTr="009F599D">
        <w:trPr>
          <w:trHeight w:val="315"/>
          <w:jc w:val="center"/>
        </w:trPr>
        <w:tc>
          <w:tcPr>
            <w:tcW w:w="2117" w:type="dxa"/>
            <w:tcBorders>
              <w:top w:val="nil"/>
              <w:left w:val="single" w:sz="12" w:space="0" w:color="auto"/>
              <w:bottom w:val="single" w:sz="4" w:space="0" w:color="auto"/>
              <w:right w:val="single" w:sz="12" w:space="0" w:color="auto"/>
            </w:tcBorders>
            <w:shd w:val="clear" w:color="000000" w:fill="DDEBF7"/>
            <w:noWrap/>
            <w:vAlign w:val="center"/>
            <w:hideMark/>
          </w:tcPr>
          <w:p w:rsidR="009F599D" w:rsidRPr="009F599D" w:rsidRDefault="009F599D" w:rsidP="009F599D">
            <w:pPr>
              <w:spacing w:after="0" w:line="240" w:lineRule="auto"/>
              <w:jc w:val="center"/>
              <w:rPr>
                <w:rFonts w:ascii="Calibri" w:eastAsia="Times New Roman" w:hAnsi="Calibri" w:cs="Calibri"/>
                <w:b/>
                <w:bCs/>
                <w:color w:val="000000"/>
                <w:sz w:val="20"/>
                <w:szCs w:val="20"/>
                <w:lang w:eastAsia="en-GB"/>
              </w:rPr>
            </w:pPr>
            <w:r w:rsidRPr="009F599D">
              <w:rPr>
                <w:rFonts w:ascii="Calibri" w:eastAsia="Times New Roman" w:hAnsi="Calibri" w:cs="Calibri"/>
                <w:b/>
                <w:bCs/>
                <w:color w:val="000000"/>
                <w:sz w:val="20"/>
                <w:szCs w:val="20"/>
                <w:lang w:eastAsia="en-GB"/>
              </w:rPr>
              <w:t>Vale of Glamorgan</w:t>
            </w:r>
          </w:p>
        </w:tc>
        <w:tc>
          <w:tcPr>
            <w:tcW w:w="1036" w:type="dxa"/>
            <w:tcBorders>
              <w:top w:val="nil"/>
              <w:left w:val="single" w:sz="12" w:space="0" w:color="auto"/>
              <w:bottom w:val="single" w:sz="4" w:space="0" w:color="auto"/>
              <w:right w:val="single" w:sz="12"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339</w:t>
            </w:r>
          </w:p>
        </w:tc>
        <w:tc>
          <w:tcPr>
            <w:tcW w:w="1037" w:type="dxa"/>
            <w:tcBorders>
              <w:top w:val="nil"/>
              <w:left w:val="single" w:sz="12" w:space="0" w:color="auto"/>
              <w:bottom w:val="single" w:sz="4" w:space="0" w:color="auto"/>
              <w:right w:val="single" w:sz="4"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271</w:t>
            </w:r>
          </w:p>
        </w:tc>
        <w:tc>
          <w:tcPr>
            <w:tcW w:w="1036" w:type="dxa"/>
            <w:tcBorders>
              <w:top w:val="nil"/>
              <w:left w:val="nil"/>
              <w:bottom w:val="single" w:sz="4" w:space="0" w:color="auto"/>
              <w:right w:val="single" w:sz="4"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20</w:t>
            </w:r>
          </w:p>
        </w:tc>
        <w:tc>
          <w:tcPr>
            <w:tcW w:w="1037" w:type="dxa"/>
            <w:tcBorders>
              <w:top w:val="nil"/>
              <w:left w:val="nil"/>
              <w:bottom w:val="single" w:sz="4" w:space="0" w:color="auto"/>
              <w:right w:val="single" w:sz="4"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5</w:t>
            </w:r>
          </w:p>
        </w:tc>
        <w:tc>
          <w:tcPr>
            <w:tcW w:w="1036" w:type="dxa"/>
            <w:tcBorders>
              <w:top w:val="nil"/>
              <w:left w:val="nil"/>
              <w:bottom w:val="single" w:sz="4" w:space="0" w:color="auto"/>
              <w:right w:val="single" w:sz="4"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6</w:t>
            </w:r>
          </w:p>
        </w:tc>
        <w:tc>
          <w:tcPr>
            <w:tcW w:w="1037" w:type="dxa"/>
            <w:tcBorders>
              <w:top w:val="nil"/>
              <w:left w:val="nil"/>
              <w:bottom w:val="single" w:sz="4" w:space="0" w:color="auto"/>
              <w:right w:val="single" w:sz="4"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8</w:t>
            </w:r>
          </w:p>
        </w:tc>
        <w:tc>
          <w:tcPr>
            <w:tcW w:w="1010" w:type="dxa"/>
            <w:tcBorders>
              <w:top w:val="nil"/>
              <w:left w:val="nil"/>
              <w:bottom w:val="single" w:sz="4" w:space="0" w:color="auto"/>
              <w:right w:val="single" w:sz="4"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1</w:t>
            </w:r>
          </w:p>
        </w:tc>
        <w:tc>
          <w:tcPr>
            <w:tcW w:w="1063" w:type="dxa"/>
            <w:tcBorders>
              <w:top w:val="nil"/>
              <w:left w:val="nil"/>
              <w:bottom w:val="single" w:sz="4" w:space="0" w:color="auto"/>
              <w:right w:val="single" w:sz="12"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48</w:t>
            </w:r>
          </w:p>
        </w:tc>
      </w:tr>
      <w:tr w:rsidR="009F599D" w:rsidRPr="009F599D" w:rsidTr="009F599D">
        <w:trPr>
          <w:trHeight w:val="315"/>
          <w:jc w:val="center"/>
        </w:trPr>
        <w:tc>
          <w:tcPr>
            <w:tcW w:w="2117" w:type="dxa"/>
            <w:tcBorders>
              <w:top w:val="nil"/>
              <w:left w:val="single" w:sz="12" w:space="0" w:color="auto"/>
              <w:bottom w:val="single" w:sz="4" w:space="0" w:color="auto"/>
              <w:right w:val="single" w:sz="12" w:space="0" w:color="auto"/>
            </w:tcBorders>
            <w:shd w:val="clear" w:color="000000" w:fill="DDEBF7"/>
            <w:noWrap/>
            <w:vAlign w:val="center"/>
            <w:hideMark/>
          </w:tcPr>
          <w:p w:rsidR="009F599D" w:rsidRPr="009F599D" w:rsidRDefault="009F599D" w:rsidP="009F599D">
            <w:pPr>
              <w:spacing w:after="0" w:line="240" w:lineRule="auto"/>
              <w:jc w:val="center"/>
              <w:rPr>
                <w:rFonts w:ascii="Calibri" w:eastAsia="Times New Roman" w:hAnsi="Calibri" w:cs="Calibri"/>
                <w:b/>
                <w:bCs/>
                <w:color w:val="000000"/>
                <w:sz w:val="20"/>
                <w:szCs w:val="20"/>
                <w:lang w:eastAsia="en-GB"/>
              </w:rPr>
            </w:pPr>
            <w:r w:rsidRPr="009F599D">
              <w:rPr>
                <w:rFonts w:ascii="Calibri" w:eastAsia="Times New Roman" w:hAnsi="Calibri" w:cs="Calibri"/>
                <w:b/>
                <w:bCs/>
                <w:color w:val="000000"/>
                <w:sz w:val="20"/>
                <w:szCs w:val="20"/>
                <w:lang w:eastAsia="en-GB"/>
              </w:rPr>
              <w:t>Bridgend</w:t>
            </w:r>
          </w:p>
        </w:tc>
        <w:tc>
          <w:tcPr>
            <w:tcW w:w="1036" w:type="dxa"/>
            <w:tcBorders>
              <w:top w:val="nil"/>
              <w:left w:val="single" w:sz="12" w:space="0" w:color="auto"/>
              <w:bottom w:val="single" w:sz="4" w:space="0" w:color="auto"/>
              <w:right w:val="single" w:sz="12"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574</w:t>
            </w:r>
          </w:p>
        </w:tc>
        <w:tc>
          <w:tcPr>
            <w:tcW w:w="1037" w:type="dxa"/>
            <w:tcBorders>
              <w:top w:val="nil"/>
              <w:left w:val="single" w:sz="12" w:space="0" w:color="auto"/>
              <w:bottom w:val="single" w:sz="4" w:space="0" w:color="auto"/>
              <w:right w:val="single" w:sz="4"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519</w:t>
            </w:r>
          </w:p>
        </w:tc>
        <w:tc>
          <w:tcPr>
            <w:tcW w:w="1036" w:type="dxa"/>
            <w:tcBorders>
              <w:top w:val="nil"/>
              <w:left w:val="nil"/>
              <w:bottom w:val="single" w:sz="4" w:space="0" w:color="auto"/>
              <w:right w:val="single" w:sz="4"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18</w:t>
            </w:r>
          </w:p>
        </w:tc>
        <w:tc>
          <w:tcPr>
            <w:tcW w:w="1037" w:type="dxa"/>
            <w:tcBorders>
              <w:top w:val="nil"/>
              <w:left w:val="nil"/>
              <w:bottom w:val="single" w:sz="4" w:space="0" w:color="auto"/>
              <w:right w:val="single" w:sz="4"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11</w:t>
            </w:r>
          </w:p>
        </w:tc>
        <w:tc>
          <w:tcPr>
            <w:tcW w:w="1036" w:type="dxa"/>
            <w:tcBorders>
              <w:top w:val="nil"/>
              <w:left w:val="nil"/>
              <w:bottom w:val="single" w:sz="4" w:space="0" w:color="auto"/>
              <w:right w:val="single" w:sz="4"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4</w:t>
            </w:r>
          </w:p>
        </w:tc>
        <w:tc>
          <w:tcPr>
            <w:tcW w:w="1037" w:type="dxa"/>
            <w:tcBorders>
              <w:top w:val="nil"/>
              <w:left w:val="nil"/>
              <w:bottom w:val="single" w:sz="4" w:space="0" w:color="auto"/>
              <w:right w:val="single" w:sz="4"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1</w:t>
            </w:r>
          </w:p>
        </w:tc>
        <w:tc>
          <w:tcPr>
            <w:tcW w:w="1010" w:type="dxa"/>
            <w:tcBorders>
              <w:top w:val="nil"/>
              <w:left w:val="nil"/>
              <w:bottom w:val="single" w:sz="4" w:space="0" w:color="auto"/>
              <w:right w:val="single" w:sz="4"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2</w:t>
            </w:r>
          </w:p>
        </w:tc>
        <w:tc>
          <w:tcPr>
            <w:tcW w:w="1063" w:type="dxa"/>
            <w:tcBorders>
              <w:top w:val="nil"/>
              <w:left w:val="nil"/>
              <w:bottom w:val="single" w:sz="4" w:space="0" w:color="auto"/>
              <w:right w:val="single" w:sz="12"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37</w:t>
            </w:r>
          </w:p>
        </w:tc>
      </w:tr>
      <w:tr w:rsidR="009F599D" w:rsidRPr="009F599D" w:rsidTr="009F599D">
        <w:trPr>
          <w:trHeight w:val="300"/>
          <w:jc w:val="center"/>
        </w:trPr>
        <w:tc>
          <w:tcPr>
            <w:tcW w:w="2117" w:type="dxa"/>
            <w:tcBorders>
              <w:top w:val="nil"/>
              <w:left w:val="single" w:sz="12" w:space="0" w:color="auto"/>
              <w:bottom w:val="single" w:sz="4" w:space="0" w:color="auto"/>
              <w:right w:val="single" w:sz="12" w:space="0" w:color="auto"/>
            </w:tcBorders>
            <w:shd w:val="clear" w:color="000000" w:fill="DDEBF7"/>
            <w:noWrap/>
            <w:vAlign w:val="center"/>
            <w:hideMark/>
          </w:tcPr>
          <w:p w:rsidR="009F599D" w:rsidRPr="009F599D" w:rsidRDefault="009F599D" w:rsidP="009F599D">
            <w:pPr>
              <w:spacing w:after="0" w:line="240" w:lineRule="auto"/>
              <w:jc w:val="center"/>
              <w:rPr>
                <w:rFonts w:ascii="Calibri" w:eastAsia="Times New Roman" w:hAnsi="Calibri" w:cs="Calibri"/>
                <w:b/>
                <w:bCs/>
                <w:color w:val="000000"/>
                <w:sz w:val="20"/>
                <w:szCs w:val="20"/>
                <w:lang w:eastAsia="en-GB"/>
              </w:rPr>
            </w:pPr>
            <w:r w:rsidRPr="009F599D">
              <w:rPr>
                <w:rFonts w:ascii="Calibri" w:eastAsia="Times New Roman" w:hAnsi="Calibri" w:cs="Calibri"/>
                <w:b/>
                <w:bCs/>
                <w:color w:val="000000"/>
                <w:sz w:val="20"/>
                <w:szCs w:val="20"/>
                <w:lang w:eastAsia="en-GB"/>
              </w:rPr>
              <w:t>Neath Port Talbot</w:t>
            </w:r>
          </w:p>
        </w:tc>
        <w:tc>
          <w:tcPr>
            <w:tcW w:w="1036" w:type="dxa"/>
            <w:tcBorders>
              <w:top w:val="nil"/>
              <w:left w:val="single" w:sz="12" w:space="0" w:color="auto"/>
              <w:bottom w:val="single" w:sz="4" w:space="0" w:color="auto"/>
              <w:right w:val="single" w:sz="12"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451</w:t>
            </w:r>
          </w:p>
        </w:tc>
        <w:tc>
          <w:tcPr>
            <w:tcW w:w="1037" w:type="dxa"/>
            <w:tcBorders>
              <w:top w:val="nil"/>
              <w:left w:val="single" w:sz="12" w:space="0" w:color="auto"/>
              <w:bottom w:val="single" w:sz="4" w:space="0" w:color="auto"/>
              <w:right w:val="single" w:sz="4"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411</w:t>
            </w:r>
          </w:p>
        </w:tc>
        <w:tc>
          <w:tcPr>
            <w:tcW w:w="1036" w:type="dxa"/>
            <w:tcBorders>
              <w:top w:val="nil"/>
              <w:left w:val="nil"/>
              <w:bottom w:val="single" w:sz="4" w:space="0" w:color="auto"/>
              <w:right w:val="single" w:sz="4"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25</w:t>
            </w:r>
          </w:p>
        </w:tc>
        <w:tc>
          <w:tcPr>
            <w:tcW w:w="1037" w:type="dxa"/>
            <w:tcBorders>
              <w:top w:val="nil"/>
              <w:left w:val="nil"/>
              <w:bottom w:val="single" w:sz="4" w:space="0" w:color="auto"/>
              <w:right w:val="single" w:sz="4"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7</w:t>
            </w:r>
          </w:p>
        </w:tc>
        <w:tc>
          <w:tcPr>
            <w:tcW w:w="1036" w:type="dxa"/>
            <w:tcBorders>
              <w:top w:val="nil"/>
              <w:left w:val="nil"/>
              <w:bottom w:val="single" w:sz="4" w:space="0" w:color="auto"/>
              <w:right w:val="single" w:sz="4"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5</w:t>
            </w:r>
          </w:p>
        </w:tc>
        <w:tc>
          <w:tcPr>
            <w:tcW w:w="1037" w:type="dxa"/>
            <w:tcBorders>
              <w:top w:val="nil"/>
              <w:left w:val="nil"/>
              <w:bottom w:val="single" w:sz="4" w:space="0" w:color="auto"/>
              <w:right w:val="single" w:sz="4"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8</w:t>
            </w:r>
          </w:p>
        </w:tc>
        <w:tc>
          <w:tcPr>
            <w:tcW w:w="1010" w:type="dxa"/>
            <w:tcBorders>
              <w:top w:val="nil"/>
              <w:left w:val="nil"/>
              <w:bottom w:val="single" w:sz="4" w:space="0" w:color="auto"/>
              <w:right w:val="single" w:sz="4"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5</w:t>
            </w:r>
          </w:p>
        </w:tc>
        <w:tc>
          <w:tcPr>
            <w:tcW w:w="1063" w:type="dxa"/>
            <w:tcBorders>
              <w:top w:val="nil"/>
              <w:left w:val="nil"/>
              <w:bottom w:val="single" w:sz="4" w:space="0" w:color="auto"/>
              <w:right w:val="single" w:sz="12"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15</w:t>
            </w:r>
          </w:p>
        </w:tc>
      </w:tr>
      <w:tr w:rsidR="009F599D" w:rsidRPr="009F599D" w:rsidTr="009F599D">
        <w:trPr>
          <w:trHeight w:val="315"/>
          <w:jc w:val="center"/>
        </w:trPr>
        <w:tc>
          <w:tcPr>
            <w:tcW w:w="2117" w:type="dxa"/>
            <w:tcBorders>
              <w:top w:val="nil"/>
              <w:left w:val="single" w:sz="12" w:space="0" w:color="auto"/>
              <w:bottom w:val="single" w:sz="12" w:space="0" w:color="auto"/>
              <w:right w:val="single" w:sz="12" w:space="0" w:color="auto"/>
            </w:tcBorders>
            <w:shd w:val="clear" w:color="000000" w:fill="DDEBF7"/>
            <w:noWrap/>
            <w:vAlign w:val="center"/>
            <w:hideMark/>
          </w:tcPr>
          <w:p w:rsidR="009F599D" w:rsidRPr="009F599D" w:rsidRDefault="009F599D" w:rsidP="009F599D">
            <w:pPr>
              <w:spacing w:after="0" w:line="240" w:lineRule="auto"/>
              <w:jc w:val="center"/>
              <w:rPr>
                <w:rFonts w:ascii="Calibri" w:eastAsia="Times New Roman" w:hAnsi="Calibri" w:cs="Calibri"/>
                <w:b/>
                <w:bCs/>
                <w:color w:val="000000"/>
                <w:sz w:val="20"/>
                <w:szCs w:val="20"/>
                <w:lang w:eastAsia="en-GB"/>
              </w:rPr>
            </w:pPr>
            <w:r w:rsidRPr="009F599D">
              <w:rPr>
                <w:rFonts w:ascii="Calibri" w:eastAsia="Times New Roman" w:hAnsi="Calibri" w:cs="Calibri"/>
                <w:b/>
                <w:bCs/>
                <w:color w:val="000000"/>
                <w:sz w:val="20"/>
                <w:szCs w:val="20"/>
                <w:lang w:eastAsia="en-GB"/>
              </w:rPr>
              <w:t>Swansea</w:t>
            </w:r>
          </w:p>
        </w:tc>
        <w:tc>
          <w:tcPr>
            <w:tcW w:w="1036" w:type="dxa"/>
            <w:tcBorders>
              <w:top w:val="nil"/>
              <w:left w:val="single" w:sz="12" w:space="0" w:color="auto"/>
              <w:bottom w:val="single" w:sz="12" w:space="0" w:color="auto"/>
              <w:right w:val="single" w:sz="12"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1,465</w:t>
            </w:r>
          </w:p>
        </w:tc>
        <w:tc>
          <w:tcPr>
            <w:tcW w:w="1037" w:type="dxa"/>
            <w:tcBorders>
              <w:top w:val="nil"/>
              <w:left w:val="single" w:sz="12" w:space="0" w:color="auto"/>
              <w:bottom w:val="single" w:sz="12" w:space="0" w:color="auto"/>
              <w:right w:val="single" w:sz="4"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1,230</w:t>
            </w:r>
          </w:p>
        </w:tc>
        <w:tc>
          <w:tcPr>
            <w:tcW w:w="1036" w:type="dxa"/>
            <w:tcBorders>
              <w:top w:val="nil"/>
              <w:left w:val="nil"/>
              <w:bottom w:val="single" w:sz="12" w:space="0" w:color="auto"/>
              <w:right w:val="single" w:sz="4"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131</w:t>
            </w:r>
          </w:p>
        </w:tc>
        <w:tc>
          <w:tcPr>
            <w:tcW w:w="1037" w:type="dxa"/>
            <w:tcBorders>
              <w:top w:val="nil"/>
              <w:left w:val="nil"/>
              <w:bottom w:val="single" w:sz="12" w:space="0" w:color="auto"/>
              <w:right w:val="single" w:sz="4"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58</w:t>
            </w:r>
          </w:p>
        </w:tc>
        <w:tc>
          <w:tcPr>
            <w:tcW w:w="1036" w:type="dxa"/>
            <w:tcBorders>
              <w:top w:val="nil"/>
              <w:left w:val="nil"/>
              <w:bottom w:val="single" w:sz="12" w:space="0" w:color="auto"/>
              <w:right w:val="single" w:sz="4"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48</w:t>
            </w:r>
          </w:p>
        </w:tc>
        <w:tc>
          <w:tcPr>
            <w:tcW w:w="1037" w:type="dxa"/>
            <w:tcBorders>
              <w:top w:val="nil"/>
              <w:left w:val="nil"/>
              <w:bottom w:val="single" w:sz="12" w:space="0" w:color="auto"/>
              <w:right w:val="single" w:sz="4"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15</w:t>
            </w:r>
          </w:p>
        </w:tc>
        <w:tc>
          <w:tcPr>
            <w:tcW w:w="1010" w:type="dxa"/>
            <w:tcBorders>
              <w:top w:val="nil"/>
              <w:left w:val="nil"/>
              <w:bottom w:val="single" w:sz="12" w:space="0" w:color="auto"/>
              <w:right w:val="single" w:sz="4"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10</w:t>
            </w:r>
          </w:p>
        </w:tc>
        <w:tc>
          <w:tcPr>
            <w:tcW w:w="1063" w:type="dxa"/>
            <w:tcBorders>
              <w:top w:val="nil"/>
              <w:left w:val="nil"/>
              <w:bottom w:val="single" w:sz="12" w:space="0" w:color="auto"/>
              <w:right w:val="single" w:sz="12" w:space="0" w:color="auto"/>
            </w:tcBorders>
            <w:shd w:val="clear" w:color="auto" w:fill="auto"/>
            <w:noWrap/>
            <w:vAlign w:val="center"/>
            <w:hideMark/>
          </w:tcPr>
          <w:p w:rsidR="009F599D" w:rsidRPr="009F599D" w:rsidRDefault="009F599D" w:rsidP="009F599D">
            <w:pPr>
              <w:spacing w:after="0" w:line="240" w:lineRule="auto"/>
              <w:jc w:val="center"/>
              <w:rPr>
                <w:rFonts w:ascii="Calibri" w:eastAsia="Times New Roman" w:hAnsi="Calibri" w:cs="Calibri"/>
                <w:color w:val="000000"/>
                <w:sz w:val="20"/>
                <w:szCs w:val="20"/>
                <w:lang w:eastAsia="en-GB"/>
              </w:rPr>
            </w:pPr>
            <w:r w:rsidRPr="009F599D">
              <w:rPr>
                <w:rFonts w:ascii="Calibri" w:eastAsia="Times New Roman" w:hAnsi="Calibri" w:cs="Calibri"/>
                <w:color w:val="000000"/>
                <w:sz w:val="20"/>
                <w:szCs w:val="20"/>
                <w:lang w:eastAsia="en-GB"/>
              </w:rPr>
              <w:t>104</w:t>
            </w:r>
          </w:p>
        </w:tc>
      </w:tr>
      <w:tr w:rsidR="009F599D" w:rsidRPr="009F599D" w:rsidTr="009F599D">
        <w:trPr>
          <w:trHeight w:val="315"/>
          <w:jc w:val="center"/>
        </w:trPr>
        <w:tc>
          <w:tcPr>
            <w:tcW w:w="2117" w:type="dxa"/>
            <w:tcBorders>
              <w:top w:val="single" w:sz="12" w:space="0" w:color="auto"/>
              <w:left w:val="single" w:sz="12" w:space="0" w:color="auto"/>
              <w:bottom w:val="single" w:sz="12" w:space="0" w:color="auto"/>
              <w:right w:val="single" w:sz="12" w:space="0" w:color="auto"/>
            </w:tcBorders>
            <w:shd w:val="clear" w:color="000000" w:fill="DDEBF7"/>
            <w:noWrap/>
            <w:vAlign w:val="center"/>
            <w:hideMark/>
          </w:tcPr>
          <w:p w:rsidR="009F599D" w:rsidRPr="009F599D" w:rsidRDefault="009F599D" w:rsidP="009F599D">
            <w:pPr>
              <w:spacing w:after="0" w:line="240" w:lineRule="auto"/>
              <w:jc w:val="center"/>
              <w:rPr>
                <w:rFonts w:ascii="Calibri" w:eastAsia="Times New Roman" w:hAnsi="Calibri" w:cs="Calibri"/>
                <w:b/>
                <w:bCs/>
                <w:color w:val="000000"/>
                <w:sz w:val="20"/>
                <w:szCs w:val="20"/>
                <w:lang w:eastAsia="en-GB"/>
              </w:rPr>
            </w:pPr>
            <w:r w:rsidRPr="009F599D">
              <w:rPr>
                <w:rFonts w:ascii="Calibri" w:eastAsia="Times New Roman" w:hAnsi="Calibri" w:cs="Calibri"/>
                <w:b/>
                <w:bCs/>
                <w:color w:val="000000"/>
                <w:sz w:val="20"/>
                <w:szCs w:val="20"/>
                <w:lang w:eastAsia="en-GB"/>
              </w:rPr>
              <w:t>South Wales</w:t>
            </w:r>
          </w:p>
        </w:tc>
        <w:tc>
          <w:tcPr>
            <w:tcW w:w="1036" w:type="dxa"/>
            <w:tcBorders>
              <w:top w:val="single" w:sz="12" w:space="0" w:color="auto"/>
              <w:left w:val="single" w:sz="12" w:space="0" w:color="auto"/>
              <w:bottom w:val="single" w:sz="12" w:space="0" w:color="auto"/>
              <w:right w:val="single" w:sz="12" w:space="0" w:color="auto"/>
            </w:tcBorders>
            <w:shd w:val="clear" w:color="000000" w:fill="DDEBF7"/>
            <w:noWrap/>
            <w:vAlign w:val="center"/>
            <w:hideMark/>
          </w:tcPr>
          <w:p w:rsidR="009F599D" w:rsidRPr="009F599D" w:rsidRDefault="009F599D" w:rsidP="009F599D">
            <w:pPr>
              <w:spacing w:after="0" w:line="240" w:lineRule="auto"/>
              <w:jc w:val="center"/>
              <w:rPr>
                <w:rFonts w:ascii="Calibri" w:eastAsia="Times New Roman" w:hAnsi="Calibri" w:cs="Calibri"/>
                <w:b/>
                <w:bCs/>
                <w:color w:val="000000"/>
                <w:sz w:val="20"/>
                <w:szCs w:val="20"/>
                <w:lang w:eastAsia="en-GB"/>
              </w:rPr>
            </w:pPr>
            <w:r w:rsidRPr="009F599D">
              <w:rPr>
                <w:rFonts w:ascii="Calibri" w:eastAsia="Times New Roman" w:hAnsi="Calibri" w:cs="Calibri"/>
                <w:b/>
                <w:bCs/>
                <w:color w:val="000000"/>
                <w:sz w:val="20"/>
                <w:szCs w:val="20"/>
                <w:lang w:eastAsia="en-GB"/>
              </w:rPr>
              <w:t>8,351</w:t>
            </w:r>
          </w:p>
        </w:tc>
        <w:tc>
          <w:tcPr>
            <w:tcW w:w="1037" w:type="dxa"/>
            <w:tcBorders>
              <w:top w:val="single" w:sz="12" w:space="0" w:color="auto"/>
              <w:left w:val="single" w:sz="12" w:space="0" w:color="auto"/>
              <w:bottom w:val="single" w:sz="12" w:space="0" w:color="auto"/>
              <w:right w:val="single" w:sz="4" w:space="0" w:color="auto"/>
            </w:tcBorders>
            <w:shd w:val="clear" w:color="000000" w:fill="DDEBF7"/>
            <w:noWrap/>
            <w:vAlign w:val="center"/>
            <w:hideMark/>
          </w:tcPr>
          <w:p w:rsidR="009F599D" w:rsidRPr="009F599D" w:rsidRDefault="009F599D" w:rsidP="009F599D">
            <w:pPr>
              <w:spacing w:after="0" w:line="240" w:lineRule="auto"/>
              <w:jc w:val="center"/>
              <w:rPr>
                <w:rFonts w:ascii="Calibri" w:eastAsia="Times New Roman" w:hAnsi="Calibri" w:cs="Calibri"/>
                <w:b/>
                <w:bCs/>
                <w:color w:val="000000"/>
                <w:sz w:val="20"/>
                <w:szCs w:val="20"/>
                <w:lang w:eastAsia="en-GB"/>
              </w:rPr>
            </w:pPr>
            <w:r w:rsidRPr="009F599D">
              <w:rPr>
                <w:rFonts w:ascii="Calibri" w:eastAsia="Times New Roman" w:hAnsi="Calibri" w:cs="Calibri"/>
                <w:b/>
                <w:bCs/>
                <w:color w:val="000000"/>
                <w:sz w:val="20"/>
                <w:szCs w:val="20"/>
                <w:lang w:eastAsia="en-GB"/>
              </w:rPr>
              <w:t>6,300</w:t>
            </w:r>
          </w:p>
        </w:tc>
        <w:tc>
          <w:tcPr>
            <w:tcW w:w="1036" w:type="dxa"/>
            <w:tcBorders>
              <w:top w:val="single" w:sz="12" w:space="0" w:color="auto"/>
              <w:left w:val="nil"/>
              <w:bottom w:val="single" w:sz="12" w:space="0" w:color="auto"/>
              <w:right w:val="single" w:sz="4" w:space="0" w:color="auto"/>
            </w:tcBorders>
            <w:shd w:val="clear" w:color="000000" w:fill="DDEBF7"/>
            <w:noWrap/>
            <w:vAlign w:val="center"/>
            <w:hideMark/>
          </w:tcPr>
          <w:p w:rsidR="009F599D" w:rsidRPr="009F599D" w:rsidRDefault="009F599D" w:rsidP="009F599D">
            <w:pPr>
              <w:spacing w:after="0" w:line="240" w:lineRule="auto"/>
              <w:jc w:val="center"/>
              <w:rPr>
                <w:rFonts w:ascii="Calibri" w:eastAsia="Times New Roman" w:hAnsi="Calibri" w:cs="Calibri"/>
                <w:b/>
                <w:bCs/>
                <w:color w:val="000000"/>
                <w:sz w:val="20"/>
                <w:szCs w:val="20"/>
                <w:lang w:eastAsia="en-GB"/>
              </w:rPr>
            </w:pPr>
            <w:r w:rsidRPr="009F599D">
              <w:rPr>
                <w:rFonts w:ascii="Calibri" w:eastAsia="Times New Roman" w:hAnsi="Calibri" w:cs="Calibri"/>
                <w:b/>
                <w:bCs/>
                <w:color w:val="000000"/>
                <w:sz w:val="20"/>
                <w:szCs w:val="20"/>
                <w:lang w:eastAsia="en-GB"/>
              </w:rPr>
              <w:t>1,092</w:t>
            </w:r>
          </w:p>
        </w:tc>
        <w:tc>
          <w:tcPr>
            <w:tcW w:w="1037" w:type="dxa"/>
            <w:tcBorders>
              <w:top w:val="single" w:sz="12" w:space="0" w:color="auto"/>
              <w:left w:val="nil"/>
              <w:bottom w:val="single" w:sz="12" w:space="0" w:color="auto"/>
              <w:right w:val="single" w:sz="4" w:space="0" w:color="auto"/>
            </w:tcBorders>
            <w:shd w:val="clear" w:color="000000" w:fill="DDEBF7"/>
            <w:noWrap/>
            <w:vAlign w:val="center"/>
            <w:hideMark/>
          </w:tcPr>
          <w:p w:rsidR="009F599D" w:rsidRPr="009F599D" w:rsidRDefault="009F599D" w:rsidP="009F599D">
            <w:pPr>
              <w:spacing w:after="0" w:line="240" w:lineRule="auto"/>
              <w:jc w:val="center"/>
              <w:rPr>
                <w:rFonts w:ascii="Calibri" w:eastAsia="Times New Roman" w:hAnsi="Calibri" w:cs="Calibri"/>
                <w:b/>
                <w:bCs/>
                <w:color w:val="000000"/>
                <w:sz w:val="20"/>
                <w:szCs w:val="20"/>
                <w:lang w:eastAsia="en-GB"/>
              </w:rPr>
            </w:pPr>
            <w:r w:rsidRPr="009F599D">
              <w:rPr>
                <w:rFonts w:ascii="Calibri" w:eastAsia="Times New Roman" w:hAnsi="Calibri" w:cs="Calibri"/>
                <w:b/>
                <w:bCs/>
                <w:color w:val="000000"/>
                <w:sz w:val="20"/>
                <w:szCs w:val="20"/>
                <w:lang w:eastAsia="en-GB"/>
              </w:rPr>
              <w:t>477</w:t>
            </w:r>
          </w:p>
        </w:tc>
        <w:tc>
          <w:tcPr>
            <w:tcW w:w="1036" w:type="dxa"/>
            <w:tcBorders>
              <w:top w:val="single" w:sz="12" w:space="0" w:color="auto"/>
              <w:left w:val="nil"/>
              <w:bottom w:val="single" w:sz="12" w:space="0" w:color="auto"/>
              <w:right w:val="single" w:sz="4" w:space="0" w:color="auto"/>
            </w:tcBorders>
            <w:shd w:val="clear" w:color="000000" w:fill="DDEBF7"/>
            <w:noWrap/>
            <w:vAlign w:val="center"/>
            <w:hideMark/>
          </w:tcPr>
          <w:p w:rsidR="009F599D" w:rsidRPr="009F599D" w:rsidRDefault="009F599D" w:rsidP="009F599D">
            <w:pPr>
              <w:spacing w:after="0" w:line="240" w:lineRule="auto"/>
              <w:jc w:val="center"/>
              <w:rPr>
                <w:rFonts w:ascii="Calibri" w:eastAsia="Times New Roman" w:hAnsi="Calibri" w:cs="Calibri"/>
                <w:b/>
                <w:bCs/>
                <w:color w:val="000000"/>
                <w:sz w:val="20"/>
                <w:szCs w:val="20"/>
                <w:lang w:eastAsia="en-GB"/>
              </w:rPr>
            </w:pPr>
            <w:r w:rsidRPr="009F599D">
              <w:rPr>
                <w:rFonts w:ascii="Calibri" w:eastAsia="Times New Roman" w:hAnsi="Calibri" w:cs="Calibri"/>
                <w:b/>
                <w:bCs/>
                <w:color w:val="000000"/>
                <w:sz w:val="20"/>
                <w:szCs w:val="20"/>
                <w:lang w:eastAsia="en-GB"/>
              </w:rPr>
              <w:t>339</w:t>
            </w:r>
          </w:p>
        </w:tc>
        <w:tc>
          <w:tcPr>
            <w:tcW w:w="1037" w:type="dxa"/>
            <w:tcBorders>
              <w:top w:val="single" w:sz="12" w:space="0" w:color="auto"/>
              <w:left w:val="nil"/>
              <w:bottom w:val="single" w:sz="12" w:space="0" w:color="auto"/>
              <w:right w:val="single" w:sz="4" w:space="0" w:color="auto"/>
            </w:tcBorders>
            <w:shd w:val="clear" w:color="000000" w:fill="DDEBF7"/>
            <w:noWrap/>
            <w:vAlign w:val="center"/>
            <w:hideMark/>
          </w:tcPr>
          <w:p w:rsidR="009F599D" w:rsidRPr="009F599D" w:rsidRDefault="009F599D" w:rsidP="009F599D">
            <w:pPr>
              <w:spacing w:after="0" w:line="240" w:lineRule="auto"/>
              <w:jc w:val="center"/>
              <w:rPr>
                <w:rFonts w:ascii="Calibri" w:eastAsia="Times New Roman" w:hAnsi="Calibri" w:cs="Calibri"/>
                <w:b/>
                <w:bCs/>
                <w:color w:val="000000"/>
                <w:sz w:val="20"/>
                <w:szCs w:val="20"/>
                <w:lang w:eastAsia="en-GB"/>
              </w:rPr>
            </w:pPr>
            <w:r w:rsidRPr="009F599D">
              <w:rPr>
                <w:rFonts w:ascii="Calibri" w:eastAsia="Times New Roman" w:hAnsi="Calibri" w:cs="Calibri"/>
                <w:b/>
                <w:bCs/>
                <w:color w:val="000000"/>
                <w:sz w:val="20"/>
                <w:szCs w:val="20"/>
                <w:lang w:eastAsia="en-GB"/>
              </w:rPr>
              <w:t>207</w:t>
            </w:r>
          </w:p>
        </w:tc>
        <w:tc>
          <w:tcPr>
            <w:tcW w:w="1010" w:type="dxa"/>
            <w:tcBorders>
              <w:top w:val="single" w:sz="12" w:space="0" w:color="auto"/>
              <w:left w:val="nil"/>
              <w:bottom w:val="single" w:sz="12" w:space="0" w:color="auto"/>
              <w:right w:val="single" w:sz="4" w:space="0" w:color="auto"/>
            </w:tcBorders>
            <w:shd w:val="clear" w:color="000000" w:fill="DDEBF7"/>
            <w:noWrap/>
            <w:vAlign w:val="center"/>
            <w:hideMark/>
          </w:tcPr>
          <w:p w:rsidR="009F599D" w:rsidRPr="009F599D" w:rsidRDefault="009F599D" w:rsidP="009F599D">
            <w:pPr>
              <w:spacing w:after="0" w:line="240" w:lineRule="auto"/>
              <w:jc w:val="center"/>
              <w:rPr>
                <w:rFonts w:ascii="Calibri" w:eastAsia="Times New Roman" w:hAnsi="Calibri" w:cs="Calibri"/>
                <w:b/>
                <w:bCs/>
                <w:color w:val="000000"/>
                <w:sz w:val="20"/>
                <w:szCs w:val="20"/>
                <w:lang w:eastAsia="en-GB"/>
              </w:rPr>
            </w:pPr>
            <w:r w:rsidRPr="009F599D">
              <w:rPr>
                <w:rFonts w:ascii="Calibri" w:eastAsia="Times New Roman" w:hAnsi="Calibri" w:cs="Calibri"/>
                <w:b/>
                <w:bCs/>
                <w:color w:val="000000"/>
                <w:sz w:val="20"/>
                <w:szCs w:val="20"/>
                <w:lang w:eastAsia="en-GB"/>
              </w:rPr>
              <w:t>69</w:t>
            </w:r>
          </w:p>
        </w:tc>
        <w:tc>
          <w:tcPr>
            <w:tcW w:w="1063" w:type="dxa"/>
            <w:tcBorders>
              <w:top w:val="single" w:sz="12" w:space="0" w:color="auto"/>
              <w:left w:val="nil"/>
              <w:bottom w:val="single" w:sz="12" w:space="0" w:color="auto"/>
              <w:right w:val="single" w:sz="12" w:space="0" w:color="auto"/>
            </w:tcBorders>
            <w:shd w:val="clear" w:color="000000" w:fill="DDEBF7"/>
            <w:noWrap/>
            <w:vAlign w:val="center"/>
            <w:hideMark/>
          </w:tcPr>
          <w:p w:rsidR="009F599D" w:rsidRPr="009F599D" w:rsidRDefault="009F599D" w:rsidP="009F599D">
            <w:pPr>
              <w:spacing w:after="0" w:line="240" w:lineRule="auto"/>
              <w:jc w:val="center"/>
              <w:rPr>
                <w:rFonts w:ascii="Calibri" w:eastAsia="Times New Roman" w:hAnsi="Calibri" w:cs="Calibri"/>
                <w:b/>
                <w:bCs/>
                <w:color w:val="000000"/>
                <w:sz w:val="20"/>
                <w:szCs w:val="20"/>
                <w:lang w:eastAsia="en-GB"/>
              </w:rPr>
            </w:pPr>
            <w:r w:rsidRPr="009F599D">
              <w:rPr>
                <w:rFonts w:ascii="Calibri" w:eastAsia="Times New Roman" w:hAnsi="Calibri" w:cs="Calibri"/>
                <w:b/>
                <w:bCs/>
                <w:color w:val="000000"/>
                <w:sz w:val="20"/>
                <w:szCs w:val="20"/>
                <w:lang w:eastAsia="en-GB"/>
              </w:rPr>
              <w:t>959</w:t>
            </w:r>
          </w:p>
        </w:tc>
      </w:tr>
    </w:tbl>
    <w:p w:rsidR="00E63726" w:rsidRPr="004A02C9" w:rsidRDefault="00E63726" w:rsidP="00A443D2">
      <w:pPr>
        <w:jc w:val="center"/>
        <w:rPr>
          <w:rFonts w:ascii="Arial" w:hAnsi="Arial" w:cs="Arial"/>
          <w:sz w:val="24"/>
          <w:szCs w:val="24"/>
          <w:highlight w:val="magenta"/>
        </w:rPr>
      </w:pPr>
    </w:p>
    <w:p w:rsidR="0079492D" w:rsidRPr="0079492D" w:rsidRDefault="00CC2E7E" w:rsidP="0079492D">
      <w:pPr>
        <w:keepNext/>
        <w:spacing w:before="240" w:after="60" w:line="276" w:lineRule="auto"/>
        <w:jc w:val="both"/>
        <w:outlineLvl w:val="0"/>
        <w:rPr>
          <w:rFonts w:ascii="Cambria" w:eastAsia="Times New Roman" w:hAnsi="Cambria" w:cs="Times New Roman"/>
          <w:b/>
          <w:bCs/>
          <w:color w:val="C00000"/>
          <w:kern w:val="32"/>
          <w:sz w:val="32"/>
          <w:szCs w:val="32"/>
          <w:lang w:eastAsia="en-GB"/>
        </w:rPr>
      </w:pPr>
      <w:r w:rsidRPr="004A02C9">
        <w:rPr>
          <w:rFonts w:ascii="Cambria" w:eastAsia="Times New Roman" w:hAnsi="Cambria" w:cs="Times New Roman"/>
          <w:b/>
          <w:bCs/>
          <w:color w:val="C00000"/>
          <w:kern w:val="32"/>
          <w:sz w:val="32"/>
          <w:szCs w:val="32"/>
          <w:lang w:eastAsia="en-GB"/>
        </w:rPr>
        <w:t>4.4</w:t>
      </w:r>
      <w:r w:rsidR="0079492D" w:rsidRPr="004A02C9">
        <w:rPr>
          <w:rFonts w:ascii="Cambria" w:eastAsia="Times New Roman" w:hAnsi="Cambria" w:cs="Times New Roman"/>
          <w:b/>
          <w:bCs/>
          <w:color w:val="C00000"/>
          <w:kern w:val="32"/>
          <w:sz w:val="32"/>
          <w:szCs w:val="32"/>
          <w:lang w:eastAsia="en-GB"/>
        </w:rPr>
        <w:t xml:space="preserve"> Stop Searches and Age Groups</w:t>
      </w:r>
    </w:p>
    <w:p w:rsidR="0079492D" w:rsidRDefault="0079492D" w:rsidP="0079492D">
      <w:pPr>
        <w:spacing w:after="0" w:line="240" w:lineRule="auto"/>
        <w:jc w:val="both"/>
        <w:rPr>
          <w:rFonts w:ascii="Arial" w:eastAsia="Times New Roman" w:hAnsi="Arial" w:cs="Times New Roman"/>
          <w:color w:val="000000"/>
          <w:sz w:val="24"/>
          <w:szCs w:val="24"/>
          <w:lang w:eastAsia="en-GB"/>
        </w:rPr>
      </w:pPr>
      <w:r w:rsidRPr="00F72554">
        <w:rPr>
          <w:rFonts w:ascii="Arial" w:eastAsia="Times New Roman" w:hAnsi="Arial" w:cs="Times New Roman"/>
          <w:color w:val="000000"/>
          <w:sz w:val="24"/>
          <w:szCs w:val="24"/>
          <w:lang w:eastAsia="en-GB"/>
        </w:rPr>
        <w:t>T</w:t>
      </w:r>
      <w:r w:rsidR="00F72554" w:rsidRPr="00F72554">
        <w:rPr>
          <w:rFonts w:ascii="Arial" w:eastAsia="Times New Roman" w:hAnsi="Arial" w:cs="Times New Roman"/>
          <w:color w:val="000000"/>
          <w:sz w:val="24"/>
          <w:szCs w:val="24"/>
          <w:lang w:eastAsia="en-GB"/>
        </w:rPr>
        <w:t>he majority of stop searches (</w:t>
      </w:r>
      <w:r w:rsidR="00EE4B9E">
        <w:rPr>
          <w:rFonts w:ascii="Arial" w:eastAsia="Times New Roman" w:hAnsi="Arial" w:cs="Times New Roman"/>
          <w:color w:val="000000"/>
          <w:sz w:val="24"/>
          <w:szCs w:val="24"/>
          <w:lang w:eastAsia="en-GB"/>
        </w:rPr>
        <w:t>72</w:t>
      </w:r>
      <w:r w:rsidRPr="00F72554">
        <w:rPr>
          <w:rFonts w:ascii="Arial" w:eastAsia="Times New Roman" w:hAnsi="Arial" w:cs="Times New Roman"/>
          <w:color w:val="000000"/>
          <w:sz w:val="24"/>
          <w:szCs w:val="24"/>
          <w:lang w:eastAsia="en-GB"/>
        </w:rPr>
        <w:t>%) were associated with i</w:t>
      </w:r>
      <w:r w:rsidR="00F72554" w:rsidRPr="00F72554">
        <w:rPr>
          <w:rFonts w:ascii="Arial" w:eastAsia="Times New Roman" w:hAnsi="Arial" w:cs="Times New Roman"/>
          <w:color w:val="000000"/>
          <w:sz w:val="24"/>
          <w:szCs w:val="24"/>
          <w:lang w:eastAsia="en-GB"/>
        </w:rPr>
        <w:t xml:space="preserve">ndividuals aged under 35 with </w:t>
      </w:r>
      <w:r w:rsidR="00A846CA">
        <w:rPr>
          <w:rFonts w:ascii="Arial" w:eastAsia="Times New Roman" w:hAnsi="Arial" w:cs="Times New Roman"/>
          <w:color w:val="000000"/>
          <w:sz w:val="24"/>
          <w:szCs w:val="24"/>
          <w:lang w:eastAsia="en-GB"/>
        </w:rPr>
        <w:t>19</w:t>
      </w:r>
      <w:r w:rsidRPr="00F72554">
        <w:rPr>
          <w:rFonts w:ascii="Arial" w:eastAsia="Times New Roman" w:hAnsi="Arial" w:cs="Times New Roman"/>
          <w:color w:val="000000"/>
          <w:sz w:val="24"/>
          <w:szCs w:val="24"/>
          <w:lang w:eastAsia="en-GB"/>
        </w:rPr>
        <w:t>% of all stop searches relating to persons aged 17 and below, as figure 1</w:t>
      </w:r>
      <w:r w:rsidR="00A443D2">
        <w:rPr>
          <w:rFonts w:ascii="Arial" w:eastAsia="Times New Roman" w:hAnsi="Arial" w:cs="Times New Roman"/>
          <w:color w:val="000000"/>
          <w:sz w:val="24"/>
          <w:szCs w:val="24"/>
          <w:lang w:eastAsia="en-GB"/>
        </w:rPr>
        <w:t>1</w:t>
      </w:r>
      <w:r w:rsidRPr="00F72554">
        <w:rPr>
          <w:rFonts w:ascii="Arial" w:eastAsia="Times New Roman" w:hAnsi="Arial" w:cs="Times New Roman"/>
          <w:color w:val="000000"/>
          <w:sz w:val="24"/>
          <w:szCs w:val="24"/>
          <w:lang w:eastAsia="en-GB"/>
        </w:rPr>
        <w:t xml:space="preserve"> shows.</w:t>
      </w:r>
      <w:r w:rsidRPr="0079492D">
        <w:rPr>
          <w:rFonts w:ascii="Arial" w:eastAsia="Times New Roman" w:hAnsi="Arial" w:cs="Times New Roman"/>
          <w:color w:val="000000"/>
          <w:sz w:val="24"/>
          <w:szCs w:val="24"/>
          <w:lang w:eastAsia="en-GB"/>
        </w:rPr>
        <w:t xml:space="preserve"> </w:t>
      </w:r>
    </w:p>
    <w:p w:rsidR="0092093A" w:rsidRDefault="0092093A" w:rsidP="0079492D">
      <w:pPr>
        <w:spacing w:after="0" w:line="240" w:lineRule="auto"/>
        <w:jc w:val="both"/>
        <w:rPr>
          <w:rFonts w:ascii="Arial" w:eastAsia="Times New Roman" w:hAnsi="Arial" w:cs="Times New Roman"/>
          <w:color w:val="000000"/>
          <w:sz w:val="24"/>
          <w:szCs w:val="24"/>
          <w:lang w:eastAsia="en-GB"/>
        </w:rPr>
      </w:pPr>
    </w:p>
    <w:p w:rsidR="0079492D" w:rsidRDefault="0079492D" w:rsidP="0079492D">
      <w:pPr>
        <w:spacing w:after="0" w:line="240" w:lineRule="auto"/>
        <w:jc w:val="both"/>
        <w:rPr>
          <w:rFonts w:ascii="Arial" w:eastAsia="Times New Roman" w:hAnsi="Arial" w:cs="Times New Roman"/>
          <w:b/>
          <w:bCs/>
          <w:color w:val="000000"/>
          <w:sz w:val="20"/>
          <w:szCs w:val="20"/>
          <w:lang w:eastAsia="en-GB"/>
        </w:rPr>
      </w:pPr>
      <w:bookmarkStart w:id="13" w:name="_Toc474846517"/>
      <w:r w:rsidRPr="0079492D">
        <w:rPr>
          <w:rFonts w:ascii="Arial" w:eastAsia="Times New Roman" w:hAnsi="Arial" w:cs="Times New Roman"/>
          <w:b/>
          <w:bCs/>
          <w:color w:val="000000"/>
          <w:sz w:val="20"/>
          <w:szCs w:val="20"/>
          <w:lang w:eastAsia="en-GB"/>
        </w:rPr>
        <w:t>Figure 1</w:t>
      </w:r>
      <w:r w:rsidR="00A443D2">
        <w:rPr>
          <w:rFonts w:ascii="Arial" w:eastAsia="Times New Roman" w:hAnsi="Arial" w:cs="Times New Roman"/>
          <w:b/>
          <w:bCs/>
          <w:color w:val="000000"/>
          <w:sz w:val="20"/>
          <w:szCs w:val="20"/>
          <w:lang w:eastAsia="en-GB"/>
        </w:rPr>
        <w:t>1</w:t>
      </w:r>
      <w:r w:rsidRPr="0079492D">
        <w:rPr>
          <w:rFonts w:ascii="Arial" w:eastAsia="Times New Roman" w:hAnsi="Arial" w:cs="Times New Roman"/>
          <w:b/>
          <w:bCs/>
          <w:color w:val="000000"/>
          <w:sz w:val="20"/>
          <w:szCs w:val="20"/>
          <w:lang w:eastAsia="en-GB"/>
        </w:rPr>
        <w:t xml:space="preserve"> Stop Searches by Age Group</w:t>
      </w:r>
      <w:bookmarkEnd w:id="13"/>
    </w:p>
    <w:tbl>
      <w:tblPr>
        <w:tblW w:w="10116" w:type="dxa"/>
        <w:jc w:val="center"/>
        <w:tblLook w:val="04A0" w:firstRow="1" w:lastRow="0" w:firstColumn="1" w:lastColumn="0" w:noHBand="0" w:noVBand="1"/>
      </w:tblPr>
      <w:tblGrid>
        <w:gridCol w:w="1196"/>
        <w:gridCol w:w="1258"/>
        <w:gridCol w:w="1046"/>
        <w:gridCol w:w="1044"/>
        <w:gridCol w:w="1112"/>
        <w:gridCol w:w="1258"/>
        <w:gridCol w:w="1046"/>
        <w:gridCol w:w="1044"/>
        <w:gridCol w:w="1112"/>
      </w:tblGrid>
      <w:tr w:rsidR="00EE4B9E" w:rsidRPr="00EE4B9E" w:rsidTr="009F599D">
        <w:trPr>
          <w:trHeight w:val="253"/>
          <w:jc w:val="center"/>
        </w:trPr>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 </w:t>
            </w:r>
          </w:p>
        </w:tc>
        <w:tc>
          <w:tcPr>
            <w:tcW w:w="4460" w:type="dxa"/>
            <w:gridSpan w:val="4"/>
            <w:tcBorders>
              <w:top w:val="single" w:sz="4" w:space="0" w:color="auto"/>
              <w:left w:val="nil"/>
              <w:bottom w:val="single" w:sz="4" w:space="0" w:color="auto"/>
              <w:right w:val="single" w:sz="4" w:space="0" w:color="auto"/>
            </w:tcBorders>
            <w:shd w:val="clear" w:color="auto" w:fill="auto"/>
            <w:noWrap/>
            <w:vAlign w:val="bottom"/>
            <w:hideMark/>
          </w:tcPr>
          <w:p w:rsidR="00EE4B9E" w:rsidRPr="00EE4B9E" w:rsidRDefault="00EE4B9E" w:rsidP="00EE4B9E">
            <w:pPr>
              <w:spacing w:after="0" w:line="240" w:lineRule="auto"/>
              <w:jc w:val="center"/>
              <w:rPr>
                <w:rFonts w:ascii="Calibri" w:eastAsia="Times New Roman" w:hAnsi="Calibri" w:cs="Calibri"/>
                <w:b/>
                <w:bCs/>
                <w:color w:val="000000"/>
                <w:lang w:eastAsia="en-GB"/>
              </w:rPr>
            </w:pPr>
            <w:r w:rsidRPr="00EE4B9E">
              <w:rPr>
                <w:rFonts w:ascii="Calibri" w:eastAsia="Times New Roman" w:hAnsi="Calibri" w:cs="Calibri"/>
                <w:b/>
                <w:bCs/>
                <w:color w:val="000000"/>
                <w:lang w:eastAsia="en-GB"/>
              </w:rPr>
              <w:t>Volume</w:t>
            </w:r>
          </w:p>
        </w:tc>
        <w:tc>
          <w:tcPr>
            <w:tcW w:w="4460" w:type="dxa"/>
            <w:gridSpan w:val="4"/>
            <w:tcBorders>
              <w:top w:val="single" w:sz="4" w:space="0" w:color="auto"/>
              <w:left w:val="nil"/>
              <w:bottom w:val="single" w:sz="4" w:space="0" w:color="auto"/>
              <w:right w:val="single" w:sz="4" w:space="0" w:color="auto"/>
            </w:tcBorders>
            <w:shd w:val="clear" w:color="auto" w:fill="auto"/>
            <w:noWrap/>
            <w:vAlign w:val="bottom"/>
            <w:hideMark/>
          </w:tcPr>
          <w:p w:rsidR="00EE4B9E" w:rsidRPr="00EE4B9E" w:rsidRDefault="00EE4B9E" w:rsidP="00EE4B9E">
            <w:pPr>
              <w:spacing w:after="0" w:line="240" w:lineRule="auto"/>
              <w:jc w:val="center"/>
              <w:rPr>
                <w:rFonts w:ascii="Calibri" w:eastAsia="Times New Roman" w:hAnsi="Calibri" w:cs="Calibri"/>
                <w:b/>
                <w:bCs/>
                <w:color w:val="000000"/>
                <w:lang w:eastAsia="en-GB"/>
              </w:rPr>
            </w:pPr>
            <w:r w:rsidRPr="00EE4B9E">
              <w:rPr>
                <w:rFonts w:ascii="Calibri" w:eastAsia="Times New Roman" w:hAnsi="Calibri" w:cs="Calibri"/>
                <w:b/>
                <w:bCs/>
                <w:color w:val="000000"/>
                <w:lang w:eastAsia="en-GB"/>
              </w:rPr>
              <w:t>proportion</w:t>
            </w:r>
          </w:p>
        </w:tc>
      </w:tr>
      <w:tr w:rsidR="00EE4B9E" w:rsidRPr="00EE4B9E" w:rsidTr="009F599D">
        <w:trPr>
          <w:trHeight w:val="253"/>
          <w:jc w:val="center"/>
        </w:trPr>
        <w:tc>
          <w:tcPr>
            <w:tcW w:w="1196" w:type="dxa"/>
            <w:tcBorders>
              <w:top w:val="nil"/>
              <w:left w:val="single" w:sz="4" w:space="0" w:color="auto"/>
              <w:bottom w:val="single" w:sz="4" w:space="0" w:color="auto"/>
              <w:right w:val="single" w:sz="4" w:space="0" w:color="auto"/>
            </w:tcBorders>
            <w:shd w:val="clear" w:color="DDEBF7" w:fill="DDEBF7"/>
            <w:noWrap/>
            <w:vAlign w:val="bottom"/>
            <w:hideMark/>
          </w:tcPr>
          <w:p w:rsidR="00EE4B9E" w:rsidRPr="00EE4B9E" w:rsidRDefault="00EE4B9E" w:rsidP="00EE4B9E">
            <w:pPr>
              <w:spacing w:after="0" w:line="240" w:lineRule="auto"/>
              <w:jc w:val="center"/>
              <w:rPr>
                <w:rFonts w:ascii="Calibri" w:eastAsia="Times New Roman" w:hAnsi="Calibri" w:cs="Calibri"/>
                <w:b/>
                <w:bCs/>
                <w:color w:val="000000"/>
                <w:lang w:eastAsia="en-GB"/>
              </w:rPr>
            </w:pPr>
            <w:r w:rsidRPr="00EE4B9E">
              <w:rPr>
                <w:rFonts w:ascii="Calibri" w:eastAsia="Times New Roman" w:hAnsi="Calibri" w:cs="Calibri"/>
                <w:b/>
                <w:bCs/>
                <w:color w:val="000000"/>
                <w:lang w:eastAsia="en-GB"/>
              </w:rPr>
              <w:t>Age Group</w:t>
            </w:r>
          </w:p>
        </w:tc>
        <w:tc>
          <w:tcPr>
            <w:tcW w:w="1258" w:type="dxa"/>
            <w:tcBorders>
              <w:top w:val="nil"/>
              <w:left w:val="nil"/>
              <w:bottom w:val="single" w:sz="4" w:space="0" w:color="auto"/>
              <w:right w:val="single" w:sz="4" w:space="0" w:color="auto"/>
            </w:tcBorders>
            <w:shd w:val="clear" w:color="DDEBF7" w:fill="DDEBF7"/>
            <w:noWrap/>
            <w:vAlign w:val="bottom"/>
            <w:hideMark/>
          </w:tcPr>
          <w:p w:rsidR="00EE4B9E" w:rsidRPr="00EE4B9E" w:rsidRDefault="00EE4B9E" w:rsidP="00EE4B9E">
            <w:pPr>
              <w:spacing w:after="0" w:line="240" w:lineRule="auto"/>
              <w:jc w:val="center"/>
              <w:rPr>
                <w:rFonts w:ascii="Calibri" w:eastAsia="Times New Roman" w:hAnsi="Calibri" w:cs="Calibri"/>
                <w:b/>
                <w:bCs/>
                <w:color w:val="000000"/>
                <w:lang w:eastAsia="en-GB"/>
              </w:rPr>
            </w:pPr>
            <w:r w:rsidRPr="00EE4B9E">
              <w:rPr>
                <w:rFonts w:ascii="Calibri" w:eastAsia="Times New Roman" w:hAnsi="Calibri" w:cs="Calibri"/>
                <w:b/>
                <w:bCs/>
                <w:color w:val="000000"/>
                <w:lang w:eastAsia="en-GB"/>
              </w:rPr>
              <w:t>NORTHERN</w:t>
            </w:r>
          </w:p>
        </w:tc>
        <w:tc>
          <w:tcPr>
            <w:tcW w:w="1046" w:type="dxa"/>
            <w:tcBorders>
              <w:top w:val="nil"/>
              <w:left w:val="nil"/>
              <w:bottom w:val="single" w:sz="4" w:space="0" w:color="auto"/>
              <w:right w:val="single" w:sz="4" w:space="0" w:color="auto"/>
            </w:tcBorders>
            <w:shd w:val="clear" w:color="DDEBF7" w:fill="DDEBF7"/>
            <w:noWrap/>
            <w:vAlign w:val="bottom"/>
            <w:hideMark/>
          </w:tcPr>
          <w:p w:rsidR="00EE4B9E" w:rsidRPr="00EE4B9E" w:rsidRDefault="00EE4B9E" w:rsidP="00EE4B9E">
            <w:pPr>
              <w:spacing w:after="0" w:line="240" w:lineRule="auto"/>
              <w:jc w:val="center"/>
              <w:rPr>
                <w:rFonts w:ascii="Calibri" w:eastAsia="Times New Roman" w:hAnsi="Calibri" w:cs="Calibri"/>
                <w:b/>
                <w:bCs/>
                <w:color w:val="000000"/>
                <w:lang w:eastAsia="en-GB"/>
              </w:rPr>
            </w:pPr>
            <w:r w:rsidRPr="00EE4B9E">
              <w:rPr>
                <w:rFonts w:ascii="Calibri" w:eastAsia="Times New Roman" w:hAnsi="Calibri" w:cs="Calibri"/>
                <w:b/>
                <w:bCs/>
                <w:color w:val="000000"/>
                <w:lang w:eastAsia="en-GB"/>
              </w:rPr>
              <w:t>EASTERN</w:t>
            </w:r>
          </w:p>
        </w:tc>
        <w:tc>
          <w:tcPr>
            <w:tcW w:w="1044" w:type="dxa"/>
            <w:tcBorders>
              <w:top w:val="nil"/>
              <w:left w:val="nil"/>
              <w:bottom w:val="single" w:sz="4" w:space="0" w:color="auto"/>
              <w:right w:val="single" w:sz="4" w:space="0" w:color="auto"/>
            </w:tcBorders>
            <w:shd w:val="clear" w:color="DDEBF7" w:fill="DDEBF7"/>
            <w:noWrap/>
            <w:vAlign w:val="bottom"/>
            <w:hideMark/>
          </w:tcPr>
          <w:p w:rsidR="00EE4B9E" w:rsidRPr="00EE4B9E" w:rsidRDefault="00EE4B9E" w:rsidP="00EE4B9E">
            <w:pPr>
              <w:spacing w:after="0" w:line="240" w:lineRule="auto"/>
              <w:jc w:val="center"/>
              <w:rPr>
                <w:rFonts w:ascii="Calibri" w:eastAsia="Times New Roman" w:hAnsi="Calibri" w:cs="Calibri"/>
                <w:b/>
                <w:bCs/>
                <w:color w:val="000000"/>
                <w:lang w:eastAsia="en-GB"/>
              </w:rPr>
            </w:pPr>
            <w:r w:rsidRPr="00EE4B9E">
              <w:rPr>
                <w:rFonts w:ascii="Calibri" w:eastAsia="Times New Roman" w:hAnsi="Calibri" w:cs="Calibri"/>
                <w:b/>
                <w:bCs/>
                <w:color w:val="000000"/>
                <w:lang w:eastAsia="en-GB"/>
              </w:rPr>
              <w:t>CENTRAL</w:t>
            </w:r>
          </w:p>
        </w:tc>
        <w:tc>
          <w:tcPr>
            <w:tcW w:w="1112" w:type="dxa"/>
            <w:tcBorders>
              <w:top w:val="nil"/>
              <w:left w:val="nil"/>
              <w:bottom w:val="single" w:sz="4" w:space="0" w:color="auto"/>
              <w:right w:val="single" w:sz="4" w:space="0" w:color="auto"/>
            </w:tcBorders>
            <w:shd w:val="clear" w:color="DDEBF7" w:fill="DDEBF7"/>
            <w:noWrap/>
            <w:vAlign w:val="bottom"/>
            <w:hideMark/>
          </w:tcPr>
          <w:p w:rsidR="00EE4B9E" w:rsidRPr="00EE4B9E" w:rsidRDefault="00EE4B9E" w:rsidP="00EE4B9E">
            <w:pPr>
              <w:spacing w:after="0" w:line="240" w:lineRule="auto"/>
              <w:jc w:val="center"/>
              <w:rPr>
                <w:rFonts w:ascii="Calibri" w:eastAsia="Times New Roman" w:hAnsi="Calibri" w:cs="Calibri"/>
                <w:b/>
                <w:bCs/>
                <w:color w:val="000000"/>
                <w:lang w:eastAsia="en-GB"/>
              </w:rPr>
            </w:pPr>
            <w:r w:rsidRPr="00EE4B9E">
              <w:rPr>
                <w:rFonts w:ascii="Calibri" w:eastAsia="Times New Roman" w:hAnsi="Calibri" w:cs="Calibri"/>
                <w:b/>
                <w:bCs/>
                <w:color w:val="000000"/>
                <w:lang w:eastAsia="en-GB"/>
              </w:rPr>
              <w:t>WESTERN</w:t>
            </w:r>
          </w:p>
        </w:tc>
        <w:tc>
          <w:tcPr>
            <w:tcW w:w="1258" w:type="dxa"/>
            <w:tcBorders>
              <w:top w:val="nil"/>
              <w:left w:val="nil"/>
              <w:bottom w:val="single" w:sz="4" w:space="0" w:color="auto"/>
              <w:right w:val="single" w:sz="4" w:space="0" w:color="auto"/>
            </w:tcBorders>
            <w:shd w:val="clear" w:color="DDEBF7" w:fill="DDEBF7"/>
            <w:noWrap/>
            <w:vAlign w:val="bottom"/>
            <w:hideMark/>
          </w:tcPr>
          <w:p w:rsidR="00EE4B9E" w:rsidRPr="00EE4B9E" w:rsidRDefault="00EE4B9E" w:rsidP="00EE4B9E">
            <w:pPr>
              <w:spacing w:after="0" w:line="240" w:lineRule="auto"/>
              <w:jc w:val="center"/>
              <w:rPr>
                <w:rFonts w:ascii="Calibri" w:eastAsia="Times New Roman" w:hAnsi="Calibri" w:cs="Calibri"/>
                <w:b/>
                <w:bCs/>
                <w:color w:val="000000"/>
                <w:lang w:eastAsia="en-GB"/>
              </w:rPr>
            </w:pPr>
            <w:r w:rsidRPr="00EE4B9E">
              <w:rPr>
                <w:rFonts w:ascii="Calibri" w:eastAsia="Times New Roman" w:hAnsi="Calibri" w:cs="Calibri"/>
                <w:b/>
                <w:bCs/>
                <w:color w:val="000000"/>
                <w:lang w:eastAsia="en-GB"/>
              </w:rPr>
              <w:t>NORTHERN</w:t>
            </w:r>
          </w:p>
        </w:tc>
        <w:tc>
          <w:tcPr>
            <w:tcW w:w="1046" w:type="dxa"/>
            <w:tcBorders>
              <w:top w:val="nil"/>
              <w:left w:val="nil"/>
              <w:bottom w:val="single" w:sz="4" w:space="0" w:color="auto"/>
              <w:right w:val="single" w:sz="4" w:space="0" w:color="auto"/>
            </w:tcBorders>
            <w:shd w:val="clear" w:color="DDEBF7" w:fill="DDEBF7"/>
            <w:noWrap/>
            <w:vAlign w:val="bottom"/>
            <w:hideMark/>
          </w:tcPr>
          <w:p w:rsidR="00EE4B9E" w:rsidRPr="00EE4B9E" w:rsidRDefault="00EE4B9E" w:rsidP="00EE4B9E">
            <w:pPr>
              <w:spacing w:after="0" w:line="240" w:lineRule="auto"/>
              <w:jc w:val="center"/>
              <w:rPr>
                <w:rFonts w:ascii="Calibri" w:eastAsia="Times New Roman" w:hAnsi="Calibri" w:cs="Calibri"/>
                <w:b/>
                <w:bCs/>
                <w:color w:val="000000"/>
                <w:lang w:eastAsia="en-GB"/>
              </w:rPr>
            </w:pPr>
            <w:r w:rsidRPr="00EE4B9E">
              <w:rPr>
                <w:rFonts w:ascii="Calibri" w:eastAsia="Times New Roman" w:hAnsi="Calibri" w:cs="Calibri"/>
                <w:b/>
                <w:bCs/>
                <w:color w:val="000000"/>
                <w:lang w:eastAsia="en-GB"/>
              </w:rPr>
              <w:t>EASTERN</w:t>
            </w:r>
          </w:p>
        </w:tc>
        <w:tc>
          <w:tcPr>
            <w:tcW w:w="1044" w:type="dxa"/>
            <w:tcBorders>
              <w:top w:val="nil"/>
              <w:left w:val="nil"/>
              <w:bottom w:val="single" w:sz="4" w:space="0" w:color="auto"/>
              <w:right w:val="single" w:sz="4" w:space="0" w:color="auto"/>
            </w:tcBorders>
            <w:shd w:val="clear" w:color="DDEBF7" w:fill="DDEBF7"/>
            <w:noWrap/>
            <w:vAlign w:val="bottom"/>
            <w:hideMark/>
          </w:tcPr>
          <w:p w:rsidR="00EE4B9E" w:rsidRPr="00EE4B9E" w:rsidRDefault="00EE4B9E" w:rsidP="00EE4B9E">
            <w:pPr>
              <w:spacing w:after="0" w:line="240" w:lineRule="auto"/>
              <w:jc w:val="center"/>
              <w:rPr>
                <w:rFonts w:ascii="Calibri" w:eastAsia="Times New Roman" w:hAnsi="Calibri" w:cs="Calibri"/>
                <w:b/>
                <w:bCs/>
                <w:color w:val="000000"/>
                <w:lang w:eastAsia="en-GB"/>
              </w:rPr>
            </w:pPr>
            <w:r w:rsidRPr="00EE4B9E">
              <w:rPr>
                <w:rFonts w:ascii="Calibri" w:eastAsia="Times New Roman" w:hAnsi="Calibri" w:cs="Calibri"/>
                <w:b/>
                <w:bCs/>
                <w:color w:val="000000"/>
                <w:lang w:eastAsia="en-GB"/>
              </w:rPr>
              <w:t>CENTRAL</w:t>
            </w:r>
          </w:p>
        </w:tc>
        <w:tc>
          <w:tcPr>
            <w:tcW w:w="1112" w:type="dxa"/>
            <w:tcBorders>
              <w:top w:val="nil"/>
              <w:left w:val="nil"/>
              <w:bottom w:val="single" w:sz="4" w:space="0" w:color="auto"/>
              <w:right w:val="single" w:sz="4" w:space="0" w:color="auto"/>
            </w:tcBorders>
            <w:shd w:val="clear" w:color="DDEBF7" w:fill="DDEBF7"/>
            <w:noWrap/>
            <w:vAlign w:val="bottom"/>
            <w:hideMark/>
          </w:tcPr>
          <w:p w:rsidR="00EE4B9E" w:rsidRPr="00EE4B9E" w:rsidRDefault="00EE4B9E" w:rsidP="00EE4B9E">
            <w:pPr>
              <w:spacing w:after="0" w:line="240" w:lineRule="auto"/>
              <w:jc w:val="center"/>
              <w:rPr>
                <w:rFonts w:ascii="Calibri" w:eastAsia="Times New Roman" w:hAnsi="Calibri" w:cs="Calibri"/>
                <w:b/>
                <w:bCs/>
                <w:color w:val="000000"/>
                <w:lang w:eastAsia="en-GB"/>
              </w:rPr>
            </w:pPr>
            <w:r w:rsidRPr="00EE4B9E">
              <w:rPr>
                <w:rFonts w:ascii="Calibri" w:eastAsia="Times New Roman" w:hAnsi="Calibri" w:cs="Calibri"/>
                <w:b/>
                <w:bCs/>
                <w:color w:val="000000"/>
                <w:lang w:eastAsia="en-GB"/>
              </w:rPr>
              <w:t>WESTERN</w:t>
            </w:r>
          </w:p>
        </w:tc>
      </w:tr>
      <w:tr w:rsidR="00EE4B9E" w:rsidRPr="00EE4B9E" w:rsidTr="009F599D">
        <w:trPr>
          <w:trHeight w:val="253"/>
          <w:jc w:val="center"/>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7 to 17</w:t>
            </w:r>
          </w:p>
        </w:tc>
        <w:tc>
          <w:tcPr>
            <w:tcW w:w="1258" w:type="dxa"/>
            <w:tcBorders>
              <w:top w:val="nil"/>
              <w:left w:val="nil"/>
              <w:bottom w:val="single" w:sz="4" w:space="0" w:color="auto"/>
              <w:right w:val="single" w:sz="4" w:space="0" w:color="auto"/>
            </w:tcBorders>
            <w:shd w:val="clear" w:color="auto" w:fill="auto"/>
            <w:noWrap/>
            <w:vAlign w:val="center"/>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377</w:t>
            </w:r>
          </w:p>
        </w:tc>
        <w:tc>
          <w:tcPr>
            <w:tcW w:w="1046" w:type="dxa"/>
            <w:tcBorders>
              <w:top w:val="nil"/>
              <w:left w:val="nil"/>
              <w:bottom w:val="single" w:sz="4" w:space="0" w:color="auto"/>
              <w:right w:val="single" w:sz="4" w:space="0" w:color="auto"/>
            </w:tcBorders>
            <w:shd w:val="clear" w:color="auto" w:fill="auto"/>
            <w:noWrap/>
            <w:vAlign w:val="center"/>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840</w:t>
            </w:r>
          </w:p>
        </w:tc>
        <w:tc>
          <w:tcPr>
            <w:tcW w:w="1044" w:type="dxa"/>
            <w:tcBorders>
              <w:top w:val="nil"/>
              <w:left w:val="nil"/>
              <w:bottom w:val="single" w:sz="4" w:space="0" w:color="auto"/>
              <w:right w:val="single" w:sz="4" w:space="0" w:color="auto"/>
            </w:tcBorders>
            <w:shd w:val="clear" w:color="auto" w:fill="auto"/>
            <w:noWrap/>
            <w:vAlign w:val="center"/>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238</w:t>
            </w:r>
          </w:p>
        </w:tc>
        <w:tc>
          <w:tcPr>
            <w:tcW w:w="1112" w:type="dxa"/>
            <w:tcBorders>
              <w:top w:val="nil"/>
              <w:left w:val="nil"/>
              <w:bottom w:val="single" w:sz="4" w:space="0" w:color="auto"/>
              <w:right w:val="single" w:sz="4" w:space="0" w:color="auto"/>
            </w:tcBorders>
            <w:shd w:val="clear" w:color="auto" w:fill="auto"/>
            <w:noWrap/>
            <w:vAlign w:val="center"/>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341</w:t>
            </w:r>
          </w:p>
        </w:tc>
        <w:tc>
          <w:tcPr>
            <w:tcW w:w="1258" w:type="dxa"/>
            <w:tcBorders>
              <w:top w:val="nil"/>
              <w:left w:val="nil"/>
              <w:bottom w:val="single" w:sz="4" w:space="0" w:color="auto"/>
              <w:right w:val="single" w:sz="4" w:space="0" w:color="auto"/>
            </w:tcBorders>
            <w:shd w:val="clear" w:color="000000" w:fill="FCE4D6"/>
            <w:noWrap/>
            <w:vAlign w:val="bottom"/>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17.2%</w:t>
            </w:r>
          </w:p>
        </w:tc>
        <w:tc>
          <w:tcPr>
            <w:tcW w:w="1046" w:type="dxa"/>
            <w:tcBorders>
              <w:top w:val="nil"/>
              <w:left w:val="nil"/>
              <w:bottom w:val="single" w:sz="4" w:space="0" w:color="auto"/>
              <w:right w:val="single" w:sz="4" w:space="0" w:color="auto"/>
            </w:tcBorders>
            <w:shd w:val="clear" w:color="000000" w:fill="FCE4D6"/>
            <w:noWrap/>
            <w:vAlign w:val="bottom"/>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21.6%</w:t>
            </w:r>
          </w:p>
        </w:tc>
        <w:tc>
          <w:tcPr>
            <w:tcW w:w="1044" w:type="dxa"/>
            <w:tcBorders>
              <w:top w:val="nil"/>
              <w:left w:val="nil"/>
              <w:bottom w:val="single" w:sz="4" w:space="0" w:color="auto"/>
              <w:right w:val="single" w:sz="4" w:space="0" w:color="auto"/>
            </w:tcBorders>
            <w:shd w:val="clear" w:color="000000" w:fill="FCE4D6"/>
            <w:noWrap/>
            <w:vAlign w:val="bottom"/>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20.7%</w:t>
            </w:r>
          </w:p>
        </w:tc>
        <w:tc>
          <w:tcPr>
            <w:tcW w:w="1112" w:type="dxa"/>
            <w:tcBorders>
              <w:top w:val="nil"/>
              <w:left w:val="nil"/>
              <w:bottom w:val="single" w:sz="4" w:space="0" w:color="auto"/>
              <w:right w:val="single" w:sz="4" w:space="0" w:color="auto"/>
            </w:tcBorders>
            <w:shd w:val="clear" w:color="000000" w:fill="FCE4D6"/>
            <w:noWrap/>
            <w:vAlign w:val="bottom"/>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16.0%</w:t>
            </w:r>
          </w:p>
        </w:tc>
      </w:tr>
      <w:tr w:rsidR="00EE4B9E" w:rsidRPr="00EE4B9E" w:rsidTr="009F599D">
        <w:trPr>
          <w:trHeight w:val="253"/>
          <w:jc w:val="center"/>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18 to 34</w:t>
            </w:r>
          </w:p>
        </w:tc>
        <w:tc>
          <w:tcPr>
            <w:tcW w:w="1258" w:type="dxa"/>
            <w:tcBorders>
              <w:top w:val="nil"/>
              <w:left w:val="nil"/>
              <w:bottom w:val="single" w:sz="4" w:space="0" w:color="auto"/>
              <w:right w:val="single" w:sz="4" w:space="0" w:color="auto"/>
            </w:tcBorders>
            <w:shd w:val="clear" w:color="auto" w:fill="auto"/>
            <w:noWrap/>
            <w:vAlign w:val="center"/>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1201</w:t>
            </w:r>
          </w:p>
        </w:tc>
        <w:tc>
          <w:tcPr>
            <w:tcW w:w="1046" w:type="dxa"/>
            <w:tcBorders>
              <w:top w:val="nil"/>
              <w:left w:val="nil"/>
              <w:bottom w:val="single" w:sz="4" w:space="0" w:color="auto"/>
              <w:right w:val="single" w:sz="4" w:space="0" w:color="auto"/>
            </w:tcBorders>
            <w:shd w:val="clear" w:color="auto" w:fill="auto"/>
            <w:noWrap/>
            <w:vAlign w:val="center"/>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2045</w:t>
            </w:r>
          </w:p>
        </w:tc>
        <w:tc>
          <w:tcPr>
            <w:tcW w:w="1044" w:type="dxa"/>
            <w:tcBorders>
              <w:top w:val="nil"/>
              <w:left w:val="nil"/>
              <w:bottom w:val="single" w:sz="4" w:space="0" w:color="auto"/>
              <w:right w:val="single" w:sz="4" w:space="0" w:color="auto"/>
            </w:tcBorders>
            <w:shd w:val="clear" w:color="auto" w:fill="auto"/>
            <w:noWrap/>
            <w:vAlign w:val="center"/>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612</w:t>
            </w:r>
          </w:p>
        </w:tc>
        <w:tc>
          <w:tcPr>
            <w:tcW w:w="1112" w:type="dxa"/>
            <w:tcBorders>
              <w:top w:val="nil"/>
              <w:left w:val="nil"/>
              <w:bottom w:val="single" w:sz="4" w:space="0" w:color="auto"/>
              <w:right w:val="single" w:sz="4" w:space="0" w:color="auto"/>
            </w:tcBorders>
            <w:shd w:val="clear" w:color="auto" w:fill="auto"/>
            <w:noWrap/>
            <w:vAlign w:val="center"/>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1098</w:t>
            </w:r>
          </w:p>
        </w:tc>
        <w:tc>
          <w:tcPr>
            <w:tcW w:w="1258" w:type="dxa"/>
            <w:tcBorders>
              <w:top w:val="nil"/>
              <w:left w:val="nil"/>
              <w:bottom w:val="single" w:sz="4" w:space="0" w:color="auto"/>
              <w:right w:val="single" w:sz="4" w:space="0" w:color="auto"/>
            </w:tcBorders>
            <w:shd w:val="clear" w:color="000000" w:fill="FCE4D6"/>
            <w:noWrap/>
            <w:vAlign w:val="bottom"/>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54.6%</w:t>
            </w:r>
          </w:p>
        </w:tc>
        <w:tc>
          <w:tcPr>
            <w:tcW w:w="1046" w:type="dxa"/>
            <w:tcBorders>
              <w:top w:val="nil"/>
              <w:left w:val="nil"/>
              <w:bottom w:val="single" w:sz="4" w:space="0" w:color="auto"/>
              <w:right w:val="single" w:sz="4" w:space="0" w:color="auto"/>
            </w:tcBorders>
            <w:shd w:val="clear" w:color="000000" w:fill="FCE4D6"/>
            <w:noWrap/>
            <w:vAlign w:val="bottom"/>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52.6%</w:t>
            </w:r>
          </w:p>
        </w:tc>
        <w:tc>
          <w:tcPr>
            <w:tcW w:w="1044" w:type="dxa"/>
            <w:tcBorders>
              <w:top w:val="nil"/>
              <w:left w:val="nil"/>
              <w:bottom w:val="single" w:sz="4" w:space="0" w:color="auto"/>
              <w:right w:val="single" w:sz="4" w:space="0" w:color="auto"/>
            </w:tcBorders>
            <w:shd w:val="clear" w:color="000000" w:fill="FCE4D6"/>
            <w:noWrap/>
            <w:vAlign w:val="bottom"/>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53.1%</w:t>
            </w:r>
          </w:p>
        </w:tc>
        <w:tc>
          <w:tcPr>
            <w:tcW w:w="1112" w:type="dxa"/>
            <w:tcBorders>
              <w:top w:val="nil"/>
              <w:left w:val="nil"/>
              <w:bottom w:val="single" w:sz="4" w:space="0" w:color="auto"/>
              <w:right w:val="single" w:sz="4" w:space="0" w:color="auto"/>
            </w:tcBorders>
            <w:shd w:val="clear" w:color="000000" w:fill="FCE4D6"/>
            <w:noWrap/>
            <w:vAlign w:val="bottom"/>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51.6%</w:t>
            </w:r>
          </w:p>
        </w:tc>
      </w:tr>
      <w:tr w:rsidR="00EE4B9E" w:rsidRPr="00EE4B9E" w:rsidTr="009F599D">
        <w:trPr>
          <w:trHeight w:val="253"/>
          <w:jc w:val="center"/>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35 to 44</w:t>
            </w:r>
          </w:p>
        </w:tc>
        <w:tc>
          <w:tcPr>
            <w:tcW w:w="1258" w:type="dxa"/>
            <w:tcBorders>
              <w:top w:val="nil"/>
              <w:left w:val="nil"/>
              <w:bottom w:val="single" w:sz="4" w:space="0" w:color="auto"/>
              <w:right w:val="single" w:sz="4" w:space="0" w:color="auto"/>
            </w:tcBorders>
            <w:shd w:val="clear" w:color="auto" w:fill="auto"/>
            <w:noWrap/>
            <w:vAlign w:val="center"/>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398</w:t>
            </w:r>
          </w:p>
        </w:tc>
        <w:tc>
          <w:tcPr>
            <w:tcW w:w="1046" w:type="dxa"/>
            <w:tcBorders>
              <w:top w:val="nil"/>
              <w:left w:val="nil"/>
              <w:bottom w:val="single" w:sz="4" w:space="0" w:color="auto"/>
              <w:right w:val="single" w:sz="4" w:space="0" w:color="auto"/>
            </w:tcBorders>
            <w:shd w:val="clear" w:color="auto" w:fill="auto"/>
            <w:noWrap/>
            <w:vAlign w:val="center"/>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652</w:t>
            </w:r>
          </w:p>
        </w:tc>
        <w:tc>
          <w:tcPr>
            <w:tcW w:w="1044" w:type="dxa"/>
            <w:tcBorders>
              <w:top w:val="nil"/>
              <w:left w:val="nil"/>
              <w:bottom w:val="single" w:sz="4" w:space="0" w:color="auto"/>
              <w:right w:val="single" w:sz="4" w:space="0" w:color="auto"/>
            </w:tcBorders>
            <w:shd w:val="clear" w:color="auto" w:fill="auto"/>
            <w:noWrap/>
            <w:vAlign w:val="center"/>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174</w:t>
            </w:r>
          </w:p>
        </w:tc>
        <w:tc>
          <w:tcPr>
            <w:tcW w:w="1112" w:type="dxa"/>
            <w:tcBorders>
              <w:top w:val="nil"/>
              <w:left w:val="nil"/>
              <w:bottom w:val="single" w:sz="4" w:space="0" w:color="auto"/>
              <w:right w:val="single" w:sz="4" w:space="0" w:color="auto"/>
            </w:tcBorders>
            <w:shd w:val="clear" w:color="auto" w:fill="auto"/>
            <w:noWrap/>
            <w:vAlign w:val="center"/>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458</w:t>
            </w:r>
          </w:p>
        </w:tc>
        <w:tc>
          <w:tcPr>
            <w:tcW w:w="1258" w:type="dxa"/>
            <w:tcBorders>
              <w:top w:val="nil"/>
              <w:left w:val="nil"/>
              <w:bottom w:val="single" w:sz="4" w:space="0" w:color="auto"/>
              <w:right w:val="single" w:sz="4" w:space="0" w:color="auto"/>
            </w:tcBorders>
            <w:shd w:val="clear" w:color="000000" w:fill="FCE4D6"/>
            <w:noWrap/>
            <w:vAlign w:val="bottom"/>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18.1%</w:t>
            </w:r>
          </w:p>
        </w:tc>
        <w:tc>
          <w:tcPr>
            <w:tcW w:w="1046" w:type="dxa"/>
            <w:tcBorders>
              <w:top w:val="nil"/>
              <w:left w:val="nil"/>
              <w:bottom w:val="single" w:sz="4" w:space="0" w:color="auto"/>
              <w:right w:val="single" w:sz="4" w:space="0" w:color="auto"/>
            </w:tcBorders>
            <w:shd w:val="clear" w:color="000000" w:fill="FCE4D6"/>
            <w:noWrap/>
            <w:vAlign w:val="bottom"/>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16.8%</w:t>
            </w:r>
          </w:p>
        </w:tc>
        <w:tc>
          <w:tcPr>
            <w:tcW w:w="1044" w:type="dxa"/>
            <w:tcBorders>
              <w:top w:val="nil"/>
              <w:left w:val="nil"/>
              <w:bottom w:val="single" w:sz="4" w:space="0" w:color="auto"/>
              <w:right w:val="single" w:sz="4" w:space="0" w:color="auto"/>
            </w:tcBorders>
            <w:shd w:val="clear" w:color="000000" w:fill="FCE4D6"/>
            <w:noWrap/>
            <w:vAlign w:val="bottom"/>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15.1%</w:t>
            </w:r>
          </w:p>
        </w:tc>
        <w:tc>
          <w:tcPr>
            <w:tcW w:w="1112" w:type="dxa"/>
            <w:tcBorders>
              <w:top w:val="nil"/>
              <w:left w:val="nil"/>
              <w:bottom w:val="single" w:sz="4" w:space="0" w:color="auto"/>
              <w:right w:val="single" w:sz="4" w:space="0" w:color="auto"/>
            </w:tcBorders>
            <w:shd w:val="clear" w:color="000000" w:fill="FCE4D6"/>
            <w:noWrap/>
            <w:vAlign w:val="bottom"/>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21.5%</w:t>
            </w:r>
          </w:p>
        </w:tc>
      </w:tr>
      <w:tr w:rsidR="00EE4B9E" w:rsidRPr="00EE4B9E" w:rsidTr="009F599D">
        <w:trPr>
          <w:trHeight w:val="253"/>
          <w:jc w:val="center"/>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45 to 64</w:t>
            </w:r>
          </w:p>
        </w:tc>
        <w:tc>
          <w:tcPr>
            <w:tcW w:w="1258" w:type="dxa"/>
            <w:tcBorders>
              <w:top w:val="nil"/>
              <w:left w:val="nil"/>
              <w:bottom w:val="single" w:sz="4" w:space="0" w:color="auto"/>
              <w:right w:val="single" w:sz="4" w:space="0" w:color="auto"/>
            </w:tcBorders>
            <w:shd w:val="clear" w:color="auto" w:fill="auto"/>
            <w:noWrap/>
            <w:vAlign w:val="center"/>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170</w:t>
            </w:r>
          </w:p>
        </w:tc>
        <w:tc>
          <w:tcPr>
            <w:tcW w:w="1046" w:type="dxa"/>
            <w:tcBorders>
              <w:top w:val="nil"/>
              <w:left w:val="nil"/>
              <w:bottom w:val="single" w:sz="4" w:space="0" w:color="auto"/>
              <w:right w:val="single" w:sz="4" w:space="0" w:color="auto"/>
            </w:tcBorders>
            <w:shd w:val="clear" w:color="auto" w:fill="auto"/>
            <w:noWrap/>
            <w:vAlign w:val="center"/>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261</w:t>
            </w:r>
          </w:p>
        </w:tc>
        <w:tc>
          <w:tcPr>
            <w:tcW w:w="1044" w:type="dxa"/>
            <w:tcBorders>
              <w:top w:val="nil"/>
              <w:left w:val="nil"/>
              <w:bottom w:val="single" w:sz="4" w:space="0" w:color="auto"/>
              <w:right w:val="single" w:sz="4" w:space="0" w:color="auto"/>
            </w:tcBorders>
            <w:shd w:val="clear" w:color="auto" w:fill="auto"/>
            <w:noWrap/>
            <w:vAlign w:val="center"/>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101</w:t>
            </w:r>
          </w:p>
        </w:tc>
        <w:tc>
          <w:tcPr>
            <w:tcW w:w="1112" w:type="dxa"/>
            <w:tcBorders>
              <w:top w:val="nil"/>
              <w:left w:val="nil"/>
              <w:bottom w:val="single" w:sz="4" w:space="0" w:color="auto"/>
              <w:right w:val="single" w:sz="4" w:space="0" w:color="auto"/>
            </w:tcBorders>
            <w:shd w:val="clear" w:color="auto" w:fill="auto"/>
            <w:noWrap/>
            <w:vAlign w:val="center"/>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197</w:t>
            </w:r>
          </w:p>
        </w:tc>
        <w:tc>
          <w:tcPr>
            <w:tcW w:w="1258" w:type="dxa"/>
            <w:tcBorders>
              <w:top w:val="nil"/>
              <w:left w:val="nil"/>
              <w:bottom w:val="single" w:sz="4" w:space="0" w:color="auto"/>
              <w:right w:val="single" w:sz="4" w:space="0" w:color="auto"/>
            </w:tcBorders>
            <w:shd w:val="clear" w:color="000000" w:fill="FCE4D6"/>
            <w:noWrap/>
            <w:vAlign w:val="bottom"/>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7.7%</w:t>
            </w:r>
          </w:p>
        </w:tc>
        <w:tc>
          <w:tcPr>
            <w:tcW w:w="1046" w:type="dxa"/>
            <w:tcBorders>
              <w:top w:val="nil"/>
              <w:left w:val="nil"/>
              <w:bottom w:val="single" w:sz="4" w:space="0" w:color="auto"/>
              <w:right w:val="single" w:sz="4" w:space="0" w:color="auto"/>
            </w:tcBorders>
            <w:shd w:val="clear" w:color="000000" w:fill="FCE4D6"/>
            <w:noWrap/>
            <w:vAlign w:val="bottom"/>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6.7%</w:t>
            </w:r>
          </w:p>
        </w:tc>
        <w:tc>
          <w:tcPr>
            <w:tcW w:w="1044" w:type="dxa"/>
            <w:tcBorders>
              <w:top w:val="nil"/>
              <w:left w:val="nil"/>
              <w:bottom w:val="single" w:sz="4" w:space="0" w:color="auto"/>
              <w:right w:val="single" w:sz="4" w:space="0" w:color="auto"/>
            </w:tcBorders>
            <w:shd w:val="clear" w:color="000000" w:fill="FCE4D6"/>
            <w:noWrap/>
            <w:vAlign w:val="bottom"/>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8.8%</w:t>
            </w:r>
          </w:p>
        </w:tc>
        <w:tc>
          <w:tcPr>
            <w:tcW w:w="1112" w:type="dxa"/>
            <w:tcBorders>
              <w:top w:val="nil"/>
              <w:left w:val="nil"/>
              <w:bottom w:val="single" w:sz="4" w:space="0" w:color="auto"/>
              <w:right w:val="single" w:sz="4" w:space="0" w:color="auto"/>
            </w:tcBorders>
            <w:shd w:val="clear" w:color="000000" w:fill="FCE4D6"/>
            <w:noWrap/>
            <w:vAlign w:val="bottom"/>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9.3%</w:t>
            </w:r>
          </w:p>
        </w:tc>
      </w:tr>
      <w:tr w:rsidR="00EE4B9E" w:rsidRPr="00EE4B9E" w:rsidTr="009F599D">
        <w:trPr>
          <w:trHeight w:val="253"/>
          <w:jc w:val="center"/>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65 plus</w:t>
            </w:r>
          </w:p>
        </w:tc>
        <w:tc>
          <w:tcPr>
            <w:tcW w:w="1258" w:type="dxa"/>
            <w:tcBorders>
              <w:top w:val="nil"/>
              <w:left w:val="nil"/>
              <w:bottom w:val="single" w:sz="4" w:space="0" w:color="auto"/>
              <w:right w:val="single" w:sz="4" w:space="0" w:color="auto"/>
            </w:tcBorders>
            <w:shd w:val="clear" w:color="auto" w:fill="auto"/>
            <w:noWrap/>
            <w:vAlign w:val="center"/>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2</w:t>
            </w:r>
          </w:p>
        </w:tc>
        <w:tc>
          <w:tcPr>
            <w:tcW w:w="1046" w:type="dxa"/>
            <w:tcBorders>
              <w:top w:val="nil"/>
              <w:left w:val="nil"/>
              <w:bottom w:val="single" w:sz="4" w:space="0" w:color="auto"/>
              <w:right w:val="single" w:sz="4" w:space="0" w:color="auto"/>
            </w:tcBorders>
            <w:shd w:val="clear" w:color="auto" w:fill="auto"/>
            <w:noWrap/>
            <w:vAlign w:val="center"/>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4</w:t>
            </w:r>
          </w:p>
        </w:tc>
        <w:tc>
          <w:tcPr>
            <w:tcW w:w="1044" w:type="dxa"/>
            <w:tcBorders>
              <w:top w:val="nil"/>
              <w:left w:val="nil"/>
              <w:bottom w:val="single" w:sz="4" w:space="0" w:color="auto"/>
              <w:right w:val="single" w:sz="4" w:space="0" w:color="auto"/>
            </w:tcBorders>
            <w:shd w:val="clear" w:color="auto" w:fill="auto"/>
            <w:noWrap/>
            <w:vAlign w:val="center"/>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4</w:t>
            </w:r>
          </w:p>
        </w:tc>
        <w:tc>
          <w:tcPr>
            <w:tcW w:w="1112" w:type="dxa"/>
            <w:tcBorders>
              <w:top w:val="nil"/>
              <w:left w:val="nil"/>
              <w:bottom w:val="single" w:sz="4" w:space="0" w:color="auto"/>
              <w:right w:val="single" w:sz="4" w:space="0" w:color="auto"/>
            </w:tcBorders>
            <w:shd w:val="clear" w:color="auto" w:fill="auto"/>
            <w:noWrap/>
            <w:vAlign w:val="center"/>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4</w:t>
            </w:r>
          </w:p>
        </w:tc>
        <w:tc>
          <w:tcPr>
            <w:tcW w:w="1258" w:type="dxa"/>
            <w:tcBorders>
              <w:top w:val="nil"/>
              <w:left w:val="nil"/>
              <w:bottom w:val="single" w:sz="4" w:space="0" w:color="auto"/>
              <w:right w:val="single" w:sz="4" w:space="0" w:color="auto"/>
            </w:tcBorders>
            <w:shd w:val="clear" w:color="000000" w:fill="FCE4D6"/>
            <w:noWrap/>
            <w:vAlign w:val="bottom"/>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0.1%</w:t>
            </w:r>
          </w:p>
        </w:tc>
        <w:tc>
          <w:tcPr>
            <w:tcW w:w="1046" w:type="dxa"/>
            <w:tcBorders>
              <w:top w:val="nil"/>
              <w:left w:val="nil"/>
              <w:bottom w:val="single" w:sz="4" w:space="0" w:color="auto"/>
              <w:right w:val="single" w:sz="4" w:space="0" w:color="auto"/>
            </w:tcBorders>
            <w:shd w:val="clear" w:color="000000" w:fill="FCE4D6"/>
            <w:noWrap/>
            <w:vAlign w:val="bottom"/>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0.1%</w:t>
            </w:r>
          </w:p>
        </w:tc>
        <w:tc>
          <w:tcPr>
            <w:tcW w:w="1044" w:type="dxa"/>
            <w:tcBorders>
              <w:top w:val="nil"/>
              <w:left w:val="nil"/>
              <w:bottom w:val="single" w:sz="4" w:space="0" w:color="auto"/>
              <w:right w:val="single" w:sz="4" w:space="0" w:color="auto"/>
            </w:tcBorders>
            <w:shd w:val="clear" w:color="000000" w:fill="FCE4D6"/>
            <w:noWrap/>
            <w:vAlign w:val="bottom"/>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0.3%</w:t>
            </w:r>
          </w:p>
        </w:tc>
        <w:tc>
          <w:tcPr>
            <w:tcW w:w="1112" w:type="dxa"/>
            <w:tcBorders>
              <w:top w:val="nil"/>
              <w:left w:val="nil"/>
              <w:bottom w:val="single" w:sz="4" w:space="0" w:color="auto"/>
              <w:right w:val="single" w:sz="4" w:space="0" w:color="auto"/>
            </w:tcBorders>
            <w:shd w:val="clear" w:color="000000" w:fill="FCE4D6"/>
            <w:noWrap/>
            <w:vAlign w:val="bottom"/>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0.2%</w:t>
            </w:r>
          </w:p>
        </w:tc>
      </w:tr>
      <w:tr w:rsidR="00EE4B9E" w:rsidRPr="00EE4B9E" w:rsidTr="009F599D">
        <w:trPr>
          <w:trHeight w:val="253"/>
          <w:jc w:val="center"/>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Unknown</w:t>
            </w:r>
          </w:p>
        </w:tc>
        <w:tc>
          <w:tcPr>
            <w:tcW w:w="1258" w:type="dxa"/>
            <w:tcBorders>
              <w:top w:val="nil"/>
              <w:left w:val="nil"/>
              <w:bottom w:val="single" w:sz="4" w:space="0" w:color="auto"/>
              <w:right w:val="single" w:sz="4" w:space="0" w:color="auto"/>
            </w:tcBorders>
            <w:shd w:val="clear" w:color="auto" w:fill="auto"/>
            <w:noWrap/>
            <w:vAlign w:val="center"/>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50</w:t>
            </w:r>
          </w:p>
        </w:tc>
        <w:tc>
          <w:tcPr>
            <w:tcW w:w="1046" w:type="dxa"/>
            <w:tcBorders>
              <w:top w:val="nil"/>
              <w:left w:val="nil"/>
              <w:bottom w:val="single" w:sz="4" w:space="0" w:color="auto"/>
              <w:right w:val="single" w:sz="4" w:space="0" w:color="auto"/>
            </w:tcBorders>
            <w:shd w:val="clear" w:color="auto" w:fill="auto"/>
            <w:noWrap/>
            <w:vAlign w:val="center"/>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85</w:t>
            </w:r>
          </w:p>
        </w:tc>
        <w:tc>
          <w:tcPr>
            <w:tcW w:w="1044" w:type="dxa"/>
            <w:tcBorders>
              <w:top w:val="nil"/>
              <w:left w:val="nil"/>
              <w:bottom w:val="single" w:sz="4" w:space="0" w:color="auto"/>
              <w:right w:val="single" w:sz="4" w:space="0" w:color="auto"/>
            </w:tcBorders>
            <w:shd w:val="clear" w:color="auto" w:fill="auto"/>
            <w:noWrap/>
            <w:vAlign w:val="center"/>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23</w:t>
            </w:r>
          </w:p>
        </w:tc>
        <w:tc>
          <w:tcPr>
            <w:tcW w:w="1112" w:type="dxa"/>
            <w:tcBorders>
              <w:top w:val="nil"/>
              <w:left w:val="nil"/>
              <w:bottom w:val="single" w:sz="4" w:space="0" w:color="auto"/>
              <w:right w:val="single" w:sz="4" w:space="0" w:color="auto"/>
            </w:tcBorders>
            <w:shd w:val="clear" w:color="auto" w:fill="auto"/>
            <w:noWrap/>
            <w:vAlign w:val="center"/>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28</w:t>
            </w:r>
          </w:p>
        </w:tc>
        <w:tc>
          <w:tcPr>
            <w:tcW w:w="1258" w:type="dxa"/>
            <w:tcBorders>
              <w:top w:val="nil"/>
              <w:left w:val="nil"/>
              <w:bottom w:val="single" w:sz="4" w:space="0" w:color="auto"/>
              <w:right w:val="single" w:sz="4" w:space="0" w:color="auto"/>
            </w:tcBorders>
            <w:shd w:val="clear" w:color="000000" w:fill="FCE4D6"/>
            <w:noWrap/>
            <w:vAlign w:val="bottom"/>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2.3%</w:t>
            </w:r>
          </w:p>
        </w:tc>
        <w:tc>
          <w:tcPr>
            <w:tcW w:w="1046" w:type="dxa"/>
            <w:tcBorders>
              <w:top w:val="nil"/>
              <w:left w:val="nil"/>
              <w:bottom w:val="single" w:sz="4" w:space="0" w:color="auto"/>
              <w:right w:val="single" w:sz="4" w:space="0" w:color="auto"/>
            </w:tcBorders>
            <w:shd w:val="clear" w:color="000000" w:fill="FCE4D6"/>
            <w:noWrap/>
            <w:vAlign w:val="bottom"/>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2.2%</w:t>
            </w:r>
          </w:p>
        </w:tc>
        <w:tc>
          <w:tcPr>
            <w:tcW w:w="1044" w:type="dxa"/>
            <w:tcBorders>
              <w:top w:val="nil"/>
              <w:left w:val="nil"/>
              <w:bottom w:val="single" w:sz="4" w:space="0" w:color="auto"/>
              <w:right w:val="single" w:sz="4" w:space="0" w:color="auto"/>
            </w:tcBorders>
            <w:shd w:val="clear" w:color="000000" w:fill="FCE4D6"/>
            <w:noWrap/>
            <w:vAlign w:val="bottom"/>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2.0%</w:t>
            </w:r>
          </w:p>
        </w:tc>
        <w:tc>
          <w:tcPr>
            <w:tcW w:w="1112" w:type="dxa"/>
            <w:tcBorders>
              <w:top w:val="nil"/>
              <w:left w:val="nil"/>
              <w:bottom w:val="single" w:sz="4" w:space="0" w:color="auto"/>
              <w:right w:val="single" w:sz="4" w:space="0" w:color="auto"/>
            </w:tcBorders>
            <w:shd w:val="clear" w:color="000000" w:fill="FCE4D6"/>
            <w:noWrap/>
            <w:vAlign w:val="bottom"/>
            <w:hideMark/>
          </w:tcPr>
          <w:p w:rsidR="00EE4B9E" w:rsidRPr="00EE4B9E" w:rsidRDefault="00EE4B9E" w:rsidP="00EE4B9E">
            <w:pPr>
              <w:spacing w:after="0" w:line="240" w:lineRule="auto"/>
              <w:jc w:val="center"/>
              <w:rPr>
                <w:rFonts w:ascii="Calibri" w:eastAsia="Times New Roman" w:hAnsi="Calibri" w:cs="Calibri"/>
                <w:color w:val="000000"/>
                <w:lang w:eastAsia="en-GB"/>
              </w:rPr>
            </w:pPr>
            <w:r w:rsidRPr="00EE4B9E">
              <w:rPr>
                <w:rFonts w:ascii="Calibri" w:eastAsia="Times New Roman" w:hAnsi="Calibri" w:cs="Calibri"/>
                <w:color w:val="000000"/>
                <w:lang w:eastAsia="en-GB"/>
              </w:rPr>
              <w:t>1.3%</w:t>
            </w:r>
          </w:p>
        </w:tc>
      </w:tr>
      <w:tr w:rsidR="00EE4B9E" w:rsidRPr="00EE4B9E" w:rsidTr="009F599D">
        <w:trPr>
          <w:trHeight w:val="253"/>
          <w:jc w:val="center"/>
        </w:trPr>
        <w:tc>
          <w:tcPr>
            <w:tcW w:w="1196" w:type="dxa"/>
            <w:tcBorders>
              <w:top w:val="nil"/>
              <w:left w:val="single" w:sz="4" w:space="0" w:color="auto"/>
              <w:bottom w:val="single" w:sz="4" w:space="0" w:color="auto"/>
              <w:right w:val="single" w:sz="4" w:space="0" w:color="auto"/>
            </w:tcBorders>
            <w:shd w:val="clear" w:color="DDEBF7" w:fill="DDEBF7"/>
            <w:noWrap/>
            <w:vAlign w:val="bottom"/>
            <w:hideMark/>
          </w:tcPr>
          <w:p w:rsidR="00EE4B9E" w:rsidRPr="00EE4B9E" w:rsidRDefault="00EE4B9E" w:rsidP="00EE4B9E">
            <w:pPr>
              <w:spacing w:after="0" w:line="240" w:lineRule="auto"/>
              <w:jc w:val="center"/>
              <w:rPr>
                <w:rFonts w:ascii="Calibri" w:eastAsia="Times New Roman" w:hAnsi="Calibri" w:cs="Calibri"/>
                <w:b/>
                <w:bCs/>
                <w:color w:val="000000"/>
                <w:lang w:eastAsia="en-GB"/>
              </w:rPr>
            </w:pPr>
            <w:r w:rsidRPr="00EE4B9E">
              <w:rPr>
                <w:rFonts w:ascii="Calibri" w:eastAsia="Times New Roman" w:hAnsi="Calibri" w:cs="Calibri"/>
                <w:b/>
                <w:bCs/>
                <w:color w:val="000000"/>
                <w:lang w:eastAsia="en-GB"/>
              </w:rPr>
              <w:t>Total</w:t>
            </w:r>
          </w:p>
        </w:tc>
        <w:tc>
          <w:tcPr>
            <w:tcW w:w="1258" w:type="dxa"/>
            <w:tcBorders>
              <w:top w:val="nil"/>
              <w:left w:val="nil"/>
              <w:bottom w:val="single" w:sz="4" w:space="0" w:color="auto"/>
              <w:right w:val="single" w:sz="4" w:space="0" w:color="auto"/>
            </w:tcBorders>
            <w:shd w:val="clear" w:color="DDEBF7" w:fill="DDEBF7"/>
            <w:noWrap/>
            <w:vAlign w:val="center"/>
            <w:hideMark/>
          </w:tcPr>
          <w:p w:rsidR="00EE4B9E" w:rsidRPr="00EE4B9E" w:rsidRDefault="00EE4B9E" w:rsidP="00EE4B9E">
            <w:pPr>
              <w:spacing w:after="0" w:line="240" w:lineRule="auto"/>
              <w:jc w:val="center"/>
              <w:rPr>
                <w:rFonts w:ascii="Calibri" w:eastAsia="Times New Roman" w:hAnsi="Calibri" w:cs="Calibri"/>
                <w:b/>
                <w:bCs/>
                <w:color w:val="000000"/>
                <w:lang w:eastAsia="en-GB"/>
              </w:rPr>
            </w:pPr>
            <w:r w:rsidRPr="00EE4B9E">
              <w:rPr>
                <w:rFonts w:ascii="Calibri" w:eastAsia="Times New Roman" w:hAnsi="Calibri" w:cs="Calibri"/>
                <w:b/>
                <w:bCs/>
                <w:color w:val="000000"/>
                <w:lang w:eastAsia="en-GB"/>
              </w:rPr>
              <w:t>2198</w:t>
            </w:r>
          </w:p>
        </w:tc>
        <w:tc>
          <w:tcPr>
            <w:tcW w:w="1046" w:type="dxa"/>
            <w:tcBorders>
              <w:top w:val="nil"/>
              <w:left w:val="nil"/>
              <w:bottom w:val="single" w:sz="4" w:space="0" w:color="auto"/>
              <w:right w:val="single" w:sz="4" w:space="0" w:color="auto"/>
            </w:tcBorders>
            <w:shd w:val="clear" w:color="DDEBF7" w:fill="DDEBF7"/>
            <w:noWrap/>
            <w:vAlign w:val="center"/>
            <w:hideMark/>
          </w:tcPr>
          <w:p w:rsidR="00EE4B9E" w:rsidRPr="00EE4B9E" w:rsidRDefault="00EE4B9E" w:rsidP="00EE4B9E">
            <w:pPr>
              <w:spacing w:after="0" w:line="240" w:lineRule="auto"/>
              <w:jc w:val="center"/>
              <w:rPr>
                <w:rFonts w:ascii="Calibri" w:eastAsia="Times New Roman" w:hAnsi="Calibri" w:cs="Calibri"/>
                <w:b/>
                <w:bCs/>
                <w:color w:val="000000"/>
                <w:lang w:eastAsia="en-GB"/>
              </w:rPr>
            </w:pPr>
            <w:r w:rsidRPr="00EE4B9E">
              <w:rPr>
                <w:rFonts w:ascii="Calibri" w:eastAsia="Times New Roman" w:hAnsi="Calibri" w:cs="Calibri"/>
                <w:b/>
                <w:bCs/>
                <w:color w:val="000000"/>
                <w:lang w:eastAsia="en-GB"/>
              </w:rPr>
              <w:t>3887</w:t>
            </w:r>
          </w:p>
        </w:tc>
        <w:tc>
          <w:tcPr>
            <w:tcW w:w="1044" w:type="dxa"/>
            <w:tcBorders>
              <w:top w:val="nil"/>
              <w:left w:val="nil"/>
              <w:bottom w:val="single" w:sz="4" w:space="0" w:color="auto"/>
              <w:right w:val="single" w:sz="4" w:space="0" w:color="auto"/>
            </w:tcBorders>
            <w:shd w:val="clear" w:color="DDEBF7" w:fill="DDEBF7"/>
            <w:noWrap/>
            <w:vAlign w:val="center"/>
            <w:hideMark/>
          </w:tcPr>
          <w:p w:rsidR="00EE4B9E" w:rsidRPr="00EE4B9E" w:rsidRDefault="00EE4B9E" w:rsidP="00EE4B9E">
            <w:pPr>
              <w:spacing w:after="0" w:line="240" w:lineRule="auto"/>
              <w:jc w:val="center"/>
              <w:rPr>
                <w:rFonts w:ascii="Calibri" w:eastAsia="Times New Roman" w:hAnsi="Calibri" w:cs="Calibri"/>
                <w:b/>
                <w:bCs/>
                <w:color w:val="000000"/>
                <w:lang w:eastAsia="en-GB"/>
              </w:rPr>
            </w:pPr>
            <w:r w:rsidRPr="00EE4B9E">
              <w:rPr>
                <w:rFonts w:ascii="Calibri" w:eastAsia="Times New Roman" w:hAnsi="Calibri" w:cs="Calibri"/>
                <w:b/>
                <w:bCs/>
                <w:color w:val="000000"/>
                <w:lang w:eastAsia="en-GB"/>
              </w:rPr>
              <w:t>1152</w:t>
            </w:r>
          </w:p>
        </w:tc>
        <w:tc>
          <w:tcPr>
            <w:tcW w:w="1112" w:type="dxa"/>
            <w:tcBorders>
              <w:top w:val="nil"/>
              <w:left w:val="nil"/>
              <w:bottom w:val="single" w:sz="4" w:space="0" w:color="auto"/>
              <w:right w:val="single" w:sz="4" w:space="0" w:color="auto"/>
            </w:tcBorders>
            <w:shd w:val="clear" w:color="DDEBF7" w:fill="DDEBF7"/>
            <w:noWrap/>
            <w:vAlign w:val="center"/>
            <w:hideMark/>
          </w:tcPr>
          <w:p w:rsidR="00EE4B9E" w:rsidRPr="00EE4B9E" w:rsidRDefault="00EE4B9E" w:rsidP="00EE4B9E">
            <w:pPr>
              <w:spacing w:after="0" w:line="240" w:lineRule="auto"/>
              <w:jc w:val="center"/>
              <w:rPr>
                <w:rFonts w:ascii="Calibri" w:eastAsia="Times New Roman" w:hAnsi="Calibri" w:cs="Calibri"/>
                <w:b/>
                <w:bCs/>
                <w:color w:val="000000"/>
                <w:lang w:eastAsia="en-GB"/>
              </w:rPr>
            </w:pPr>
            <w:r w:rsidRPr="00EE4B9E">
              <w:rPr>
                <w:rFonts w:ascii="Calibri" w:eastAsia="Times New Roman" w:hAnsi="Calibri" w:cs="Calibri"/>
                <w:b/>
                <w:bCs/>
                <w:color w:val="000000"/>
                <w:lang w:eastAsia="en-GB"/>
              </w:rPr>
              <w:t>2126</w:t>
            </w:r>
          </w:p>
        </w:tc>
        <w:tc>
          <w:tcPr>
            <w:tcW w:w="1258" w:type="dxa"/>
            <w:tcBorders>
              <w:top w:val="nil"/>
              <w:left w:val="nil"/>
              <w:bottom w:val="single" w:sz="4" w:space="0" w:color="auto"/>
              <w:right w:val="single" w:sz="4" w:space="0" w:color="auto"/>
            </w:tcBorders>
            <w:shd w:val="clear" w:color="000000" w:fill="DDEBF7"/>
            <w:noWrap/>
            <w:vAlign w:val="bottom"/>
            <w:hideMark/>
          </w:tcPr>
          <w:p w:rsidR="00EE4B9E" w:rsidRPr="00EE4B9E" w:rsidRDefault="00EE4B9E" w:rsidP="00EE4B9E">
            <w:pPr>
              <w:spacing w:after="0" w:line="240" w:lineRule="auto"/>
              <w:jc w:val="center"/>
              <w:rPr>
                <w:rFonts w:ascii="Calibri" w:eastAsia="Times New Roman" w:hAnsi="Calibri" w:cs="Calibri"/>
                <w:b/>
                <w:bCs/>
                <w:color w:val="000000"/>
                <w:lang w:eastAsia="en-GB"/>
              </w:rPr>
            </w:pPr>
            <w:r w:rsidRPr="00EE4B9E">
              <w:rPr>
                <w:rFonts w:ascii="Calibri" w:eastAsia="Times New Roman" w:hAnsi="Calibri" w:cs="Calibri"/>
                <w:b/>
                <w:bCs/>
                <w:color w:val="000000"/>
                <w:lang w:eastAsia="en-GB"/>
              </w:rPr>
              <w:t>100.0%</w:t>
            </w:r>
          </w:p>
        </w:tc>
        <w:tc>
          <w:tcPr>
            <w:tcW w:w="1046" w:type="dxa"/>
            <w:tcBorders>
              <w:top w:val="nil"/>
              <w:left w:val="nil"/>
              <w:bottom w:val="single" w:sz="4" w:space="0" w:color="auto"/>
              <w:right w:val="single" w:sz="4" w:space="0" w:color="auto"/>
            </w:tcBorders>
            <w:shd w:val="clear" w:color="000000" w:fill="DDEBF7"/>
            <w:noWrap/>
            <w:vAlign w:val="bottom"/>
            <w:hideMark/>
          </w:tcPr>
          <w:p w:rsidR="00EE4B9E" w:rsidRPr="00EE4B9E" w:rsidRDefault="00EE4B9E" w:rsidP="00EE4B9E">
            <w:pPr>
              <w:spacing w:after="0" w:line="240" w:lineRule="auto"/>
              <w:jc w:val="center"/>
              <w:rPr>
                <w:rFonts w:ascii="Calibri" w:eastAsia="Times New Roman" w:hAnsi="Calibri" w:cs="Calibri"/>
                <w:b/>
                <w:bCs/>
                <w:color w:val="000000"/>
                <w:lang w:eastAsia="en-GB"/>
              </w:rPr>
            </w:pPr>
            <w:r w:rsidRPr="00EE4B9E">
              <w:rPr>
                <w:rFonts w:ascii="Calibri" w:eastAsia="Times New Roman" w:hAnsi="Calibri" w:cs="Calibri"/>
                <w:b/>
                <w:bCs/>
                <w:color w:val="000000"/>
                <w:lang w:eastAsia="en-GB"/>
              </w:rPr>
              <w:t>100.0%</w:t>
            </w:r>
          </w:p>
        </w:tc>
        <w:tc>
          <w:tcPr>
            <w:tcW w:w="1044" w:type="dxa"/>
            <w:tcBorders>
              <w:top w:val="nil"/>
              <w:left w:val="nil"/>
              <w:bottom w:val="single" w:sz="4" w:space="0" w:color="auto"/>
              <w:right w:val="single" w:sz="4" w:space="0" w:color="auto"/>
            </w:tcBorders>
            <w:shd w:val="clear" w:color="000000" w:fill="DDEBF7"/>
            <w:noWrap/>
            <w:vAlign w:val="bottom"/>
            <w:hideMark/>
          </w:tcPr>
          <w:p w:rsidR="00EE4B9E" w:rsidRPr="00EE4B9E" w:rsidRDefault="00EE4B9E" w:rsidP="00EE4B9E">
            <w:pPr>
              <w:spacing w:after="0" w:line="240" w:lineRule="auto"/>
              <w:jc w:val="center"/>
              <w:rPr>
                <w:rFonts w:ascii="Calibri" w:eastAsia="Times New Roman" w:hAnsi="Calibri" w:cs="Calibri"/>
                <w:b/>
                <w:bCs/>
                <w:color w:val="000000"/>
                <w:lang w:eastAsia="en-GB"/>
              </w:rPr>
            </w:pPr>
            <w:r w:rsidRPr="00EE4B9E">
              <w:rPr>
                <w:rFonts w:ascii="Calibri" w:eastAsia="Times New Roman" w:hAnsi="Calibri" w:cs="Calibri"/>
                <w:b/>
                <w:bCs/>
                <w:color w:val="000000"/>
                <w:lang w:eastAsia="en-GB"/>
              </w:rPr>
              <w:t>100.0%</w:t>
            </w:r>
          </w:p>
        </w:tc>
        <w:tc>
          <w:tcPr>
            <w:tcW w:w="1112" w:type="dxa"/>
            <w:tcBorders>
              <w:top w:val="nil"/>
              <w:left w:val="nil"/>
              <w:bottom w:val="single" w:sz="4" w:space="0" w:color="auto"/>
              <w:right w:val="single" w:sz="4" w:space="0" w:color="auto"/>
            </w:tcBorders>
            <w:shd w:val="clear" w:color="000000" w:fill="DDEBF7"/>
            <w:noWrap/>
            <w:vAlign w:val="bottom"/>
            <w:hideMark/>
          </w:tcPr>
          <w:p w:rsidR="00EE4B9E" w:rsidRPr="00EE4B9E" w:rsidRDefault="00EE4B9E" w:rsidP="00EE4B9E">
            <w:pPr>
              <w:spacing w:after="0" w:line="240" w:lineRule="auto"/>
              <w:jc w:val="center"/>
              <w:rPr>
                <w:rFonts w:ascii="Calibri" w:eastAsia="Times New Roman" w:hAnsi="Calibri" w:cs="Calibri"/>
                <w:b/>
                <w:bCs/>
                <w:color w:val="000000"/>
                <w:lang w:eastAsia="en-GB"/>
              </w:rPr>
            </w:pPr>
            <w:r w:rsidRPr="00EE4B9E">
              <w:rPr>
                <w:rFonts w:ascii="Calibri" w:eastAsia="Times New Roman" w:hAnsi="Calibri" w:cs="Calibri"/>
                <w:b/>
                <w:bCs/>
                <w:color w:val="000000"/>
                <w:lang w:eastAsia="en-GB"/>
              </w:rPr>
              <w:t>100.0%</w:t>
            </w:r>
          </w:p>
        </w:tc>
      </w:tr>
    </w:tbl>
    <w:p w:rsidR="004A02C9" w:rsidRDefault="004A02C9" w:rsidP="0079492D">
      <w:pPr>
        <w:spacing w:after="0" w:line="240" w:lineRule="auto"/>
        <w:jc w:val="both"/>
        <w:rPr>
          <w:rFonts w:ascii="Arial" w:eastAsia="Times New Roman" w:hAnsi="Arial" w:cs="Times New Roman"/>
          <w:b/>
          <w:bCs/>
          <w:color w:val="000000"/>
          <w:sz w:val="20"/>
          <w:szCs w:val="20"/>
          <w:lang w:eastAsia="en-GB"/>
        </w:rPr>
      </w:pPr>
    </w:p>
    <w:p w:rsidR="0079492D" w:rsidRPr="0079492D" w:rsidRDefault="00CC2E7E" w:rsidP="0079492D">
      <w:pPr>
        <w:keepNext/>
        <w:spacing w:before="240" w:after="60" w:line="276" w:lineRule="auto"/>
        <w:jc w:val="both"/>
        <w:outlineLvl w:val="0"/>
        <w:rPr>
          <w:rFonts w:ascii="Cambria" w:eastAsia="Times New Roman" w:hAnsi="Cambria" w:cs="Times New Roman"/>
          <w:b/>
          <w:bCs/>
          <w:color w:val="C00000"/>
          <w:kern w:val="32"/>
          <w:sz w:val="32"/>
          <w:szCs w:val="32"/>
          <w:lang w:eastAsia="en-GB"/>
        </w:rPr>
      </w:pPr>
      <w:bookmarkStart w:id="14" w:name="_Toc474846442"/>
      <w:r>
        <w:rPr>
          <w:rFonts w:ascii="Cambria" w:eastAsia="Times New Roman" w:hAnsi="Cambria" w:cs="Times New Roman"/>
          <w:b/>
          <w:bCs/>
          <w:color w:val="C00000"/>
          <w:kern w:val="32"/>
          <w:sz w:val="32"/>
          <w:szCs w:val="32"/>
          <w:lang w:eastAsia="en-GB"/>
        </w:rPr>
        <w:t>4.5</w:t>
      </w:r>
      <w:r w:rsidR="0079492D" w:rsidRPr="0079492D">
        <w:rPr>
          <w:rFonts w:ascii="Cambria" w:eastAsia="Times New Roman" w:hAnsi="Cambria" w:cs="Times New Roman"/>
          <w:b/>
          <w:bCs/>
          <w:color w:val="C00000"/>
          <w:kern w:val="32"/>
          <w:sz w:val="32"/>
          <w:szCs w:val="32"/>
          <w:lang w:eastAsia="en-GB"/>
        </w:rPr>
        <w:t xml:space="preserve"> Stop Searches and Purpose of Search</w:t>
      </w:r>
      <w:bookmarkEnd w:id="14"/>
    </w:p>
    <w:p w:rsidR="0079492D" w:rsidRDefault="0079492D" w:rsidP="0079492D">
      <w:pPr>
        <w:spacing w:after="0" w:line="276" w:lineRule="auto"/>
        <w:jc w:val="both"/>
        <w:rPr>
          <w:rFonts w:ascii="Arial" w:eastAsia="Times New Roman" w:hAnsi="Arial" w:cs="Times New Roman"/>
          <w:color w:val="000000"/>
          <w:sz w:val="24"/>
          <w:szCs w:val="24"/>
          <w:lang w:eastAsia="en-GB"/>
        </w:rPr>
      </w:pPr>
      <w:r w:rsidRPr="0079492D">
        <w:rPr>
          <w:rFonts w:ascii="Arial" w:eastAsia="Times New Roman" w:hAnsi="Arial" w:cs="Times New Roman"/>
          <w:color w:val="000000"/>
          <w:sz w:val="24"/>
          <w:szCs w:val="24"/>
          <w:lang w:eastAsia="en-GB"/>
        </w:rPr>
        <w:t xml:space="preserve">Drugs remains the most common purpose for </w:t>
      </w:r>
      <w:r w:rsidR="00DD26C8">
        <w:rPr>
          <w:rFonts w:ascii="Arial" w:eastAsia="Times New Roman" w:hAnsi="Arial" w:cs="Times New Roman"/>
          <w:color w:val="000000"/>
          <w:sz w:val="24"/>
          <w:szCs w:val="24"/>
          <w:lang w:eastAsia="en-GB"/>
        </w:rPr>
        <w:t xml:space="preserve">searching people </w:t>
      </w:r>
      <w:r w:rsidR="00A32827">
        <w:rPr>
          <w:rFonts w:ascii="Arial" w:eastAsia="Times New Roman" w:hAnsi="Arial" w:cs="Times New Roman"/>
          <w:color w:val="000000"/>
          <w:sz w:val="24"/>
          <w:szCs w:val="24"/>
          <w:lang w:eastAsia="en-GB"/>
        </w:rPr>
        <w:t>representing</w:t>
      </w:r>
      <w:r w:rsidR="00DD13D9">
        <w:rPr>
          <w:rFonts w:ascii="Arial" w:eastAsia="Times New Roman" w:hAnsi="Arial" w:cs="Times New Roman"/>
          <w:color w:val="000000"/>
          <w:sz w:val="24"/>
          <w:szCs w:val="24"/>
          <w:lang w:eastAsia="en-GB"/>
        </w:rPr>
        <w:t xml:space="preserve"> 56</w:t>
      </w:r>
      <w:r w:rsidRPr="0079492D">
        <w:rPr>
          <w:rFonts w:ascii="Arial" w:eastAsia="Times New Roman" w:hAnsi="Arial" w:cs="Times New Roman"/>
          <w:color w:val="000000"/>
          <w:sz w:val="24"/>
          <w:szCs w:val="24"/>
          <w:lang w:eastAsia="en-GB"/>
        </w:rPr>
        <w:t>% of the force’s activity</w:t>
      </w:r>
      <w:r w:rsidR="00DD26C8">
        <w:rPr>
          <w:rFonts w:ascii="Arial" w:eastAsia="Times New Roman" w:hAnsi="Arial" w:cs="Times New Roman"/>
          <w:color w:val="000000"/>
          <w:sz w:val="24"/>
          <w:szCs w:val="24"/>
          <w:lang w:eastAsia="en-GB"/>
        </w:rPr>
        <w:t>: the highest proportion was in Centr</w:t>
      </w:r>
      <w:r w:rsidR="00DD13D9">
        <w:rPr>
          <w:rFonts w:ascii="Arial" w:eastAsia="Times New Roman" w:hAnsi="Arial" w:cs="Times New Roman"/>
          <w:color w:val="000000"/>
          <w:sz w:val="24"/>
          <w:szCs w:val="24"/>
          <w:lang w:eastAsia="en-GB"/>
        </w:rPr>
        <w:t>al BCU where it accounted for 66</w:t>
      </w:r>
      <w:r w:rsidR="00DD26C8">
        <w:rPr>
          <w:rFonts w:ascii="Arial" w:eastAsia="Times New Roman" w:hAnsi="Arial" w:cs="Times New Roman"/>
          <w:color w:val="000000"/>
          <w:sz w:val="24"/>
          <w:szCs w:val="24"/>
          <w:lang w:eastAsia="en-GB"/>
        </w:rPr>
        <w:t xml:space="preserve">% of all searches and </w:t>
      </w:r>
      <w:r w:rsidR="00395B01">
        <w:rPr>
          <w:rFonts w:ascii="Arial" w:eastAsia="Times New Roman" w:hAnsi="Arial" w:cs="Times New Roman"/>
          <w:color w:val="000000"/>
          <w:sz w:val="24"/>
          <w:szCs w:val="24"/>
          <w:lang w:eastAsia="en-GB"/>
        </w:rPr>
        <w:t xml:space="preserve">the lowest was in </w:t>
      </w:r>
      <w:r w:rsidR="00864F10">
        <w:rPr>
          <w:rFonts w:ascii="Arial" w:eastAsia="Times New Roman" w:hAnsi="Arial" w:cs="Times New Roman"/>
          <w:color w:val="000000"/>
          <w:sz w:val="24"/>
          <w:szCs w:val="24"/>
          <w:lang w:eastAsia="en-GB"/>
        </w:rPr>
        <w:t xml:space="preserve">Northern </w:t>
      </w:r>
      <w:r w:rsidR="00395B01">
        <w:rPr>
          <w:rFonts w:ascii="Arial" w:eastAsia="Times New Roman" w:hAnsi="Arial" w:cs="Times New Roman"/>
          <w:color w:val="000000"/>
          <w:sz w:val="24"/>
          <w:szCs w:val="24"/>
          <w:lang w:eastAsia="en-GB"/>
        </w:rPr>
        <w:t>BCU contributing to</w:t>
      </w:r>
      <w:r w:rsidR="00423ECE">
        <w:rPr>
          <w:rFonts w:ascii="Arial" w:eastAsia="Times New Roman" w:hAnsi="Arial" w:cs="Times New Roman"/>
          <w:color w:val="000000"/>
          <w:sz w:val="24"/>
          <w:szCs w:val="24"/>
          <w:lang w:eastAsia="en-GB"/>
        </w:rPr>
        <w:t xml:space="preserve"> 53</w:t>
      </w:r>
      <w:r w:rsidR="00DD26C8">
        <w:rPr>
          <w:rFonts w:ascii="Arial" w:eastAsia="Times New Roman" w:hAnsi="Arial" w:cs="Times New Roman"/>
          <w:color w:val="000000"/>
          <w:sz w:val="24"/>
          <w:szCs w:val="24"/>
          <w:lang w:eastAsia="en-GB"/>
        </w:rPr>
        <w:t>%</w:t>
      </w:r>
      <w:r w:rsidR="00395B01">
        <w:rPr>
          <w:rFonts w:ascii="Arial" w:eastAsia="Times New Roman" w:hAnsi="Arial" w:cs="Times New Roman"/>
          <w:color w:val="000000"/>
          <w:sz w:val="24"/>
          <w:szCs w:val="24"/>
          <w:lang w:eastAsia="en-GB"/>
        </w:rPr>
        <w:t xml:space="preserve"> of all searches</w:t>
      </w:r>
      <w:r w:rsidR="00DD26C8">
        <w:rPr>
          <w:rFonts w:ascii="Arial" w:eastAsia="Times New Roman" w:hAnsi="Arial" w:cs="Times New Roman"/>
          <w:color w:val="000000"/>
          <w:sz w:val="24"/>
          <w:szCs w:val="24"/>
          <w:lang w:eastAsia="en-GB"/>
        </w:rPr>
        <w:t>.</w:t>
      </w:r>
      <w:r w:rsidRPr="0079492D">
        <w:rPr>
          <w:rFonts w:ascii="Arial" w:eastAsia="Times New Roman" w:hAnsi="Arial" w:cs="Times New Roman"/>
          <w:color w:val="000000"/>
          <w:sz w:val="24"/>
          <w:szCs w:val="24"/>
          <w:lang w:eastAsia="en-GB"/>
        </w:rPr>
        <w:t xml:space="preserve"> </w:t>
      </w:r>
    </w:p>
    <w:p w:rsidR="007F2430" w:rsidRDefault="007F2430" w:rsidP="0079492D">
      <w:pPr>
        <w:spacing w:after="0" w:line="240" w:lineRule="auto"/>
        <w:jc w:val="both"/>
        <w:rPr>
          <w:rFonts w:ascii="Arial" w:eastAsia="Times New Roman" w:hAnsi="Arial" w:cs="Times New Roman"/>
          <w:b/>
          <w:bCs/>
          <w:color w:val="000000"/>
          <w:sz w:val="20"/>
          <w:szCs w:val="20"/>
          <w:lang w:eastAsia="en-GB"/>
        </w:rPr>
      </w:pPr>
      <w:bookmarkStart w:id="15" w:name="_Toc474846518"/>
    </w:p>
    <w:p w:rsidR="0079492D" w:rsidRDefault="0079492D" w:rsidP="0079492D">
      <w:pPr>
        <w:spacing w:after="0" w:line="240" w:lineRule="auto"/>
        <w:jc w:val="both"/>
        <w:rPr>
          <w:rFonts w:ascii="Arial" w:eastAsia="Times New Roman" w:hAnsi="Arial" w:cs="Times New Roman"/>
          <w:b/>
          <w:bCs/>
          <w:color w:val="000000"/>
          <w:sz w:val="20"/>
          <w:szCs w:val="20"/>
          <w:lang w:eastAsia="en-GB"/>
        </w:rPr>
      </w:pPr>
      <w:r w:rsidRPr="0079492D">
        <w:rPr>
          <w:rFonts w:ascii="Arial" w:eastAsia="Times New Roman" w:hAnsi="Arial" w:cs="Times New Roman"/>
          <w:b/>
          <w:bCs/>
          <w:color w:val="000000"/>
          <w:sz w:val="20"/>
          <w:szCs w:val="20"/>
          <w:lang w:eastAsia="en-GB"/>
        </w:rPr>
        <w:t>Figure 1</w:t>
      </w:r>
      <w:r w:rsidR="00A443D2">
        <w:rPr>
          <w:rFonts w:ascii="Arial" w:eastAsia="Times New Roman" w:hAnsi="Arial" w:cs="Times New Roman"/>
          <w:b/>
          <w:bCs/>
          <w:color w:val="000000"/>
          <w:sz w:val="20"/>
          <w:szCs w:val="20"/>
          <w:lang w:eastAsia="en-GB"/>
        </w:rPr>
        <w:t>2</w:t>
      </w:r>
      <w:r w:rsidRPr="0079492D">
        <w:rPr>
          <w:rFonts w:ascii="Arial" w:eastAsia="Times New Roman" w:hAnsi="Arial" w:cs="Times New Roman"/>
          <w:b/>
          <w:bCs/>
          <w:color w:val="000000"/>
          <w:sz w:val="20"/>
          <w:szCs w:val="20"/>
          <w:lang w:eastAsia="en-GB"/>
        </w:rPr>
        <w:t xml:space="preserve"> Stop Searches by Officer BCU and Purpose</w:t>
      </w:r>
      <w:bookmarkEnd w:id="15"/>
    </w:p>
    <w:tbl>
      <w:tblPr>
        <w:tblW w:w="9586" w:type="dxa"/>
        <w:tblLook w:val="04A0" w:firstRow="1" w:lastRow="0" w:firstColumn="1" w:lastColumn="0" w:noHBand="0" w:noVBand="1"/>
      </w:tblPr>
      <w:tblGrid>
        <w:gridCol w:w="2125"/>
        <w:gridCol w:w="1077"/>
        <w:gridCol w:w="904"/>
        <w:gridCol w:w="903"/>
        <w:gridCol w:w="958"/>
        <w:gridCol w:w="615"/>
        <w:gridCol w:w="615"/>
        <w:gridCol w:w="615"/>
        <w:gridCol w:w="1040"/>
        <w:gridCol w:w="734"/>
      </w:tblGrid>
      <w:tr w:rsidR="00DD13D9" w:rsidRPr="00DD13D9" w:rsidTr="00DD13D9">
        <w:trPr>
          <w:trHeight w:val="260"/>
        </w:trPr>
        <w:tc>
          <w:tcPr>
            <w:tcW w:w="2125"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D13D9" w:rsidRPr="00DD13D9" w:rsidRDefault="00DD13D9" w:rsidP="00DD13D9">
            <w:pPr>
              <w:spacing w:after="0" w:line="240" w:lineRule="auto"/>
              <w:jc w:val="center"/>
              <w:rPr>
                <w:rFonts w:ascii="Calibri" w:eastAsia="Times New Roman" w:hAnsi="Calibri" w:cs="Calibri"/>
                <w:b/>
                <w:bCs/>
                <w:color w:val="000000"/>
                <w:sz w:val="20"/>
                <w:szCs w:val="20"/>
                <w:lang w:eastAsia="en-GB"/>
              </w:rPr>
            </w:pPr>
            <w:r w:rsidRPr="00DD13D9">
              <w:rPr>
                <w:rFonts w:ascii="Calibri" w:eastAsia="Times New Roman" w:hAnsi="Calibri" w:cs="Calibri"/>
                <w:b/>
                <w:bCs/>
                <w:color w:val="000000"/>
                <w:sz w:val="20"/>
                <w:szCs w:val="20"/>
                <w:lang w:eastAsia="en-GB"/>
              </w:rPr>
              <w:t>Search reason</w:t>
            </w:r>
          </w:p>
        </w:tc>
        <w:tc>
          <w:tcPr>
            <w:tcW w:w="1077" w:type="dxa"/>
            <w:tcBorders>
              <w:top w:val="single" w:sz="4" w:space="0" w:color="auto"/>
              <w:left w:val="nil"/>
              <w:bottom w:val="single" w:sz="4" w:space="0" w:color="auto"/>
              <w:right w:val="single" w:sz="4" w:space="0" w:color="auto"/>
            </w:tcBorders>
            <w:shd w:val="clear" w:color="DDEBF7" w:fill="DDEBF7"/>
            <w:noWrap/>
            <w:vAlign w:val="center"/>
            <w:hideMark/>
          </w:tcPr>
          <w:p w:rsidR="00DD13D9" w:rsidRPr="00DD13D9" w:rsidRDefault="00DD13D9" w:rsidP="00DD13D9">
            <w:pPr>
              <w:spacing w:after="0" w:line="240" w:lineRule="auto"/>
              <w:jc w:val="center"/>
              <w:rPr>
                <w:rFonts w:ascii="Calibri" w:eastAsia="Times New Roman" w:hAnsi="Calibri" w:cs="Calibri"/>
                <w:b/>
                <w:bCs/>
                <w:color w:val="000000"/>
                <w:sz w:val="18"/>
                <w:szCs w:val="18"/>
                <w:lang w:eastAsia="en-GB"/>
              </w:rPr>
            </w:pPr>
            <w:r w:rsidRPr="00DD13D9">
              <w:rPr>
                <w:rFonts w:ascii="Calibri" w:eastAsia="Times New Roman" w:hAnsi="Calibri" w:cs="Calibri"/>
                <w:b/>
                <w:bCs/>
                <w:color w:val="000000"/>
                <w:sz w:val="18"/>
                <w:szCs w:val="18"/>
                <w:lang w:eastAsia="en-GB"/>
              </w:rPr>
              <w:t>NORTHERN</w:t>
            </w:r>
          </w:p>
        </w:tc>
        <w:tc>
          <w:tcPr>
            <w:tcW w:w="904" w:type="dxa"/>
            <w:tcBorders>
              <w:top w:val="single" w:sz="4" w:space="0" w:color="auto"/>
              <w:left w:val="nil"/>
              <w:bottom w:val="single" w:sz="4" w:space="0" w:color="auto"/>
              <w:right w:val="single" w:sz="4" w:space="0" w:color="auto"/>
            </w:tcBorders>
            <w:shd w:val="clear" w:color="DDEBF7" w:fill="DDEBF7"/>
            <w:noWrap/>
            <w:vAlign w:val="center"/>
            <w:hideMark/>
          </w:tcPr>
          <w:p w:rsidR="00DD13D9" w:rsidRPr="00DD13D9" w:rsidRDefault="00DD13D9" w:rsidP="00DD13D9">
            <w:pPr>
              <w:spacing w:after="0" w:line="240" w:lineRule="auto"/>
              <w:jc w:val="center"/>
              <w:rPr>
                <w:rFonts w:ascii="Calibri" w:eastAsia="Times New Roman" w:hAnsi="Calibri" w:cs="Calibri"/>
                <w:b/>
                <w:bCs/>
                <w:color w:val="000000"/>
                <w:sz w:val="18"/>
                <w:szCs w:val="18"/>
                <w:lang w:eastAsia="en-GB"/>
              </w:rPr>
            </w:pPr>
            <w:r w:rsidRPr="00DD13D9">
              <w:rPr>
                <w:rFonts w:ascii="Calibri" w:eastAsia="Times New Roman" w:hAnsi="Calibri" w:cs="Calibri"/>
                <w:b/>
                <w:bCs/>
                <w:color w:val="000000"/>
                <w:sz w:val="18"/>
                <w:szCs w:val="18"/>
                <w:lang w:eastAsia="en-GB"/>
              </w:rPr>
              <w:t>EASTERN</w:t>
            </w:r>
          </w:p>
        </w:tc>
        <w:tc>
          <w:tcPr>
            <w:tcW w:w="903" w:type="dxa"/>
            <w:tcBorders>
              <w:top w:val="single" w:sz="4" w:space="0" w:color="auto"/>
              <w:left w:val="nil"/>
              <w:bottom w:val="single" w:sz="4" w:space="0" w:color="auto"/>
              <w:right w:val="single" w:sz="4" w:space="0" w:color="auto"/>
            </w:tcBorders>
            <w:shd w:val="clear" w:color="DDEBF7" w:fill="DDEBF7"/>
            <w:noWrap/>
            <w:vAlign w:val="center"/>
            <w:hideMark/>
          </w:tcPr>
          <w:p w:rsidR="00DD13D9" w:rsidRPr="00DD13D9" w:rsidRDefault="00DD13D9" w:rsidP="00DD13D9">
            <w:pPr>
              <w:spacing w:after="0" w:line="240" w:lineRule="auto"/>
              <w:jc w:val="center"/>
              <w:rPr>
                <w:rFonts w:ascii="Calibri" w:eastAsia="Times New Roman" w:hAnsi="Calibri" w:cs="Calibri"/>
                <w:b/>
                <w:bCs/>
                <w:color w:val="000000"/>
                <w:sz w:val="18"/>
                <w:szCs w:val="18"/>
                <w:lang w:eastAsia="en-GB"/>
              </w:rPr>
            </w:pPr>
            <w:r w:rsidRPr="00DD13D9">
              <w:rPr>
                <w:rFonts w:ascii="Calibri" w:eastAsia="Times New Roman" w:hAnsi="Calibri" w:cs="Calibri"/>
                <w:b/>
                <w:bCs/>
                <w:color w:val="000000"/>
                <w:sz w:val="18"/>
                <w:szCs w:val="18"/>
                <w:lang w:eastAsia="en-GB"/>
              </w:rPr>
              <w:t>CENTRAL</w:t>
            </w:r>
          </w:p>
        </w:tc>
        <w:tc>
          <w:tcPr>
            <w:tcW w:w="958" w:type="dxa"/>
            <w:tcBorders>
              <w:top w:val="single" w:sz="4" w:space="0" w:color="auto"/>
              <w:left w:val="nil"/>
              <w:bottom w:val="single" w:sz="4" w:space="0" w:color="auto"/>
              <w:right w:val="single" w:sz="4" w:space="0" w:color="auto"/>
            </w:tcBorders>
            <w:shd w:val="clear" w:color="DDEBF7" w:fill="DDEBF7"/>
            <w:noWrap/>
            <w:vAlign w:val="center"/>
            <w:hideMark/>
          </w:tcPr>
          <w:p w:rsidR="00DD13D9" w:rsidRPr="00DD13D9" w:rsidRDefault="00DD13D9" w:rsidP="00DD13D9">
            <w:pPr>
              <w:spacing w:after="0" w:line="240" w:lineRule="auto"/>
              <w:jc w:val="center"/>
              <w:rPr>
                <w:rFonts w:ascii="Calibri" w:eastAsia="Times New Roman" w:hAnsi="Calibri" w:cs="Calibri"/>
                <w:b/>
                <w:bCs/>
                <w:color w:val="000000"/>
                <w:sz w:val="18"/>
                <w:szCs w:val="18"/>
                <w:lang w:eastAsia="en-GB"/>
              </w:rPr>
            </w:pPr>
            <w:r w:rsidRPr="00DD13D9">
              <w:rPr>
                <w:rFonts w:ascii="Calibri" w:eastAsia="Times New Roman" w:hAnsi="Calibri" w:cs="Calibri"/>
                <w:b/>
                <w:bCs/>
                <w:color w:val="000000"/>
                <w:sz w:val="18"/>
                <w:szCs w:val="18"/>
                <w:lang w:eastAsia="en-GB"/>
              </w:rPr>
              <w:t>WESTERN</w:t>
            </w:r>
          </w:p>
        </w:tc>
        <w:tc>
          <w:tcPr>
            <w:tcW w:w="615" w:type="dxa"/>
            <w:tcBorders>
              <w:top w:val="single" w:sz="4" w:space="0" w:color="auto"/>
              <w:left w:val="nil"/>
              <w:bottom w:val="single" w:sz="4" w:space="0" w:color="auto"/>
              <w:right w:val="single" w:sz="4" w:space="0" w:color="auto"/>
            </w:tcBorders>
            <w:shd w:val="clear" w:color="DDEBF7" w:fill="DDEBF7"/>
            <w:noWrap/>
            <w:vAlign w:val="center"/>
            <w:hideMark/>
          </w:tcPr>
          <w:p w:rsidR="00DD13D9" w:rsidRPr="00DD13D9" w:rsidRDefault="00DD13D9" w:rsidP="00DD13D9">
            <w:pPr>
              <w:spacing w:after="0" w:line="240" w:lineRule="auto"/>
              <w:jc w:val="center"/>
              <w:rPr>
                <w:rFonts w:ascii="Calibri" w:eastAsia="Times New Roman" w:hAnsi="Calibri" w:cs="Calibri"/>
                <w:b/>
                <w:bCs/>
                <w:color w:val="000000"/>
                <w:sz w:val="18"/>
                <w:szCs w:val="18"/>
                <w:lang w:eastAsia="en-GB"/>
              </w:rPr>
            </w:pPr>
            <w:r w:rsidRPr="00DD13D9">
              <w:rPr>
                <w:rFonts w:ascii="Calibri" w:eastAsia="Times New Roman" w:hAnsi="Calibri" w:cs="Calibri"/>
                <w:b/>
                <w:bCs/>
                <w:color w:val="000000"/>
                <w:sz w:val="18"/>
                <w:szCs w:val="18"/>
                <w:lang w:eastAsia="en-GB"/>
              </w:rPr>
              <w:t>SPEC OPS</w:t>
            </w:r>
          </w:p>
        </w:tc>
        <w:tc>
          <w:tcPr>
            <w:tcW w:w="615" w:type="dxa"/>
            <w:tcBorders>
              <w:top w:val="single" w:sz="4" w:space="0" w:color="auto"/>
              <w:left w:val="nil"/>
              <w:bottom w:val="single" w:sz="4" w:space="0" w:color="auto"/>
              <w:right w:val="single" w:sz="4" w:space="0" w:color="auto"/>
            </w:tcBorders>
            <w:shd w:val="clear" w:color="DDEBF7" w:fill="DDEBF7"/>
            <w:noWrap/>
            <w:vAlign w:val="center"/>
            <w:hideMark/>
          </w:tcPr>
          <w:p w:rsidR="00DD13D9" w:rsidRPr="00DD13D9" w:rsidRDefault="00DD13D9" w:rsidP="00DD13D9">
            <w:pPr>
              <w:spacing w:after="0" w:line="240" w:lineRule="auto"/>
              <w:jc w:val="center"/>
              <w:rPr>
                <w:rFonts w:ascii="Calibri" w:eastAsia="Times New Roman" w:hAnsi="Calibri" w:cs="Calibri"/>
                <w:b/>
                <w:bCs/>
                <w:color w:val="000000"/>
                <w:sz w:val="18"/>
                <w:szCs w:val="18"/>
                <w:lang w:eastAsia="en-GB"/>
              </w:rPr>
            </w:pPr>
            <w:r w:rsidRPr="00DD13D9">
              <w:rPr>
                <w:rFonts w:ascii="Calibri" w:eastAsia="Times New Roman" w:hAnsi="Calibri" w:cs="Calibri"/>
                <w:b/>
                <w:bCs/>
                <w:color w:val="000000"/>
                <w:sz w:val="18"/>
                <w:szCs w:val="18"/>
                <w:lang w:eastAsia="en-GB"/>
              </w:rPr>
              <w:t>JFU</w:t>
            </w:r>
          </w:p>
        </w:tc>
        <w:tc>
          <w:tcPr>
            <w:tcW w:w="615" w:type="dxa"/>
            <w:tcBorders>
              <w:top w:val="single" w:sz="4" w:space="0" w:color="auto"/>
              <w:left w:val="nil"/>
              <w:bottom w:val="single" w:sz="4" w:space="0" w:color="auto"/>
              <w:right w:val="single" w:sz="4" w:space="0" w:color="auto"/>
            </w:tcBorders>
            <w:shd w:val="clear" w:color="DDEBF7" w:fill="DDEBF7"/>
            <w:noWrap/>
            <w:vAlign w:val="center"/>
            <w:hideMark/>
          </w:tcPr>
          <w:p w:rsidR="00DD13D9" w:rsidRPr="00DD13D9" w:rsidRDefault="00DD13D9" w:rsidP="00DD13D9">
            <w:pPr>
              <w:spacing w:after="0" w:line="240" w:lineRule="auto"/>
              <w:jc w:val="center"/>
              <w:rPr>
                <w:rFonts w:ascii="Calibri" w:eastAsia="Times New Roman" w:hAnsi="Calibri" w:cs="Calibri"/>
                <w:b/>
                <w:bCs/>
                <w:color w:val="000000"/>
                <w:sz w:val="18"/>
                <w:szCs w:val="18"/>
                <w:lang w:eastAsia="en-GB"/>
              </w:rPr>
            </w:pPr>
            <w:r w:rsidRPr="00DD13D9">
              <w:rPr>
                <w:rFonts w:ascii="Calibri" w:eastAsia="Times New Roman" w:hAnsi="Calibri" w:cs="Calibri"/>
                <w:b/>
                <w:bCs/>
                <w:color w:val="000000"/>
                <w:sz w:val="18"/>
                <w:szCs w:val="18"/>
                <w:lang w:eastAsia="en-GB"/>
              </w:rPr>
              <w:t xml:space="preserve">K </w:t>
            </w:r>
            <w:proofErr w:type="spellStart"/>
            <w:r w:rsidRPr="00DD13D9">
              <w:rPr>
                <w:rFonts w:ascii="Calibri" w:eastAsia="Times New Roman" w:hAnsi="Calibri" w:cs="Calibri"/>
                <w:b/>
                <w:bCs/>
                <w:color w:val="000000"/>
                <w:sz w:val="18"/>
                <w:szCs w:val="18"/>
                <w:lang w:eastAsia="en-GB"/>
              </w:rPr>
              <w:t>Div</w:t>
            </w:r>
            <w:proofErr w:type="spellEnd"/>
          </w:p>
        </w:tc>
        <w:tc>
          <w:tcPr>
            <w:tcW w:w="1040" w:type="dxa"/>
            <w:tcBorders>
              <w:top w:val="single" w:sz="4" w:space="0" w:color="auto"/>
              <w:left w:val="nil"/>
              <w:bottom w:val="single" w:sz="4" w:space="0" w:color="auto"/>
              <w:right w:val="single" w:sz="4" w:space="0" w:color="auto"/>
            </w:tcBorders>
            <w:shd w:val="clear" w:color="DDEBF7" w:fill="DDEBF7"/>
            <w:noWrap/>
            <w:vAlign w:val="center"/>
            <w:hideMark/>
          </w:tcPr>
          <w:p w:rsidR="00DD13D9" w:rsidRPr="00DD13D9" w:rsidRDefault="00DD13D9" w:rsidP="00DD13D9">
            <w:pPr>
              <w:spacing w:after="0" w:line="240" w:lineRule="auto"/>
              <w:jc w:val="center"/>
              <w:rPr>
                <w:rFonts w:ascii="Calibri" w:eastAsia="Times New Roman" w:hAnsi="Calibri" w:cs="Calibri"/>
                <w:b/>
                <w:bCs/>
                <w:color w:val="000000"/>
                <w:sz w:val="18"/>
                <w:szCs w:val="18"/>
                <w:lang w:eastAsia="en-GB"/>
              </w:rPr>
            </w:pPr>
            <w:r w:rsidRPr="00DD13D9">
              <w:rPr>
                <w:rFonts w:ascii="Calibri" w:eastAsia="Times New Roman" w:hAnsi="Calibri" w:cs="Calibri"/>
                <w:b/>
                <w:bCs/>
                <w:color w:val="000000"/>
                <w:sz w:val="18"/>
                <w:szCs w:val="18"/>
                <w:lang w:eastAsia="en-GB"/>
              </w:rPr>
              <w:t>Unknown</w:t>
            </w:r>
          </w:p>
        </w:tc>
        <w:tc>
          <w:tcPr>
            <w:tcW w:w="734" w:type="dxa"/>
            <w:tcBorders>
              <w:top w:val="single" w:sz="4" w:space="0" w:color="auto"/>
              <w:left w:val="nil"/>
              <w:bottom w:val="single" w:sz="4" w:space="0" w:color="auto"/>
              <w:right w:val="single" w:sz="4" w:space="0" w:color="auto"/>
            </w:tcBorders>
            <w:shd w:val="clear" w:color="DDEBF7" w:fill="DDEBF7"/>
            <w:noWrap/>
            <w:vAlign w:val="center"/>
            <w:hideMark/>
          </w:tcPr>
          <w:p w:rsidR="00DD13D9" w:rsidRPr="00DD13D9" w:rsidRDefault="00DD13D9" w:rsidP="00DD13D9">
            <w:pPr>
              <w:spacing w:after="0" w:line="240" w:lineRule="auto"/>
              <w:jc w:val="center"/>
              <w:rPr>
                <w:rFonts w:ascii="Calibri" w:eastAsia="Times New Roman" w:hAnsi="Calibri" w:cs="Calibri"/>
                <w:b/>
                <w:bCs/>
                <w:color w:val="000000"/>
                <w:sz w:val="18"/>
                <w:szCs w:val="18"/>
                <w:lang w:eastAsia="en-GB"/>
              </w:rPr>
            </w:pPr>
            <w:r w:rsidRPr="00DD13D9">
              <w:rPr>
                <w:rFonts w:ascii="Calibri" w:eastAsia="Times New Roman" w:hAnsi="Calibri" w:cs="Calibri"/>
                <w:b/>
                <w:bCs/>
                <w:color w:val="000000"/>
                <w:sz w:val="18"/>
                <w:szCs w:val="18"/>
                <w:lang w:eastAsia="en-GB"/>
              </w:rPr>
              <w:t>ALL</w:t>
            </w:r>
          </w:p>
        </w:tc>
      </w:tr>
      <w:tr w:rsidR="00DD13D9" w:rsidRPr="00DD13D9" w:rsidTr="00DD13D9">
        <w:trPr>
          <w:trHeight w:val="260"/>
        </w:trPr>
        <w:tc>
          <w:tcPr>
            <w:tcW w:w="2125" w:type="dxa"/>
            <w:tcBorders>
              <w:top w:val="nil"/>
              <w:left w:val="single" w:sz="4" w:space="0" w:color="auto"/>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Drugs</w:t>
            </w:r>
          </w:p>
        </w:tc>
        <w:tc>
          <w:tcPr>
            <w:tcW w:w="1077"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1179</w:t>
            </w:r>
          </w:p>
        </w:tc>
        <w:tc>
          <w:tcPr>
            <w:tcW w:w="90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2104</w:t>
            </w:r>
          </w:p>
        </w:tc>
        <w:tc>
          <w:tcPr>
            <w:tcW w:w="903"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765</w:t>
            </w:r>
          </w:p>
        </w:tc>
        <w:tc>
          <w:tcPr>
            <w:tcW w:w="958"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1350</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419</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54</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32</w:t>
            </w:r>
          </w:p>
        </w:tc>
        <w:tc>
          <w:tcPr>
            <w:tcW w:w="1040"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64</w:t>
            </w:r>
          </w:p>
        </w:tc>
        <w:tc>
          <w:tcPr>
            <w:tcW w:w="73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5967</w:t>
            </w:r>
          </w:p>
        </w:tc>
      </w:tr>
      <w:tr w:rsidR="00DD13D9" w:rsidRPr="00DD13D9" w:rsidTr="00DD13D9">
        <w:trPr>
          <w:trHeight w:val="260"/>
        </w:trPr>
        <w:tc>
          <w:tcPr>
            <w:tcW w:w="2125" w:type="dxa"/>
            <w:tcBorders>
              <w:top w:val="nil"/>
              <w:left w:val="single" w:sz="4" w:space="0" w:color="auto"/>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Articles for use in theft</w:t>
            </w:r>
          </w:p>
        </w:tc>
        <w:tc>
          <w:tcPr>
            <w:tcW w:w="1077"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238</w:t>
            </w:r>
          </w:p>
        </w:tc>
        <w:tc>
          <w:tcPr>
            <w:tcW w:w="90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412</w:t>
            </w:r>
          </w:p>
        </w:tc>
        <w:tc>
          <w:tcPr>
            <w:tcW w:w="903"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76</w:t>
            </w:r>
          </w:p>
        </w:tc>
        <w:tc>
          <w:tcPr>
            <w:tcW w:w="958"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186</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45</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20</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5</w:t>
            </w:r>
          </w:p>
        </w:tc>
        <w:tc>
          <w:tcPr>
            <w:tcW w:w="1040"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4</w:t>
            </w:r>
          </w:p>
        </w:tc>
        <w:tc>
          <w:tcPr>
            <w:tcW w:w="73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986</w:t>
            </w:r>
          </w:p>
        </w:tc>
      </w:tr>
      <w:tr w:rsidR="00DD13D9" w:rsidRPr="00DD13D9" w:rsidTr="00DD13D9">
        <w:trPr>
          <w:trHeight w:val="260"/>
        </w:trPr>
        <w:tc>
          <w:tcPr>
            <w:tcW w:w="2125" w:type="dxa"/>
            <w:tcBorders>
              <w:top w:val="nil"/>
              <w:left w:val="single" w:sz="4" w:space="0" w:color="auto"/>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Bladed article</w:t>
            </w:r>
          </w:p>
        </w:tc>
        <w:tc>
          <w:tcPr>
            <w:tcW w:w="1077"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101</w:t>
            </w:r>
          </w:p>
        </w:tc>
        <w:tc>
          <w:tcPr>
            <w:tcW w:w="90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282</w:t>
            </w:r>
          </w:p>
        </w:tc>
        <w:tc>
          <w:tcPr>
            <w:tcW w:w="903"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93</w:t>
            </w:r>
          </w:p>
        </w:tc>
        <w:tc>
          <w:tcPr>
            <w:tcW w:w="958"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127</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51</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62</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5</w:t>
            </w:r>
          </w:p>
        </w:tc>
        <w:tc>
          <w:tcPr>
            <w:tcW w:w="1040"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7</w:t>
            </w:r>
          </w:p>
        </w:tc>
        <w:tc>
          <w:tcPr>
            <w:tcW w:w="73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728</w:t>
            </w:r>
          </w:p>
        </w:tc>
      </w:tr>
      <w:tr w:rsidR="00DD13D9" w:rsidRPr="00DD13D9" w:rsidTr="00DD13D9">
        <w:trPr>
          <w:trHeight w:val="260"/>
        </w:trPr>
        <w:tc>
          <w:tcPr>
            <w:tcW w:w="2125" w:type="dxa"/>
            <w:tcBorders>
              <w:top w:val="nil"/>
              <w:left w:val="single" w:sz="4" w:space="0" w:color="auto"/>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Stolen goods</w:t>
            </w:r>
          </w:p>
        </w:tc>
        <w:tc>
          <w:tcPr>
            <w:tcW w:w="1077"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157</w:t>
            </w:r>
          </w:p>
        </w:tc>
        <w:tc>
          <w:tcPr>
            <w:tcW w:w="90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277</w:t>
            </w:r>
          </w:p>
        </w:tc>
        <w:tc>
          <w:tcPr>
            <w:tcW w:w="903"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42</w:t>
            </w:r>
          </w:p>
        </w:tc>
        <w:tc>
          <w:tcPr>
            <w:tcW w:w="958"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146</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38</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18</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9</w:t>
            </w:r>
          </w:p>
        </w:tc>
        <w:tc>
          <w:tcPr>
            <w:tcW w:w="1040"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7</w:t>
            </w:r>
          </w:p>
        </w:tc>
        <w:tc>
          <w:tcPr>
            <w:tcW w:w="73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694</w:t>
            </w:r>
          </w:p>
        </w:tc>
      </w:tr>
      <w:tr w:rsidR="00DD13D9" w:rsidRPr="00DD13D9" w:rsidTr="00DD13D9">
        <w:trPr>
          <w:trHeight w:val="260"/>
        </w:trPr>
        <w:tc>
          <w:tcPr>
            <w:tcW w:w="2125" w:type="dxa"/>
            <w:tcBorders>
              <w:top w:val="nil"/>
              <w:left w:val="single" w:sz="4" w:space="0" w:color="auto"/>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Unknown</w:t>
            </w:r>
          </w:p>
        </w:tc>
        <w:tc>
          <w:tcPr>
            <w:tcW w:w="1077"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149</w:t>
            </w:r>
          </w:p>
        </w:tc>
        <w:tc>
          <w:tcPr>
            <w:tcW w:w="90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143</w:t>
            </w:r>
          </w:p>
        </w:tc>
        <w:tc>
          <w:tcPr>
            <w:tcW w:w="903"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93</w:t>
            </w:r>
          </w:p>
        </w:tc>
        <w:tc>
          <w:tcPr>
            <w:tcW w:w="958"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73</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55</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36</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8</w:t>
            </w:r>
          </w:p>
        </w:tc>
        <w:tc>
          <w:tcPr>
            <w:tcW w:w="1040"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21</w:t>
            </w:r>
          </w:p>
        </w:tc>
        <w:tc>
          <w:tcPr>
            <w:tcW w:w="73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578</w:t>
            </w:r>
          </w:p>
        </w:tc>
      </w:tr>
      <w:tr w:rsidR="00DD13D9" w:rsidRPr="00DD13D9" w:rsidTr="00DD13D9">
        <w:trPr>
          <w:trHeight w:val="260"/>
        </w:trPr>
        <w:tc>
          <w:tcPr>
            <w:tcW w:w="2125" w:type="dxa"/>
            <w:tcBorders>
              <w:top w:val="nil"/>
              <w:left w:val="single" w:sz="4" w:space="0" w:color="auto"/>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Going equipped</w:t>
            </w:r>
          </w:p>
        </w:tc>
        <w:tc>
          <w:tcPr>
            <w:tcW w:w="1077"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146</w:t>
            </w:r>
          </w:p>
        </w:tc>
        <w:tc>
          <w:tcPr>
            <w:tcW w:w="90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207</w:t>
            </w:r>
          </w:p>
        </w:tc>
        <w:tc>
          <w:tcPr>
            <w:tcW w:w="903"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20</w:t>
            </w:r>
          </w:p>
        </w:tc>
        <w:tc>
          <w:tcPr>
            <w:tcW w:w="958"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76</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43</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7</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5</w:t>
            </w:r>
          </w:p>
        </w:tc>
        <w:tc>
          <w:tcPr>
            <w:tcW w:w="1040"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73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504</w:t>
            </w:r>
          </w:p>
        </w:tc>
      </w:tr>
      <w:tr w:rsidR="00DD13D9" w:rsidRPr="00DD13D9" w:rsidTr="00DD13D9">
        <w:trPr>
          <w:trHeight w:val="260"/>
        </w:trPr>
        <w:tc>
          <w:tcPr>
            <w:tcW w:w="2125" w:type="dxa"/>
            <w:tcBorders>
              <w:top w:val="nil"/>
              <w:left w:val="single" w:sz="4" w:space="0" w:color="auto"/>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Offensive weapons</w:t>
            </w:r>
          </w:p>
        </w:tc>
        <w:tc>
          <w:tcPr>
            <w:tcW w:w="1077"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50</w:t>
            </w:r>
          </w:p>
        </w:tc>
        <w:tc>
          <w:tcPr>
            <w:tcW w:w="90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127</w:t>
            </w:r>
          </w:p>
        </w:tc>
        <w:tc>
          <w:tcPr>
            <w:tcW w:w="903"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31</w:t>
            </w:r>
          </w:p>
        </w:tc>
        <w:tc>
          <w:tcPr>
            <w:tcW w:w="958"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32</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36</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27</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1040"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2</w:t>
            </w:r>
          </w:p>
        </w:tc>
        <w:tc>
          <w:tcPr>
            <w:tcW w:w="73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305</w:t>
            </w:r>
          </w:p>
        </w:tc>
      </w:tr>
      <w:tr w:rsidR="00DD13D9" w:rsidRPr="00DD13D9" w:rsidTr="00DD13D9">
        <w:trPr>
          <w:trHeight w:val="260"/>
        </w:trPr>
        <w:tc>
          <w:tcPr>
            <w:tcW w:w="2125" w:type="dxa"/>
            <w:tcBorders>
              <w:top w:val="nil"/>
              <w:left w:val="single" w:sz="4" w:space="0" w:color="auto"/>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Evidence of offences under the act</w:t>
            </w:r>
          </w:p>
        </w:tc>
        <w:tc>
          <w:tcPr>
            <w:tcW w:w="1077"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35</w:t>
            </w:r>
          </w:p>
        </w:tc>
        <w:tc>
          <w:tcPr>
            <w:tcW w:w="90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85</w:t>
            </w:r>
          </w:p>
        </w:tc>
        <w:tc>
          <w:tcPr>
            <w:tcW w:w="903"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7</w:t>
            </w:r>
          </w:p>
        </w:tc>
        <w:tc>
          <w:tcPr>
            <w:tcW w:w="958"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32</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12</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3</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3</w:t>
            </w:r>
          </w:p>
        </w:tc>
        <w:tc>
          <w:tcPr>
            <w:tcW w:w="1040"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73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177</w:t>
            </w:r>
          </w:p>
        </w:tc>
      </w:tr>
      <w:tr w:rsidR="00DD13D9" w:rsidRPr="00DD13D9" w:rsidTr="00DD13D9">
        <w:trPr>
          <w:trHeight w:val="260"/>
        </w:trPr>
        <w:tc>
          <w:tcPr>
            <w:tcW w:w="2125" w:type="dxa"/>
            <w:tcBorders>
              <w:top w:val="nil"/>
              <w:left w:val="single" w:sz="4" w:space="0" w:color="auto"/>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Articles for use in criminal damage</w:t>
            </w:r>
          </w:p>
        </w:tc>
        <w:tc>
          <w:tcPr>
            <w:tcW w:w="1077"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41</w:t>
            </w:r>
          </w:p>
        </w:tc>
        <w:tc>
          <w:tcPr>
            <w:tcW w:w="90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69</w:t>
            </w:r>
          </w:p>
        </w:tc>
        <w:tc>
          <w:tcPr>
            <w:tcW w:w="903"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7</w:t>
            </w:r>
          </w:p>
        </w:tc>
        <w:tc>
          <w:tcPr>
            <w:tcW w:w="958"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27</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4</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4</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w:t>
            </w:r>
          </w:p>
        </w:tc>
        <w:tc>
          <w:tcPr>
            <w:tcW w:w="1040"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73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153</w:t>
            </w:r>
          </w:p>
        </w:tc>
      </w:tr>
      <w:tr w:rsidR="00DD13D9" w:rsidRPr="00DD13D9" w:rsidTr="00DD13D9">
        <w:trPr>
          <w:trHeight w:val="260"/>
        </w:trPr>
        <w:tc>
          <w:tcPr>
            <w:tcW w:w="2125" w:type="dxa"/>
            <w:tcBorders>
              <w:top w:val="nil"/>
              <w:left w:val="single" w:sz="4" w:space="0" w:color="auto"/>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Anything to threaten or harm anyone</w:t>
            </w:r>
          </w:p>
        </w:tc>
        <w:tc>
          <w:tcPr>
            <w:tcW w:w="1077"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17</w:t>
            </w:r>
          </w:p>
        </w:tc>
        <w:tc>
          <w:tcPr>
            <w:tcW w:w="90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37</w:t>
            </w:r>
          </w:p>
        </w:tc>
        <w:tc>
          <w:tcPr>
            <w:tcW w:w="903"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6</w:t>
            </w:r>
          </w:p>
        </w:tc>
        <w:tc>
          <w:tcPr>
            <w:tcW w:w="958"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34</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13</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11</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1040"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73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118</w:t>
            </w:r>
          </w:p>
        </w:tc>
      </w:tr>
      <w:tr w:rsidR="00DD13D9" w:rsidRPr="00DD13D9" w:rsidTr="00DD13D9">
        <w:trPr>
          <w:trHeight w:val="260"/>
        </w:trPr>
        <w:tc>
          <w:tcPr>
            <w:tcW w:w="2125" w:type="dxa"/>
            <w:tcBorders>
              <w:top w:val="nil"/>
              <w:left w:val="single" w:sz="4" w:space="0" w:color="auto"/>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Other</w:t>
            </w:r>
          </w:p>
        </w:tc>
        <w:tc>
          <w:tcPr>
            <w:tcW w:w="1077"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32</w:t>
            </w:r>
          </w:p>
        </w:tc>
        <w:tc>
          <w:tcPr>
            <w:tcW w:w="90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47</w:t>
            </w:r>
          </w:p>
        </w:tc>
        <w:tc>
          <w:tcPr>
            <w:tcW w:w="903"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5</w:t>
            </w:r>
          </w:p>
        </w:tc>
        <w:tc>
          <w:tcPr>
            <w:tcW w:w="958"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23</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9</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2</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1040"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73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118</w:t>
            </w:r>
          </w:p>
        </w:tc>
      </w:tr>
      <w:tr w:rsidR="00DD13D9" w:rsidRPr="00DD13D9" w:rsidTr="00DD13D9">
        <w:trPr>
          <w:trHeight w:val="260"/>
        </w:trPr>
        <w:tc>
          <w:tcPr>
            <w:tcW w:w="2125" w:type="dxa"/>
            <w:tcBorders>
              <w:top w:val="nil"/>
              <w:left w:val="single" w:sz="4" w:space="0" w:color="auto"/>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Firearms</w:t>
            </w:r>
          </w:p>
        </w:tc>
        <w:tc>
          <w:tcPr>
            <w:tcW w:w="1077"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8</w:t>
            </w:r>
          </w:p>
        </w:tc>
        <w:tc>
          <w:tcPr>
            <w:tcW w:w="90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15</w:t>
            </w:r>
          </w:p>
        </w:tc>
        <w:tc>
          <w:tcPr>
            <w:tcW w:w="903"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2</w:t>
            </w:r>
          </w:p>
        </w:tc>
        <w:tc>
          <w:tcPr>
            <w:tcW w:w="958"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10</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6</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24</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1040"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w:t>
            </w:r>
          </w:p>
        </w:tc>
        <w:tc>
          <w:tcPr>
            <w:tcW w:w="73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66</w:t>
            </w:r>
          </w:p>
        </w:tc>
      </w:tr>
      <w:tr w:rsidR="00DD13D9" w:rsidRPr="00DD13D9" w:rsidTr="00DD13D9">
        <w:trPr>
          <w:trHeight w:val="260"/>
        </w:trPr>
        <w:tc>
          <w:tcPr>
            <w:tcW w:w="2125" w:type="dxa"/>
            <w:tcBorders>
              <w:top w:val="nil"/>
              <w:left w:val="single" w:sz="4" w:space="0" w:color="auto"/>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Criminal damage</w:t>
            </w:r>
          </w:p>
        </w:tc>
        <w:tc>
          <w:tcPr>
            <w:tcW w:w="1077"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13</w:t>
            </w:r>
          </w:p>
        </w:tc>
        <w:tc>
          <w:tcPr>
            <w:tcW w:w="90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29</w:t>
            </w:r>
          </w:p>
        </w:tc>
        <w:tc>
          <w:tcPr>
            <w:tcW w:w="903"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w:t>
            </w:r>
          </w:p>
        </w:tc>
        <w:tc>
          <w:tcPr>
            <w:tcW w:w="958"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3</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4</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3</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w:t>
            </w:r>
          </w:p>
        </w:tc>
        <w:tc>
          <w:tcPr>
            <w:tcW w:w="1040"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w:t>
            </w:r>
          </w:p>
        </w:tc>
        <w:tc>
          <w:tcPr>
            <w:tcW w:w="73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55</w:t>
            </w:r>
          </w:p>
        </w:tc>
      </w:tr>
      <w:tr w:rsidR="00DD13D9" w:rsidRPr="00DD13D9" w:rsidTr="00DD13D9">
        <w:trPr>
          <w:trHeight w:val="260"/>
        </w:trPr>
        <w:tc>
          <w:tcPr>
            <w:tcW w:w="2125" w:type="dxa"/>
            <w:tcBorders>
              <w:top w:val="nil"/>
              <w:left w:val="single" w:sz="4" w:space="0" w:color="auto"/>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Fireworks</w:t>
            </w:r>
          </w:p>
        </w:tc>
        <w:tc>
          <w:tcPr>
            <w:tcW w:w="1077"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8</w:t>
            </w:r>
          </w:p>
        </w:tc>
        <w:tc>
          <w:tcPr>
            <w:tcW w:w="90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34</w:t>
            </w:r>
          </w:p>
        </w:tc>
        <w:tc>
          <w:tcPr>
            <w:tcW w:w="903"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w:t>
            </w:r>
          </w:p>
        </w:tc>
        <w:tc>
          <w:tcPr>
            <w:tcW w:w="958"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2</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1040"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73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45</w:t>
            </w:r>
          </w:p>
        </w:tc>
      </w:tr>
      <w:tr w:rsidR="00DD13D9" w:rsidRPr="00DD13D9" w:rsidTr="00DD13D9">
        <w:trPr>
          <w:trHeight w:val="260"/>
        </w:trPr>
        <w:tc>
          <w:tcPr>
            <w:tcW w:w="2125" w:type="dxa"/>
            <w:tcBorders>
              <w:top w:val="nil"/>
              <w:left w:val="single" w:sz="4" w:space="0" w:color="auto"/>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Sus crime/disorder/ASB</w:t>
            </w:r>
          </w:p>
        </w:tc>
        <w:tc>
          <w:tcPr>
            <w:tcW w:w="1077"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6</w:t>
            </w:r>
          </w:p>
        </w:tc>
        <w:tc>
          <w:tcPr>
            <w:tcW w:w="90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4</w:t>
            </w:r>
          </w:p>
        </w:tc>
        <w:tc>
          <w:tcPr>
            <w:tcW w:w="903"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2</w:t>
            </w:r>
          </w:p>
        </w:tc>
        <w:tc>
          <w:tcPr>
            <w:tcW w:w="958"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1040"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73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12</w:t>
            </w:r>
          </w:p>
        </w:tc>
      </w:tr>
      <w:tr w:rsidR="00DD13D9" w:rsidRPr="00DD13D9" w:rsidTr="00DD13D9">
        <w:trPr>
          <w:trHeight w:val="260"/>
        </w:trPr>
        <w:tc>
          <w:tcPr>
            <w:tcW w:w="2125" w:type="dxa"/>
            <w:tcBorders>
              <w:top w:val="nil"/>
              <w:left w:val="single" w:sz="4" w:space="0" w:color="auto"/>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Public order</w:t>
            </w:r>
          </w:p>
        </w:tc>
        <w:tc>
          <w:tcPr>
            <w:tcW w:w="1077"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6</w:t>
            </w:r>
          </w:p>
        </w:tc>
        <w:tc>
          <w:tcPr>
            <w:tcW w:w="90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3</w:t>
            </w:r>
          </w:p>
        </w:tc>
        <w:tc>
          <w:tcPr>
            <w:tcW w:w="903"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958"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1040"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73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10</w:t>
            </w:r>
          </w:p>
        </w:tc>
      </w:tr>
      <w:tr w:rsidR="00DD13D9" w:rsidRPr="00DD13D9" w:rsidTr="00DD13D9">
        <w:trPr>
          <w:trHeight w:val="260"/>
        </w:trPr>
        <w:tc>
          <w:tcPr>
            <w:tcW w:w="2125" w:type="dxa"/>
            <w:tcBorders>
              <w:top w:val="nil"/>
              <w:left w:val="single" w:sz="4" w:space="0" w:color="auto"/>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Intoxicating liquor</w:t>
            </w:r>
          </w:p>
        </w:tc>
        <w:tc>
          <w:tcPr>
            <w:tcW w:w="1077"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7</w:t>
            </w:r>
          </w:p>
        </w:tc>
        <w:tc>
          <w:tcPr>
            <w:tcW w:w="90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903"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958"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1040"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73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9</w:t>
            </w:r>
          </w:p>
        </w:tc>
      </w:tr>
      <w:tr w:rsidR="00DD13D9" w:rsidRPr="00DD13D9" w:rsidTr="00DD13D9">
        <w:trPr>
          <w:trHeight w:val="260"/>
        </w:trPr>
        <w:tc>
          <w:tcPr>
            <w:tcW w:w="2125" w:type="dxa"/>
            <w:tcBorders>
              <w:top w:val="nil"/>
              <w:left w:val="single" w:sz="4" w:space="0" w:color="auto"/>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Warrant/bail check</w:t>
            </w:r>
          </w:p>
        </w:tc>
        <w:tc>
          <w:tcPr>
            <w:tcW w:w="1077"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w:t>
            </w:r>
          </w:p>
        </w:tc>
        <w:tc>
          <w:tcPr>
            <w:tcW w:w="90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4</w:t>
            </w:r>
          </w:p>
        </w:tc>
        <w:tc>
          <w:tcPr>
            <w:tcW w:w="903"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958"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1040"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73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7</w:t>
            </w:r>
          </w:p>
        </w:tc>
      </w:tr>
      <w:tr w:rsidR="00DD13D9" w:rsidRPr="00DD13D9" w:rsidTr="00DD13D9">
        <w:trPr>
          <w:trHeight w:val="260"/>
        </w:trPr>
        <w:tc>
          <w:tcPr>
            <w:tcW w:w="2125" w:type="dxa"/>
            <w:tcBorders>
              <w:top w:val="nil"/>
              <w:left w:val="single" w:sz="4" w:space="0" w:color="auto"/>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Traffic related</w:t>
            </w:r>
          </w:p>
        </w:tc>
        <w:tc>
          <w:tcPr>
            <w:tcW w:w="1077"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90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3</w:t>
            </w:r>
          </w:p>
        </w:tc>
        <w:tc>
          <w:tcPr>
            <w:tcW w:w="903"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958"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2</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1040"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73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6</w:t>
            </w:r>
          </w:p>
        </w:tc>
      </w:tr>
      <w:tr w:rsidR="00DD13D9" w:rsidRPr="00DD13D9" w:rsidTr="00DD13D9">
        <w:trPr>
          <w:trHeight w:val="260"/>
        </w:trPr>
        <w:tc>
          <w:tcPr>
            <w:tcW w:w="2125" w:type="dxa"/>
            <w:tcBorders>
              <w:top w:val="nil"/>
              <w:left w:val="single" w:sz="4" w:space="0" w:color="auto"/>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Goods - duty not paid, etc.</w:t>
            </w:r>
          </w:p>
        </w:tc>
        <w:tc>
          <w:tcPr>
            <w:tcW w:w="1077"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w:t>
            </w:r>
          </w:p>
        </w:tc>
        <w:tc>
          <w:tcPr>
            <w:tcW w:w="90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2</w:t>
            </w:r>
          </w:p>
        </w:tc>
        <w:tc>
          <w:tcPr>
            <w:tcW w:w="903"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958"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1040"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73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4</w:t>
            </w:r>
          </w:p>
        </w:tc>
      </w:tr>
      <w:tr w:rsidR="00DD13D9" w:rsidRPr="00DD13D9" w:rsidTr="00DD13D9">
        <w:trPr>
          <w:trHeight w:val="260"/>
        </w:trPr>
        <w:tc>
          <w:tcPr>
            <w:tcW w:w="2125" w:type="dxa"/>
            <w:tcBorders>
              <w:top w:val="nil"/>
              <w:left w:val="single" w:sz="4" w:space="0" w:color="auto"/>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Terrorism</w:t>
            </w:r>
          </w:p>
        </w:tc>
        <w:tc>
          <w:tcPr>
            <w:tcW w:w="1077"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90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w:t>
            </w:r>
          </w:p>
        </w:tc>
        <w:tc>
          <w:tcPr>
            <w:tcW w:w="903"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958"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1040"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73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3</w:t>
            </w:r>
          </w:p>
        </w:tc>
      </w:tr>
      <w:tr w:rsidR="00DD13D9" w:rsidRPr="00DD13D9" w:rsidTr="00DD13D9">
        <w:trPr>
          <w:trHeight w:val="260"/>
        </w:trPr>
        <w:tc>
          <w:tcPr>
            <w:tcW w:w="2125" w:type="dxa"/>
            <w:tcBorders>
              <w:top w:val="nil"/>
              <w:left w:val="single" w:sz="4" w:space="0" w:color="auto"/>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Psychoactive substances</w:t>
            </w:r>
          </w:p>
        </w:tc>
        <w:tc>
          <w:tcPr>
            <w:tcW w:w="1077"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2</w:t>
            </w:r>
          </w:p>
        </w:tc>
        <w:tc>
          <w:tcPr>
            <w:tcW w:w="90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903"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958"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1040"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73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3</w:t>
            </w:r>
          </w:p>
        </w:tc>
      </w:tr>
      <w:tr w:rsidR="00DD13D9" w:rsidRPr="00DD13D9" w:rsidTr="00DD13D9">
        <w:trPr>
          <w:trHeight w:val="260"/>
        </w:trPr>
        <w:tc>
          <w:tcPr>
            <w:tcW w:w="2125" w:type="dxa"/>
            <w:tcBorders>
              <w:top w:val="nil"/>
              <w:left w:val="single" w:sz="4" w:space="0" w:color="auto"/>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Seizure of alcohol or tobacco</w:t>
            </w:r>
          </w:p>
        </w:tc>
        <w:tc>
          <w:tcPr>
            <w:tcW w:w="1077"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90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903"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958"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2</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1040"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73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3</w:t>
            </w:r>
          </w:p>
        </w:tc>
      </w:tr>
      <w:tr w:rsidR="00DD13D9" w:rsidRPr="00DD13D9" w:rsidTr="00DD13D9">
        <w:trPr>
          <w:trHeight w:val="260"/>
        </w:trPr>
        <w:tc>
          <w:tcPr>
            <w:tcW w:w="2125" w:type="dxa"/>
            <w:tcBorders>
              <w:top w:val="nil"/>
              <w:left w:val="single" w:sz="4" w:space="0" w:color="auto"/>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Aerodrome related offence</w:t>
            </w:r>
          </w:p>
        </w:tc>
        <w:tc>
          <w:tcPr>
            <w:tcW w:w="1077"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90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2</w:t>
            </w:r>
          </w:p>
        </w:tc>
        <w:tc>
          <w:tcPr>
            <w:tcW w:w="903"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958"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1040"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73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2</w:t>
            </w:r>
          </w:p>
        </w:tc>
      </w:tr>
      <w:tr w:rsidR="00DD13D9" w:rsidRPr="00DD13D9" w:rsidTr="00DD13D9">
        <w:trPr>
          <w:trHeight w:val="260"/>
        </w:trPr>
        <w:tc>
          <w:tcPr>
            <w:tcW w:w="2125" w:type="dxa"/>
            <w:tcBorders>
              <w:top w:val="nil"/>
              <w:left w:val="single" w:sz="4" w:space="0" w:color="auto"/>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Game or poaching equipment</w:t>
            </w:r>
          </w:p>
        </w:tc>
        <w:tc>
          <w:tcPr>
            <w:tcW w:w="1077"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w:t>
            </w:r>
          </w:p>
        </w:tc>
        <w:tc>
          <w:tcPr>
            <w:tcW w:w="90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903"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958"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1040"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73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w:t>
            </w:r>
          </w:p>
        </w:tc>
      </w:tr>
      <w:tr w:rsidR="00DD13D9" w:rsidRPr="00DD13D9" w:rsidTr="00DD13D9">
        <w:trPr>
          <w:trHeight w:val="260"/>
        </w:trPr>
        <w:tc>
          <w:tcPr>
            <w:tcW w:w="2125" w:type="dxa"/>
            <w:tcBorders>
              <w:top w:val="nil"/>
              <w:left w:val="single" w:sz="4" w:space="0" w:color="auto"/>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Crossbows</w:t>
            </w:r>
          </w:p>
        </w:tc>
        <w:tc>
          <w:tcPr>
            <w:tcW w:w="1077"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90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903"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w:t>
            </w:r>
          </w:p>
        </w:tc>
        <w:tc>
          <w:tcPr>
            <w:tcW w:w="958"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615"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1040"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 </w:t>
            </w:r>
          </w:p>
        </w:tc>
        <w:tc>
          <w:tcPr>
            <w:tcW w:w="734" w:type="dxa"/>
            <w:tcBorders>
              <w:top w:val="nil"/>
              <w:left w:val="nil"/>
              <w:bottom w:val="single" w:sz="4" w:space="0" w:color="auto"/>
              <w:right w:val="single" w:sz="4" w:space="0" w:color="auto"/>
            </w:tcBorders>
            <w:shd w:val="clear" w:color="auto" w:fill="auto"/>
            <w:noWrap/>
            <w:vAlign w:val="center"/>
            <w:hideMark/>
          </w:tcPr>
          <w:p w:rsidR="00DD13D9" w:rsidRPr="00DD13D9" w:rsidRDefault="00DD13D9" w:rsidP="00DD13D9">
            <w:pPr>
              <w:spacing w:after="0" w:line="240" w:lineRule="auto"/>
              <w:jc w:val="center"/>
              <w:rPr>
                <w:rFonts w:ascii="Calibri" w:eastAsia="Times New Roman" w:hAnsi="Calibri" w:cs="Calibri"/>
                <w:color w:val="000000"/>
                <w:sz w:val="20"/>
                <w:szCs w:val="20"/>
                <w:lang w:eastAsia="en-GB"/>
              </w:rPr>
            </w:pPr>
            <w:r w:rsidRPr="00DD13D9">
              <w:rPr>
                <w:rFonts w:ascii="Calibri" w:eastAsia="Times New Roman" w:hAnsi="Calibri" w:cs="Calibri"/>
                <w:color w:val="000000"/>
                <w:sz w:val="20"/>
                <w:szCs w:val="20"/>
                <w:lang w:eastAsia="en-GB"/>
              </w:rPr>
              <w:t>1</w:t>
            </w:r>
          </w:p>
        </w:tc>
      </w:tr>
      <w:tr w:rsidR="00DD13D9" w:rsidRPr="00DD13D9" w:rsidTr="00DD13D9">
        <w:trPr>
          <w:trHeight w:val="260"/>
        </w:trPr>
        <w:tc>
          <w:tcPr>
            <w:tcW w:w="2125" w:type="dxa"/>
            <w:tcBorders>
              <w:top w:val="nil"/>
              <w:left w:val="single" w:sz="4" w:space="0" w:color="auto"/>
              <w:bottom w:val="single" w:sz="4" w:space="0" w:color="auto"/>
              <w:right w:val="single" w:sz="4" w:space="0" w:color="auto"/>
            </w:tcBorders>
            <w:shd w:val="clear" w:color="DDEBF7" w:fill="DDEBF7"/>
            <w:noWrap/>
            <w:vAlign w:val="center"/>
            <w:hideMark/>
          </w:tcPr>
          <w:p w:rsidR="00DD13D9" w:rsidRPr="00DD13D9" w:rsidRDefault="00DD13D9" w:rsidP="00DD13D9">
            <w:pPr>
              <w:spacing w:after="0" w:line="240" w:lineRule="auto"/>
              <w:jc w:val="center"/>
              <w:rPr>
                <w:rFonts w:ascii="Calibri" w:eastAsia="Times New Roman" w:hAnsi="Calibri" w:cs="Calibri"/>
                <w:b/>
                <w:bCs/>
                <w:color w:val="000000"/>
                <w:sz w:val="20"/>
                <w:szCs w:val="20"/>
                <w:lang w:eastAsia="en-GB"/>
              </w:rPr>
            </w:pPr>
            <w:r w:rsidRPr="00DD13D9">
              <w:rPr>
                <w:rFonts w:ascii="Calibri" w:eastAsia="Times New Roman" w:hAnsi="Calibri" w:cs="Calibri"/>
                <w:b/>
                <w:bCs/>
                <w:color w:val="000000"/>
                <w:sz w:val="20"/>
                <w:szCs w:val="20"/>
                <w:lang w:eastAsia="en-GB"/>
              </w:rPr>
              <w:t>Total</w:t>
            </w:r>
          </w:p>
        </w:tc>
        <w:tc>
          <w:tcPr>
            <w:tcW w:w="1077" w:type="dxa"/>
            <w:tcBorders>
              <w:top w:val="nil"/>
              <w:left w:val="nil"/>
              <w:bottom w:val="single" w:sz="4" w:space="0" w:color="auto"/>
              <w:right w:val="single" w:sz="4" w:space="0" w:color="auto"/>
            </w:tcBorders>
            <w:shd w:val="clear" w:color="DDEBF7" w:fill="DDEBF7"/>
            <w:noWrap/>
            <w:vAlign w:val="center"/>
            <w:hideMark/>
          </w:tcPr>
          <w:p w:rsidR="00DD13D9" w:rsidRPr="00DD13D9" w:rsidRDefault="00DD13D9" w:rsidP="00DD13D9">
            <w:pPr>
              <w:spacing w:after="0" w:line="240" w:lineRule="auto"/>
              <w:jc w:val="center"/>
              <w:rPr>
                <w:rFonts w:ascii="Calibri" w:eastAsia="Times New Roman" w:hAnsi="Calibri" w:cs="Calibri"/>
                <w:b/>
                <w:bCs/>
                <w:color w:val="000000"/>
                <w:sz w:val="20"/>
                <w:szCs w:val="20"/>
                <w:lang w:eastAsia="en-GB"/>
              </w:rPr>
            </w:pPr>
            <w:r w:rsidRPr="00DD13D9">
              <w:rPr>
                <w:rFonts w:ascii="Calibri" w:eastAsia="Times New Roman" w:hAnsi="Calibri" w:cs="Calibri"/>
                <w:b/>
                <w:bCs/>
                <w:color w:val="000000"/>
                <w:sz w:val="20"/>
                <w:szCs w:val="20"/>
                <w:lang w:eastAsia="en-GB"/>
              </w:rPr>
              <w:t>2198</w:t>
            </w:r>
          </w:p>
        </w:tc>
        <w:tc>
          <w:tcPr>
            <w:tcW w:w="904" w:type="dxa"/>
            <w:tcBorders>
              <w:top w:val="nil"/>
              <w:left w:val="nil"/>
              <w:bottom w:val="single" w:sz="4" w:space="0" w:color="auto"/>
              <w:right w:val="single" w:sz="4" w:space="0" w:color="auto"/>
            </w:tcBorders>
            <w:shd w:val="clear" w:color="DDEBF7" w:fill="DDEBF7"/>
            <w:noWrap/>
            <w:vAlign w:val="center"/>
            <w:hideMark/>
          </w:tcPr>
          <w:p w:rsidR="00DD13D9" w:rsidRPr="00DD13D9" w:rsidRDefault="00DD13D9" w:rsidP="00DD13D9">
            <w:pPr>
              <w:spacing w:after="0" w:line="240" w:lineRule="auto"/>
              <w:jc w:val="center"/>
              <w:rPr>
                <w:rFonts w:ascii="Calibri" w:eastAsia="Times New Roman" w:hAnsi="Calibri" w:cs="Calibri"/>
                <w:b/>
                <w:bCs/>
                <w:color w:val="000000"/>
                <w:sz w:val="20"/>
                <w:szCs w:val="20"/>
                <w:lang w:eastAsia="en-GB"/>
              </w:rPr>
            </w:pPr>
            <w:r w:rsidRPr="00DD13D9">
              <w:rPr>
                <w:rFonts w:ascii="Calibri" w:eastAsia="Times New Roman" w:hAnsi="Calibri" w:cs="Calibri"/>
                <w:b/>
                <w:bCs/>
                <w:color w:val="000000"/>
                <w:sz w:val="20"/>
                <w:szCs w:val="20"/>
                <w:lang w:eastAsia="en-GB"/>
              </w:rPr>
              <w:t>3887</w:t>
            </w:r>
          </w:p>
        </w:tc>
        <w:tc>
          <w:tcPr>
            <w:tcW w:w="903" w:type="dxa"/>
            <w:tcBorders>
              <w:top w:val="nil"/>
              <w:left w:val="nil"/>
              <w:bottom w:val="single" w:sz="4" w:space="0" w:color="auto"/>
              <w:right w:val="single" w:sz="4" w:space="0" w:color="auto"/>
            </w:tcBorders>
            <w:shd w:val="clear" w:color="DDEBF7" w:fill="DDEBF7"/>
            <w:noWrap/>
            <w:vAlign w:val="center"/>
            <w:hideMark/>
          </w:tcPr>
          <w:p w:rsidR="00DD13D9" w:rsidRPr="00DD13D9" w:rsidRDefault="00DD13D9" w:rsidP="00DD13D9">
            <w:pPr>
              <w:spacing w:after="0" w:line="240" w:lineRule="auto"/>
              <w:jc w:val="center"/>
              <w:rPr>
                <w:rFonts w:ascii="Calibri" w:eastAsia="Times New Roman" w:hAnsi="Calibri" w:cs="Calibri"/>
                <w:b/>
                <w:bCs/>
                <w:color w:val="000000"/>
                <w:sz w:val="20"/>
                <w:szCs w:val="20"/>
                <w:lang w:eastAsia="en-GB"/>
              </w:rPr>
            </w:pPr>
            <w:r w:rsidRPr="00DD13D9">
              <w:rPr>
                <w:rFonts w:ascii="Calibri" w:eastAsia="Times New Roman" w:hAnsi="Calibri" w:cs="Calibri"/>
                <w:b/>
                <w:bCs/>
                <w:color w:val="000000"/>
                <w:sz w:val="20"/>
                <w:szCs w:val="20"/>
                <w:lang w:eastAsia="en-GB"/>
              </w:rPr>
              <w:t>1152</w:t>
            </w:r>
          </w:p>
        </w:tc>
        <w:tc>
          <w:tcPr>
            <w:tcW w:w="958" w:type="dxa"/>
            <w:tcBorders>
              <w:top w:val="nil"/>
              <w:left w:val="nil"/>
              <w:bottom w:val="single" w:sz="4" w:space="0" w:color="auto"/>
              <w:right w:val="single" w:sz="4" w:space="0" w:color="auto"/>
            </w:tcBorders>
            <w:shd w:val="clear" w:color="DDEBF7" w:fill="DDEBF7"/>
            <w:noWrap/>
            <w:vAlign w:val="center"/>
            <w:hideMark/>
          </w:tcPr>
          <w:p w:rsidR="00DD13D9" w:rsidRPr="00DD13D9" w:rsidRDefault="00DD13D9" w:rsidP="00DD13D9">
            <w:pPr>
              <w:spacing w:after="0" w:line="240" w:lineRule="auto"/>
              <w:jc w:val="center"/>
              <w:rPr>
                <w:rFonts w:ascii="Calibri" w:eastAsia="Times New Roman" w:hAnsi="Calibri" w:cs="Calibri"/>
                <w:b/>
                <w:bCs/>
                <w:color w:val="000000"/>
                <w:sz w:val="20"/>
                <w:szCs w:val="20"/>
                <w:lang w:eastAsia="en-GB"/>
              </w:rPr>
            </w:pPr>
            <w:r w:rsidRPr="00DD13D9">
              <w:rPr>
                <w:rFonts w:ascii="Calibri" w:eastAsia="Times New Roman" w:hAnsi="Calibri" w:cs="Calibri"/>
                <w:b/>
                <w:bCs/>
                <w:color w:val="000000"/>
                <w:sz w:val="20"/>
                <w:szCs w:val="20"/>
                <w:lang w:eastAsia="en-GB"/>
              </w:rPr>
              <w:t>2126</w:t>
            </w:r>
          </w:p>
        </w:tc>
        <w:tc>
          <w:tcPr>
            <w:tcW w:w="615" w:type="dxa"/>
            <w:tcBorders>
              <w:top w:val="nil"/>
              <w:left w:val="nil"/>
              <w:bottom w:val="single" w:sz="4" w:space="0" w:color="auto"/>
              <w:right w:val="single" w:sz="4" w:space="0" w:color="auto"/>
            </w:tcBorders>
            <w:shd w:val="clear" w:color="DDEBF7" w:fill="DDEBF7"/>
            <w:noWrap/>
            <w:vAlign w:val="center"/>
            <w:hideMark/>
          </w:tcPr>
          <w:p w:rsidR="00DD13D9" w:rsidRPr="00DD13D9" w:rsidRDefault="00DD13D9" w:rsidP="00DD13D9">
            <w:pPr>
              <w:spacing w:after="0" w:line="240" w:lineRule="auto"/>
              <w:jc w:val="center"/>
              <w:rPr>
                <w:rFonts w:ascii="Calibri" w:eastAsia="Times New Roman" w:hAnsi="Calibri" w:cs="Calibri"/>
                <w:b/>
                <w:bCs/>
                <w:color w:val="000000"/>
                <w:sz w:val="20"/>
                <w:szCs w:val="20"/>
                <w:lang w:eastAsia="en-GB"/>
              </w:rPr>
            </w:pPr>
            <w:r w:rsidRPr="00DD13D9">
              <w:rPr>
                <w:rFonts w:ascii="Calibri" w:eastAsia="Times New Roman" w:hAnsi="Calibri" w:cs="Calibri"/>
                <w:b/>
                <w:bCs/>
                <w:color w:val="000000"/>
                <w:sz w:val="20"/>
                <w:szCs w:val="20"/>
                <w:lang w:eastAsia="en-GB"/>
              </w:rPr>
              <w:t>742</w:t>
            </w:r>
          </w:p>
        </w:tc>
        <w:tc>
          <w:tcPr>
            <w:tcW w:w="615" w:type="dxa"/>
            <w:tcBorders>
              <w:top w:val="nil"/>
              <w:left w:val="nil"/>
              <w:bottom w:val="single" w:sz="4" w:space="0" w:color="auto"/>
              <w:right w:val="single" w:sz="4" w:space="0" w:color="auto"/>
            </w:tcBorders>
            <w:shd w:val="clear" w:color="DDEBF7" w:fill="DDEBF7"/>
            <w:noWrap/>
            <w:vAlign w:val="center"/>
            <w:hideMark/>
          </w:tcPr>
          <w:p w:rsidR="00DD13D9" w:rsidRPr="00DD13D9" w:rsidRDefault="00DD13D9" w:rsidP="00DD13D9">
            <w:pPr>
              <w:spacing w:after="0" w:line="240" w:lineRule="auto"/>
              <w:jc w:val="center"/>
              <w:rPr>
                <w:rFonts w:ascii="Calibri" w:eastAsia="Times New Roman" w:hAnsi="Calibri" w:cs="Calibri"/>
                <w:b/>
                <w:bCs/>
                <w:color w:val="000000"/>
                <w:sz w:val="20"/>
                <w:szCs w:val="20"/>
                <w:lang w:eastAsia="en-GB"/>
              </w:rPr>
            </w:pPr>
            <w:r w:rsidRPr="00DD13D9">
              <w:rPr>
                <w:rFonts w:ascii="Calibri" w:eastAsia="Times New Roman" w:hAnsi="Calibri" w:cs="Calibri"/>
                <w:b/>
                <w:bCs/>
                <w:color w:val="000000"/>
                <w:sz w:val="20"/>
                <w:szCs w:val="20"/>
                <w:lang w:eastAsia="en-GB"/>
              </w:rPr>
              <w:t>274</w:t>
            </w:r>
          </w:p>
        </w:tc>
        <w:tc>
          <w:tcPr>
            <w:tcW w:w="615" w:type="dxa"/>
            <w:tcBorders>
              <w:top w:val="nil"/>
              <w:left w:val="nil"/>
              <w:bottom w:val="single" w:sz="4" w:space="0" w:color="auto"/>
              <w:right w:val="single" w:sz="4" w:space="0" w:color="auto"/>
            </w:tcBorders>
            <w:shd w:val="clear" w:color="DDEBF7" w:fill="DDEBF7"/>
            <w:noWrap/>
            <w:vAlign w:val="center"/>
            <w:hideMark/>
          </w:tcPr>
          <w:p w:rsidR="00DD13D9" w:rsidRPr="00DD13D9" w:rsidRDefault="00DD13D9" w:rsidP="00DD13D9">
            <w:pPr>
              <w:spacing w:after="0" w:line="240" w:lineRule="auto"/>
              <w:jc w:val="center"/>
              <w:rPr>
                <w:rFonts w:ascii="Calibri" w:eastAsia="Times New Roman" w:hAnsi="Calibri" w:cs="Calibri"/>
                <w:b/>
                <w:bCs/>
                <w:color w:val="000000"/>
                <w:sz w:val="20"/>
                <w:szCs w:val="20"/>
                <w:lang w:eastAsia="en-GB"/>
              </w:rPr>
            </w:pPr>
            <w:r w:rsidRPr="00DD13D9">
              <w:rPr>
                <w:rFonts w:ascii="Calibri" w:eastAsia="Times New Roman" w:hAnsi="Calibri" w:cs="Calibri"/>
                <w:b/>
                <w:bCs/>
                <w:color w:val="000000"/>
                <w:sz w:val="20"/>
                <w:szCs w:val="20"/>
                <w:lang w:eastAsia="en-GB"/>
              </w:rPr>
              <w:t>69</w:t>
            </w:r>
          </w:p>
        </w:tc>
        <w:tc>
          <w:tcPr>
            <w:tcW w:w="1040" w:type="dxa"/>
            <w:tcBorders>
              <w:top w:val="nil"/>
              <w:left w:val="nil"/>
              <w:bottom w:val="single" w:sz="4" w:space="0" w:color="auto"/>
              <w:right w:val="single" w:sz="4" w:space="0" w:color="auto"/>
            </w:tcBorders>
            <w:shd w:val="clear" w:color="DDEBF7" w:fill="DDEBF7"/>
            <w:noWrap/>
            <w:vAlign w:val="center"/>
            <w:hideMark/>
          </w:tcPr>
          <w:p w:rsidR="00DD13D9" w:rsidRPr="00DD13D9" w:rsidRDefault="00DD13D9" w:rsidP="00DD13D9">
            <w:pPr>
              <w:spacing w:after="0" w:line="240" w:lineRule="auto"/>
              <w:jc w:val="center"/>
              <w:rPr>
                <w:rFonts w:ascii="Calibri" w:eastAsia="Times New Roman" w:hAnsi="Calibri" w:cs="Calibri"/>
                <w:b/>
                <w:bCs/>
                <w:color w:val="000000"/>
                <w:sz w:val="20"/>
                <w:szCs w:val="20"/>
                <w:lang w:eastAsia="en-GB"/>
              </w:rPr>
            </w:pPr>
            <w:r w:rsidRPr="00DD13D9">
              <w:rPr>
                <w:rFonts w:ascii="Calibri" w:eastAsia="Times New Roman" w:hAnsi="Calibri" w:cs="Calibri"/>
                <w:b/>
                <w:bCs/>
                <w:color w:val="000000"/>
                <w:sz w:val="20"/>
                <w:szCs w:val="20"/>
                <w:lang w:eastAsia="en-GB"/>
              </w:rPr>
              <w:t>107</w:t>
            </w:r>
          </w:p>
        </w:tc>
        <w:tc>
          <w:tcPr>
            <w:tcW w:w="734" w:type="dxa"/>
            <w:tcBorders>
              <w:top w:val="nil"/>
              <w:left w:val="nil"/>
              <w:bottom w:val="single" w:sz="4" w:space="0" w:color="auto"/>
              <w:right w:val="single" w:sz="4" w:space="0" w:color="auto"/>
            </w:tcBorders>
            <w:shd w:val="clear" w:color="DDEBF7" w:fill="DDEBF7"/>
            <w:noWrap/>
            <w:vAlign w:val="center"/>
            <w:hideMark/>
          </w:tcPr>
          <w:p w:rsidR="00DD13D9" w:rsidRPr="00DD13D9" w:rsidRDefault="00DD13D9" w:rsidP="00DD13D9">
            <w:pPr>
              <w:spacing w:after="0" w:line="240" w:lineRule="auto"/>
              <w:jc w:val="center"/>
              <w:rPr>
                <w:rFonts w:ascii="Calibri" w:eastAsia="Times New Roman" w:hAnsi="Calibri" w:cs="Calibri"/>
                <w:b/>
                <w:bCs/>
                <w:color w:val="000000"/>
                <w:sz w:val="20"/>
                <w:szCs w:val="20"/>
                <w:lang w:eastAsia="en-GB"/>
              </w:rPr>
            </w:pPr>
            <w:r w:rsidRPr="00DD13D9">
              <w:rPr>
                <w:rFonts w:ascii="Calibri" w:eastAsia="Times New Roman" w:hAnsi="Calibri" w:cs="Calibri"/>
                <w:b/>
                <w:bCs/>
                <w:color w:val="000000"/>
                <w:sz w:val="20"/>
                <w:szCs w:val="20"/>
                <w:lang w:eastAsia="en-GB"/>
              </w:rPr>
              <w:t>10555</w:t>
            </w:r>
          </w:p>
        </w:tc>
      </w:tr>
    </w:tbl>
    <w:p w:rsidR="00364AA6" w:rsidRPr="0079492D" w:rsidRDefault="00364AA6" w:rsidP="0079492D">
      <w:pPr>
        <w:spacing w:after="0" w:line="240" w:lineRule="auto"/>
        <w:jc w:val="both"/>
        <w:rPr>
          <w:rFonts w:ascii="Arial" w:eastAsia="Times New Roman" w:hAnsi="Arial" w:cs="Times New Roman"/>
          <w:b/>
          <w:bCs/>
          <w:color w:val="000000"/>
          <w:lang w:eastAsia="en-GB"/>
        </w:rPr>
      </w:pPr>
    </w:p>
    <w:p w:rsidR="00651307" w:rsidRDefault="00F723B1" w:rsidP="003C4C6A">
      <w:pPr>
        <w:jc w:val="both"/>
        <w:rPr>
          <w:rFonts w:ascii="Arial" w:eastAsia="Times New Roman" w:hAnsi="Arial" w:cs="Times New Roman"/>
          <w:color w:val="000000"/>
          <w:sz w:val="24"/>
          <w:szCs w:val="24"/>
          <w:lang w:eastAsia="en-GB"/>
        </w:rPr>
      </w:pPr>
      <w:r>
        <w:rPr>
          <w:rFonts w:ascii="Arial" w:eastAsia="Times New Roman" w:hAnsi="Arial" w:cs="Times New Roman"/>
          <w:color w:val="000000"/>
          <w:sz w:val="24"/>
          <w:szCs w:val="24"/>
          <w:lang w:eastAsia="en-GB"/>
        </w:rPr>
        <w:t xml:space="preserve">Please see the below table which shows </w:t>
      </w:r>
      <w:r w:rsidR="00D251A8">
        <w:rPr>
          <w:rFonts w:ascii="Arial" w:eastAsia="Times New Roman" w:hAnsi="Arial" w:cs="Times New Roman"/>
          <w:color w:val="000000"/>
          <w:sz w:val="24"/>
          <w:szCs w:val="24"/>
          <w:lang w:eastAsia="en-GB"/>
        </w:rPr>
        <w:t xml:space="preserve">both the volume and </w:t>
      </w:r>
      <w:r>
        <w:rPr>
          <w:rFonts w:ascii="Arial" w:eastAsia="Times New Roman" w:hAnsi="Arial" w:cs="Times New Roman"/>
          <w:color w:val="000000"/>
          <w:sz w:val="24"/>
          <w:szCs w:val="24"/>
          <w:lang w:eastAsia="en-GB"/>
        </w:rPr>
        <w:t>the percentage</w:t>
      </w:r>
      <w:r w:rsidR="00FE7DE8">
        <w:rPr>
          <w:rFonts w:ascii="Arial" w:eastAsia="Times New Roman" w:hAnsi="Arial" w:cs="Times New Roman"/>
          <w:color w:val="000000"/>
          <w:sz w:val="24"/>
          <w:szCs w:val="24"/>
          <w:lang w:eastAsia="en-GB"/>
        </w:rPr>
        <w:t xml:space="preserve"> of stop searches conducted by the r</w:t>
      </w:r>
      <w:r>
        <w:rPr>
          <w:rFonts w:ascii="Arial" w:eastAsia="Times New Roman" w:hAnsi="Arial" w:cs="Times New Roman"/>
          <w:color w:val="000000"/>
          <w:sz w:val="24"/>
          <w:szCs w:val="24"/>
          <w:lang w:eastAsia="en-GB"/>
        </w:rPr>
        <w:t xml:space="preserve">eason of the search and </w:t>
      </w:r>
      <w:r w:rsidR="00FE7DE8">
        <w:rPr>
          <w:rFonts w:ascii="Arial" w:eastAsia="Times New Roman" w:hAnsi="Arial" w:cs="Times New Roman"/>
          <w:color w:val="000000"/>
          <w:sz w:val="24"/>
          <w:szCs w:val="24"/>
          <w:lang w:eastAsia="en-GB"/>
        </w:rPr>
        <w:t xml:space="preserve">by </w:t>
      </w:r>
      <w:r>
        <w:rPr>
          <w:rFonts w:ascii="Arial" w:eastAsia="Times New Roman" w:hAnsi="Arial" w:cs="Times New Roman"/>
          <w:color w:val="000000"/>
          <w:sz w:val="24"/>
          <w:szCs w:val="24"/>
          <w:lang w:eastAsia="en-GB"/>
        </w:rPr>
        <w:t>ethnicity</w:t>
      </w:r>
      <w:r w:rsidR="00651307">
        <w:rPr>
          <w:rFonts w:ascii="Arial" w:eastAsia="Times New Roman" w:hAnsi="Arial" w:cs="Times New Roman"/>
          <w:color w:val="000000"/>
          <w:sz w:val="24"/>
          <w:szCs w:val="24"/>
          <w:lang w:eastAsia="en-GB"/>
        </w:rPr>
        <w:t>:</w:t>
      </w:r>
    </w:p>
    <w:tbl>
      <w:tblPr>
        <w:tblW w:w="9209" w:type="dxa"/>
        <w:tblLook w:val="04A0" w:firstRow="1" w:lastRow="0" w:firstColumn="1" w:lastColumn="0" w:noHBand="0" w:noVBand="1"/>
      </w:tblPr>
      <w:tblGrid>
        <w:gridCol w:w="2555"/>
        <w:gridCol w:w="882"/>
        <w:gridCol w:w="882"/>
        <w:gridCol w:w="882"/>
        <w:gridCol w:w="882"/>
        <w:gridCol w:w="882"/>
        <w:gridCol w:w="1129"/>
        <w:gridCol w:w="1305"/>
      </w:tblGrid>
      <w:tr w:rsidR="00BF339A" w:rsidRPr="00BF339A" w:rsidTr="00BF339A">
        <w:trPr>
          <w:trHeight w:val="310"/>
        </w:trPr>
        <w:tc>
          <w:tcPr>
            <w:tcW w:w="2555"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BF339A" w:rsidRPr="00BF339A" w:rsidRDefault="00BF339A" w:rsidP="00BF339A">
            <w:pPr>
              <w:spacing w:after="0" w:line="240" w:lineRule="auto"/>
              <w:jc w:val="center"/>
              <w:rPr>
                <w:rFonts w:ascii="Calibri" w:eastAsia="Times New Roman" w:hAnsi="Calibri" w:cs="Calibri"/>
                <w:b/>
                <w:bCs/>
                <w:color w:val="000000"/>
                <w:lang w:eastAsia="en-GB"/>
              </w:rPr>
            </w:pPr>
            <w:r w:rsidRPr="00BF339A">
              <w:rPr>
                <w:rFonts w:ascii="Calibri" w:eastAsia="Times New Roman" w:hAnsi="Calibri" w:cs="Calibri"/>
                <w:b/>
                <w:bCs/>
                <w:color w:val="000000"/>
                <w:lang w:eastAsia="en-GB"/>
              </w:rPr>
              <w:t>Search Reason</w:t>
            </w:r>
          </w:p>
        </w:tc>
        <w:tc>
          <w:tcPr>
            <w:tcW w:w="868" w:type="dxa"/>
            <w:tcBorders>
              <w:top w:val="single" w:sz="4" w:space="0" w:color="auto"/>
              <w:left w:val="nil"/>
              <w:bottom w:val="single" w:sz="4" w:space="0" w:color="auto"/>
              <w:right w:val="single" w:sz="4" w:space="0" w:color="auto"/>
            </w:tcBorders>
            <w:shd w:val="clear" w:color="DDEBF7" w:fill="DDEBF7"/>
            <w:noWrap/>
            <w:vAlign w:val="center"/>
            <w:hideMark/>
          </w:tcPr>
          <w:p w:rsidR="00BF339A" w:rsidRPr="00BF339A" w:rsidRDefault="00BF339A" w:rsidP="00BF339A">
            <w:pPr>
              <w:spacing w:after="0" w:line="240" w:lineRule="auto"/>
              <w:jc w:val="center"/>
              <w:rPr>
                <w:rFonts w:ascii="Calibri" w:eastAsia="Times New Roman" w:hAnsi="Calibri" w:cs="Calibri"/>
                <w:b/>
                <w:bCs/>
                <w:color w:val="000000"/>
                <w:lang w:eastAsia="en-GB"/>
              </w:rPr>
            </w:pPr>
            <w:r w:rsidRPr="00BF339A">
              <w:rPr>
                <w:rFonts w:ascii="Calibri" w:eastAsia="Times New Roman" w:hAnsi="Calibri" w:cs="Calibri"/>
                <w:b/>
                <w:bCs/>
                <w:color w:val="000000"/>
                <w:lang w:eastAsia="en-GB"/>
              </w:rPr>
              <w:t>White</w:t>
            </w:r>
          </w:p>
        </w:tc>
        <w:tc>
          <w:tcPr>
            <w:tcW w:w="838" w:type="dxa"/>
            <w:tcBorders>
              <w:top w:val="single" w:sz="4" w:space="0" w:color="auto"/>
              <w:left w:val="nil"/>
              <w:bottom w:val="single" w:sz="4" w:space="0" w:color="auto"/>
              <w:right w:val="single" w:sz="4" w:space="0" w:color="auto"/>
            </w:tcBorders>
            <w:shd w:val="clear" w:color="DDEBF7" w:fill="DDEBF7"/>
            <w:noWrap/>
            <w:vAlign w:val="center"/>
            <w:hideMark/>
          </w:tcPr>
          <w:p w:rsidR="00BF339A" w:rsidRPr="00BF339A" w:rsidRDefault="00BF339A" w:rsidP="00BF339A">
            <w:pPr>
              <w:spacing w:after="0" w:line="240" w:lineRule="auto"/>
              <w:jc w:val="center"/>
              <w:rPr>
                <w:rFonts w:ascii="Calibri" w:eastAsia="Times New Roman" w:hAnsi="Calibri" w:cs="Calibri"/>
                <w:b/>
                <w:bCs/>
                <w:color w:val="000000"/>
                <w:lang w:eastAsia="en-GB"/>
              </w:rPr>
            </w:pPr>
            <w:r w:rsidRPr="00BF339A">
              <w:rPr>
                <w:rFonts w:ascii="Calibri" w:eastAsia="Times New Roman" w:hAnsi="Calibri" w:cs="Calibri"/>
                <w:b/>
                <w:bCs/>
                <w:color w:val="000000"/>
                <w:lang w:eastAsia="en-GB"/>
              </w:rPr>
              <w:t>Black</w:t>
            </w:r>
          </w:p>
        </w:tc>
        <w:tc>
          <w:tcPr>
            <w:tcW w:w="838" w:type="dxa"/>
            <w:tcBorders>
              <w:top w:val="single" w:sz="4" w:space="0" w:color="auto"/>
              <w:left w:val="nil"/>
              <w:bottom w:val="single" w:sz="4" w:space="0" w:color="auto"/>
              <w:right w:val="single" w:sz="4" w:space="0" w:color="auto"/>
            </w:tcBorders>
            <w:shd w:val="clear" w:color="DDEBF7" w:fill="DDEBF7"/>
            <w:noWrap/>
            <w:vAlign w:val="center"/>
            <w:hideMark/>
          </w:tcPr>
          <w:p w:rsidR="00BF339A" w:rsidRPr="00BF339A" w:rsidRDefault="00BF339A" w:rsidP="00BF339A">
            <w:pPr>
              <w:spacing w:after="0" w:line="240" w:lineRule="auto"/>
              <w:jc w:val="center"/>
              <w:rPr>
                <w:rFonts w:ascii="Calibri" w:eastAsia="Times New Roman" w:hAnsi="Calibri" w:cs="Calibri"/>
                <w:b/>
                <w:bCs/>
                <w:color w:val="000000"/>
                <w:lang w:eastAsia="en-GB"/>
              </w:rPr>
            </w:pPr>
            <w:r w:rsidRPr="00BF339A">
              <w:rPr>
                <w:rFonts w:ascii="Calibri" w:eastAsia="Times New Roman" w:hAnsi="Calibri" w:cs="Calibri"/>
                <w:b/>
                <w:bCs/>
                <w:color w:val="000000"/>
                <w:lang w:eastAsia="en-GB"/>
              </w:rPr>
              <w:t>Asian</w:t>
            </w:r>
          </w:p>
        </w:tc>
        <w:tc>
          <w:tcPr>
            <w:tcW w:w="838" w:type="dxa"/>
            <w:tcBorders>
              <w:top w:val="single" w:sz="4" w:space="0" w:color="auto"/>
              <w:left w:val="nil"/>
              <w:bottom w:val="single" w:sz="4" w:space="0" w:color="auto"/>
              <w:right w:val="single" w:sz="4" w:space="0" w:color="auto"/>
            </w:tcBorders>
            <w:shd w:val="clear" w:color="DDEBF7" w:fill="DDEBF7"/>
            <w:noWrap/>
            <w:vAlign w:val="center"/>
            <w:hideMark/>
          </w:tcPr>
          <w:p w:rsidR="00BF339A" w:rsidRPr="00BF339A" w:rsidRDefault="00BF339A" w:rsidP="00BF339A">
            <w:pPr>
              <w:spacing w:after="0" w:line="240" w:lineRule="auto"/>
              <w:jc w:val="center"/>
              <w:rPr>
                <w:rFonts w:ascii="Calibri" w:eastAsia="Times New Roman" w:hAnsi="Calibri" w:cs="Calibri"/>
                <w:b/>
                <w:bCs/>
                <w:color w:val="000000"/>
                <w:lang w:eastAsia="en-GB"/>
              </w:rPr>
            </w:pPr>
            <w:r w:rsidRPr="00BF339A">
              <w:rPr>
                <w:rFonts w:ascii="Calibri" w:eastAsia="Times New Roman" w:hAnsi="Calibri" w:cs="Calibri"/>
                <w:b/>
                <w:bCs/>
                <w:color w:val="000000"/>
                <w:lang w:eastAsia="en-GB"/>
              </w:rPr>
              <w:t>Mixed</w:t>
            </w:r>
          </w:p>
        </w:tc>
        <w:tc>
          <w:tcPr>
            <w:tcW w:w="838" w:type="dxa"/>
            <w:tcBorders>
              <w:top w:val="single" w:sz="4" w:space="0" w:color="auto"/>
              <w:left w:val="nil"/>
              <w:bottom w:val="single" w:sz="4" w:space="0" w:color="auto"/>
              <w:right w:val="single" w:sz="4" w:space="0" w:color="auto"/>
            </w:tcBorders>
            <w:shd w:val="clear" w:color="DDEBF7" w:fill="DDEBF7"/>
            <w:noWrap/>
            <w:vAlign w:val="center"/>
            <w:hideMark/>
          </w:tcPr>
          <w:p w:rsidR="00BF339A" w:rsidRPr="00BF339A" w:rsidRDefault="00BF339A" w:rsidP="00BF339A">
            <w:pPr>
              <w:spacing w:after="0" w:line="240" w:lineRule="auto"/>
              <w:jc w:val="center"/>
              <w:rPr>
                <w:rFonts w:ascii="Calibri" w:eastAsia="Times New Roman" w:hAnsi="Calibri" w:cs="Calibri"/>
                <w:b/>
                <w:bCs/>
                <w:color w:val="000000"/>
                <w:lang w:eastAsia="en-GB"/>
              </w:rPr>
            </w:pPr>
            <w:r w:rsidRPr="00BF339A">
              <w:rPr>
                <w:rFonts w:ascii="Calibri" w:eastAsia="Times New Roman" w:hAnsi="Calibri" w:cs="Calibri"/>
                <w:b/>
                <w:bCs/>
                <w:color w:val="000000"/>
                <w:lang w:eastAsia="en-GB"/>
              </w:rPr>
              <w:t>Other</w:t>
            </w:r>
          </w:p>
        </w:tc>
        <w:tc>
          <w:tcPr>
            <w:tcW w:w="1129" w:type="dxa"/>
            <w:tcBorders>
              <w:top w:val="single" w:sz="4" w:space="0" w:color="auto"/>
              <w:left w:val="nil"/>
              <w:bottom w:val="single" w:sz="4" w:space="0" w:color="auto"/>
              <w:right w:val="single" w:sz="4" w:space="0" w:color="auto"/>
            </w:tcBorders>
            <w:shd w:val="clear" w:color="DDEBF7" w:fill="DDEBF7"/>
            <w:noWrap/>
            <w:vAlign w:val="center"/>
            <w:hideMark/>
          </w:tcPr>
          <w:p w:rsidR="00BF339A" w:rsidRPr="00BF339A" w:rsidRDefault="00BF339A" w:rsidP="00BF339A">
            <w:pPr>
              <w:spacing w:after="0" w:line="240" w:lineRule="auto"/>
              <w:jc w:val="center"/>
              <w:rPr>
                <w:rFonts w:ascii="Calibri" w:eastAsia="Times New Roman" w:hAnsi="Calibri" w:cs="Calibri"/>
                <w:b/>
                <w:bCs/>
                <w:color w:val="000000"/>
                <w:lang w:eastAsia="en-GB"/>
              </w:rPr>
            </w:pPr>
            <w:r w:rsidRPr="00BF339A">
              <w:rPr>
                <w:rFonts w:ascii="Calibri" w:eastAsia="Times New Roman" w:hAnsi="Calibri" w:cs="Calibri"/>
                <w:b/>
                <w:bCs/>
                <w:color w:val="000000"/>
                <w:lang w:eastAsia="en-GB"/>
              </w:rPr>
              <w:t>Unknown</w:t>
            </w:r>
          </w:p>
        </w:tc>
        <w:tc>
          <w:tcPr>
            <w:tcW w:w="1305" w:type="dxa"/>
            <w:tcBorders>
              <w:top w:val="single" w:sz="4" w:space="0" w:color="auto"/>
              <w:left w:val="nil"/>
              <w:bottom w:val="single" w:sz="4" w:space="0" w:color="auto"/>
              <w:right w:val="single" w:sz="4" w:space="0" w:color="auto"/>
            </w:tcBorders>
            <w:shd w:val="clear" w:color="DDEBF7" w:fill="DDEBF7"/>
            <w:noWrap/>
            <w:vAlign w:val="center"/>
            <w:hideMark/>
          </w:tcPr>
          <w:p w:rsidR="00BF339A" w:rsidRPr="00BF339A" w:rsidRDefault="00BF339A" w:rsidP="00BF339A">
            <w:pPr>
              <w:spacing w:after="0" w:line="240" w:lineRule="auto"/>
              <w:jc w:val="center"/>
              <w:rPr>
                <w:rFonts w:ascii="Calibri" w:eastAsia="Times New Roman" w:hAnsi="Calibri" w:cs="Calibri"/>
                <w:b/>
                <w:bCs/>
                <w:color w:val="000000"/>
                <w:lang w:eastAsia="en-GB"/>
              </w:rPr>
            </w:pPr>
            <w:r w:rsidRPr="00BF339A">
              <w:rPr>
                <w:rFonts w:ascii="Calibri" w:eastAsia="Times New Roman" w:hAnsi="Calibri" w:cs="Calibri"/>
                <w:b/>
                <w:bCs/>
                <w:color w:val="000000"/>
                <w:lang w:eastAsia="en-GB"/>
              </w:rPr>
              <w:t>All</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Drugs</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4604</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371</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283</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156</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39</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514</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5967</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Articles for use in theft</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823</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26</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16</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19</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10</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92</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986</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Bladed article</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555</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43</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23</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21</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6</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80</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728</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Stolen goods</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589</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17</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20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13</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9</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46</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694</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Unknown</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310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23</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17</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9</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7</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212</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578</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Going equipped</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423</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14</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11</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6</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3</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47</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504</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Offensive weapons</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228</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18</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16</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12</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30</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305</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Evidence of offences under the act</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140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8</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6</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3</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20</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177</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Articles for use in criminal damage</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124</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4</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2</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21</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153</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Anything to threaten or harm anyone</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89</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4</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5</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3</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5</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12</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118</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Other</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93</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4</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5</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15</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118</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Firearms</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53</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4</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2</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6</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66</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Criminal damage</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44</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2</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2</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6</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55</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Fireworks</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23</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2</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2</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16</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45</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Sus crime/disorder/ASB</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2</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12</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Public order</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10</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Intoxicating liquor</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9</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9</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Warrant/bail check</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7</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7</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Traffic related</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4</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6</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Goods - duty not paid, etc.</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4</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4</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Terrorism</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3</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3</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Psychoactive substances</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3</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3</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Seizure of alcohol or tobacco</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3</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3</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Aerodrome related offence</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2</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2</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Game or poaching equipment</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Crossbows</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 </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DDEBF7" w:fill="DDEBF7"/>
            <w:noWrap/>
            <w:vAlign w:val="center"/>
            <w:hideMark/>
          </w:tcPr>
          <w:p w:rsidR="00BF339A" w:rsidRPr="00BF339A" w:rsidRDefault="00BF339A" w:rsidP="00BF339A">
            <w:pPr>
              <w:spacing w:after="0" w:line="240" w:lineRule="auto"/>
              <w:jc w:val="center"/>
              <w:rPr>
                <w:rFonts w:ascii="Calibri" w:eastAsia="Times New Roman" w:hAnsi="Calibri" w:cs="Calibri"/>
                <w:b/>
                <w:bCs/>
                <w:color w:val="000000"/>
                <w:lang w:eastAsia="en-GB"/>
              </w:rPr>
            </w:pPr>
            <w:r w:rsidRPr="00BF339A">
              <w:rPr>
                <w:rFonts w:ascii="Calibri" w:eastAsia="Times New Roman" w:hAnsi="Calibri" w:cs="Calibri"/>
                <w:b/>
                <w:bCs/>
                <w:color w:val="000000"/>
                <w:lang w:eastAsia="en-GB"/>
              </w:rPr>
              <w:t>Total</w:t>
            </w:r>
          </w:p>
        </w:tc>
        <w:tc>
          <w:tcPr>
            <w:tcW w:w="868" w:type="dxa"/>
            <w:tcBorders>
              <w:top w:val="nil"/>
              <w:left w:val="nil"/>
              <w:bottom w:val="single" w:sz="4" w:space="0" w:color="auto"/>
              <w:right w:val="single" w:sz="4" w:space="0" w:color="auto"/>
            </w:tcBorders>
            <w:shd w:val="clear" w:color="DDEBF7" w:fill="DDEBF7"/>
            <w:noWrap/>
            <w:vAlign w:val="center"/>
            <w:hideMark/>
          </w:tcPr>
          <w:p w:rsidR="00BF339A" w:rsidRPr="00BF339A" w:rsidRDefault="00BF339A" w:rsidP="00BF339A">
            <w:pPr>
              <w:spacing w:after="0" w:line="240" w:lineRule="auto"/>
              <w:jc w:val="center"/>
              <w:rPr>
                <w:rFonts w:ascii="Calibri" w:eastAsia="Times New Roman" w:hAnsi="Calibri" w:cs="Calibri"/>
                <w:b/>
                <w:bCs/>
                <w:color w:val="000000"/>
                <w:lang w:eastAsia="en-GB"/>
              </w:rPr>
            </w:pPr>
            <w:r w:rsidRPr="00BF339A">
              <w:rPr>
                <w:rFonts w:ascii="Calibri" w:eastAsia="Times New Roman" w:hAnsi="Calibri" w:cs="Calibri"/>
                <w:b/>
                <w:bCs/>
                <w:color w:val="000000"/>
                <w:lang w:eastAsia="en-GB"/>
              </w:rPr>
              <w:t>8155</w:t>
            </w:r>
          </w:p>
        </w:tc>
        <w:tc>
          <w:tcPr>
            <w:tcW w:w="838" w:type="dxa"/>
            <w:tcBorders>
              <w:top w:val="nil"/>
              <w:left w:val="nil"/>
              <w:bottom w:val="single" w:sz="4" w:space="0" w:color="auto"/>
              <w:right w:val="single" w:sz="4" w:space="0" w:color="auto"/>
            </w:tcBorders>
            <w:shd w:val="clear" w:color="DDEBF7" w:fill="DDEBF7"/>
            <w:noWrap/>
            <w:vAlign w:val="center"/>
            <w:hideMark/>
          </w:tcPr>
          <w:p w:rsidR="00BF339A" w:rsidRPr="00BF339A" w:rsidRDefault="00BF339A" w:rsidP="00BF339A">
            <w:pPr>
              <w:spacing w:after="0" w:line="240" w:lineRule="auto"/>
              <w:jc w:val="center"/>
              <w:rPr>
                <w:rFonts w:ascii="Calibri" w:eastAsia="Times New Roman" w:hAnsi="Calibri" w:cs="Calibri"/>
                <w:b/>
                <w:bCs/>
                <w:color w:val="000000"/>
                <w:lang w:eastAsia="en-GB"/>
              </w:rPr>
            </w:pPr>
            <w:r w:rsidRPr="00BF339A">
              <w:rPr>
                <w:rFonts w:ascii="Calibri" w:eastAsia="Times New Roman" w:hAnsi="Calibri" w:cs="Calibri"/>
                <w:b/>
                <w:bCs/>
                <w:color w:val="000000"/>
                <w:lang w:eastAsia="en-GB"/>
              </w:rPr>
              <w:t>536</w:t>
            </w:r>
          </w:p>
        </w:tc>
        <w:tc>
          <w:tcPr>
            <w:tcW w:w="838" w:type="dxa"/>
            <w:tcBorders>
              <w:top w:val="nil"/>
              <w:left w:val="nil"/>
              <w:bottom w:val="single" w:sz="4" w:space="0" w:color="auto"/>
              <w:right w:val="single" w:sz="4" w:space="0" w:color="auto"/>
            </w:tcBorders>
            <w:shd w:val="clear" w:color="DDEBF7" w:fill="DDEBF7"/>
            <w:noWrap/>
            <w:vAlign w:val="center"/>
            <w:hideMark/>
          </w:tcPr>
          <w:p w:rsidR="00BF339A" w:rsidRPr="00BF339A" w:rsidRDefault="00BF339A" w:rsidP="00BF339A">
            <w:pPr>
              <w:spacing w:after="0" w:line="240" w:lineRule="auto"/>
              <w:jc w:val="center"/>
              <w:rPr>
                <w:rFonts w:ascii="Calibri" w:eastAsia="Times New Roman" w:hAnsi="Calibri" w:cs="Calibri"/>
                <w:b/>
                <w:bCs/>
                <w:color w:val="000000"/>
                <w:lang w:eastAsia="en-GB"/>
              </w:rPr>
            </w:pPr>
            <w:r w:rsidRPr="00BF339A">
              <w:rPr>
                <w:rFonts w:ascii="Calibri" w:eastAsia="Times New Roman" w:hAnsi="Calibri" w:cs="Calibri"/>
                <w:b/>
                <w:bCs/>
                <w:color w:val="000000"/>
                <w:lang w:eastAsia="en-GB"/>
              </w:rPr>
              <w:t>407</w:t>
            </w:r>
          </w:p>
        </w:tc>
        <w:tc>
          <w:tcPr>
            <w:tcW w:w="838" w:type="dxa"/>
            <w:tcBorders>
              <w:top w:val="nil"/>
              <w:left w:val="nil"/>
              <w:bottom w:val="single" w:sz="4" w:space="0" w:color="auto"/>
              <w:right w:val="single" w:sz="4" w:space="0" w:color="auto"/>
            </w:tcBorders>
            <w:shd w:val="clear" w:color="DDEBF7" w:fill="DDEBF7"/>
            <w:noWrap/>
            <w:vAlign w:val="center"/>
            <w:hideMark/>
          </w:tcPr>
          <w:p w:rsidR="00BF339A" w:rsidRPr="00BF339A" w:rsidRDefault="00BF339A" w:rsidP="00BF339A">
            <w:pPr>
              <w:spacing w:after="0" w:line="240" w:lineRule="auto"/>
              <w:jc w:val="center"/>
              <w:rPr>
                <w:rFonts w:ascii="Calibri" w:eastAsia="Times New Roman" w:hAnsi="Calibri" w:cs="Calibri"/>
                <w:b/>
                <w:bCs/>
                <w:color w:val="000000"/>
                <w:lang w:eastAsia="en-GB"/>
              </w:rPr>
            </w:pPr>
            <w:r w:rsidRPr="00BF339A">
              <w:rPr>
                <w:rFonts w:ascii="Calibri" w:eastAsia="Times New Roman" w:hAnsi="Calibri" w:cs="Calibri"/>
                <w:b/>
                <w:bCs/>
                <w:color w:val="000000"/>
                <w:lang w:eastAsia="en-GB"/>
              </w:rPr>
              <w:t>254</w:t>
            </w:r>
          </w:p>
        </w:tc>
        <w:tc>
          <w:tcPr>
            <w:tcW w:w="838" w:type="dxa"/>
            <w:tcBorders>
              <w:top w:val="nil"/>
              <w:left w:val="nil"/>
              <w:bottom w:val="single" w:sz="4" w:space="0" w:color="auto"/>
              <w:right w:val="single" w:sz="4" w:space="0" w:color="auto"/>
            </w:tcBorders>
            <w:shd w:val="clear" w:color="DDEBF7" w:fill="DDEBF7"/>
            <w:noWrap/>
            <w:vAlign w:val="center"/>
            <w:hideMark/>
          </w:tcPr>
          <w:p w:rsidR="00BF339A" w:rsidRPr="00BF339A" w:rsidRDefault="00BF339A" w:rsidP="00BF339A">
            <w:pPr>
              <w:spacing w:after="0" w:line="240" w:lineRule="auto"/>
              <w:jc w:val="center"/>
              <w:rPr>
                <w:rFonts w:ascii="Calibri" w:eastAsia="Times New Roman" w:hAnsi="Calibri" w:cs="Calibri"/>
                <w:b/>
                <w:bCs/>
                <w:color w:val="000000"/>
                <w:lang w:eastAsia="en-GB"/>
              </w:rPr>
            </w:pPr>
            <w:r w:rsidRPr="00BF339A">
              <w:rPr>
                <w:rFonts w:ascii="Calibri" w:eastAsia="Times New Roman" w:hAnsi="Calibri" w:cs="Calibri"/>
                <w:b/>
                <w:bCs/>
                <w:color w:val="000000"/>
                <w:lang w:eastAsia="en-GB"/>
              </w:rPr>
              <w:t>84</w:t>
            </w:r>
          </w:p>
        </w:tc>
        <w:tc>
          <w:tcPr>
            <w:tcW w:w="1129" w:type="dxa"/>
            <w:tcBorders>
              <w:top w:val="nil"/>
              <w:left w:val="nil"/>
              <w:bottom w:val="single" w:sz="4" w:space="0" w:color="auto"/>
              <w:right w:val="single" w:sz="4" w:space="0" w:color="auto"/>
            </w:tcBorders>
            <w:shd w:val="clear" w:color="DDEBF7" w:fill="DDEBF7"/>
            <w:noWrap/>
            <w:vAlign w:val="center"/>
            <w:hideMark/>
          </w:tcPr>
          <w:p w:rsidR="00BF339A" w:rsidRPr="00BF339A" w:rsidRDefault="00BF339A" w:rsidP="00BF339A">
            <w:pPr>
              <w:spacing w:after="0" w:line="240" w:lineRule="auto"/>
              <w:jc w:val="center"/>
              <w:rPr>
                <w:rFonts w:ascii="Calibri" w:eastAsia="Times New Roman" w:hAnsi="Calibri" w:cs="Calibri"/>
                <w:b/>
                <w:bCs/>
                <w:color w:val="000000"/>
                <w:lang w:eastAsia="en-GB"/>
              </w:rPr>
            </w:pPr>
            <w:r w:rsidRPr="00BF339A">
              <w:rPr>
                <w:rFonts w:ascii="Calibri" w:eastAsia="Times New Roman" w:hAnsi="Calibri" w:cs="Calibri"/>
                <w:b/>
                <w:bCs/>
                <w:color w:val="000000"/>
                <w:lang w:eastAsia="en-GB"/>
              </w:rPr>
              <w:t>1119</w:t>
            </w:r>
          </w:p>
        </w:tc>
        <w:tc>
          <w:tcPr>
            <w:tcW w:w="1305" w:type="dxa"/>
            <w:tcBorders>
              <w:top w:val="nil"/>
              <w:left w:val="nil"/>
              <w:bottom w:val="single" w:sz="4" w:space="0" w:color="auto"/>
              <w:right w:val="single" w:sz="4" w:space="0" w:color="auto"/>
            </w:tcBorders>
            <w:shd w:val="clear" w:color="DDEBF7" w:fill="DDEBF7"/>
            <w:noWrap/>
            <w:vAlign w:val="center"/>
            <w:hideMark/>
          </w:tcPr>
          <w:p w:rsidR="00BF339A" w:rsidRPr="00BF339A" w:rsidRDefault="00BF339A" w:rsidP="00BF339A">
            <w:pPr>
              <w:spacing w:after="0" w:line="240" w:lineRule="auto"/>
              <w:jc w:val="center"/>
              <w:rPr>
                <w:rFonts w:ascii="Calibri" w:eastAsia="Times New Roman" w:hAnsi="Calibri" w:cs="Calibri"/>
                <w:b/>
                <w:bCs/>
                <w:color w:val="000000"/>
                <w:lang w:eastAsia="en-GB"/>
              </w:rPr>
            </w:pPr>
            <w:r w:rsidRPr="00BF339A">
              <w:rPr>
                <w:rFonts w:ascii="Calibri" w:eastAsia="Times New Roman" w:hAnsi="Calibri" w:cs="Calibri"/>
                <w:b/>
                <w:bCs/>
                <w:color w:val="000000"/>
                <w:lang w:eastAsia="en-GB"/>
              </w:rPr>
              <w:t>10555</w:t>
            </w:r>
          </w:p>
        </w:tc>
      </w:tr>
      <w:tr w:rsidR="00BF339A" w:rsidRPr="00BF339A" w:rsidTr="00BF339A">
        <w:trPr>
          <w:trHeight w:val="310"/>
        </w:trPr>
        <w:tc>
          <w:tcPr>
            <w:tcW w:w="2555" w:type="dxa"/>
            <w:tcBorders>
              <w:top w:val="nil"/>
              <w:left w:val="nil"/>
              <w:bottom w:val="nil"/>
              <w:right w:val="nil"/>
            </w:tcBorders>
            <w:shd w:val="clear" w:color="auto" w:fill="auto"/>
            <w:noWrap/>
            <w:vAlign w:val="bottom"/>
            <w:hideMark/>
          </w:tcPr>
          <w:p w:rsidR="00BF339A" w:rsidRPr="00BF339A" w:rsidRDefault="00BF339A" w:rsidP="00BF339A">
            <w:pPr>
              <w:spacing w:after="0" w:line="240" w:lineRule="auto"/>
              <w:jc w:val="center"/>
              <w:rPr>
                <w:rFonts w:ascii="Calibri" w:eastAsia="Times New Roman" w:hAnsi="Calibri" w:cs="Calibri"/>
                <w:b/>
                <w:bCs/>
                <w:color w:val="000000"/>
                <w:lang w:eastAsia="en-GB"/>
              </w:rPr>
            </w:pPr>
          </w:p>
        </w:tc>
        <w:tc>
          <w:tcPr>
            <w:tcW w:w="868" w:type="dxa"/>
            <w:tcBorders>
              <w:top w:val="nil"/>
              <w:left w:val="nil"/>
              <w:bottom w:val="nil"/>
              <w:right w:val="nil"/>
            </w:tcBorders>
            <w:shd w:val="clear" w:color="auto" w:fill="auto"/>
            <w:noWrap/>
            <w:vAlign w:val="bottom"/>
            <w:hideMark/>
          </w:tcPr>
          <w:p w:rsidR="00BF339A" w:rsidRPr="00BF339A" w:rsidRDefault="00BF339A" w:rsidP="00BF339A">
            <w:pPr>
              <w:spacing w:after="0" w:line="240" w:lineRule="auto"/>
              <w:jc w:val="center"/>
              <w:rPr>
                <w:rFonts w:ascii="Times New Roman" w:eastAsia="Times New Roman" w:hAnsi="Times New Roman" w:cs="Times New Roman"/>
                <w:sz w:val="20"/>
                <w:szCs w:val="20"/>
                <w:lang w:eastAsia="en-GB"/>
              </w:rPr>
            </w:pPr>
          </w:p>
        </w:tc>
        <w:tc>
          <w:tcPr>
            <w:tcW w:w="838" w:type="dxa"/>
            <w:tcBorders>
              <w:top w:val="nil"/>
              <w:left w:val="nil"/>
              <w:bottom w:val="nil"/>
              <w:right w:val="nil"/>
            </w:tcBorders>
            <w:shd w:val="clear" w:color="auto" w:fill="auto"/>
            <w:noWrap/>
            <w:vAlign w:val="bottom"/>
            <w:hideMark/>
          </w:tcPr>
          <w:p w:rsidR="00BF339A" w:rsidRPr="00BF339A" w:rsidRDefault="00BF339A" w:rsidP="00BF339A">
            <w:pPr>
              <w:spacing w:after="0" w:line="240" w:lineRule="auto"/>
              <w:jc w:val="center"/>
              <w:rPr>
                <w:rFonts w:ascii="Times New Roman" w:eastAsia="Times New Roman" w:hAnsi="Times New Roman" w:cs="Times New Roman"/>
                <w:sz w:val="20"/>
                <w:szCs w:val="20"/>
                <w:lang w:eastAsia="en-GB"/>
              </w:rPr>
            </w:pPr>
          </w:p>
        </w:tc>
        <w:tc>
          <w:tcPr>
            <w:tcW w:w="838" w:type="dxa"/>
            <w:tcBorders>
              <w:top w:val="nil"/>
              <w:left w:val="nil"/>
              <w:bottom w:val="nil"/>
              <w:right w:val="nil"/>
            </w:tcBorders>
            <w:shd w:val="clear" w:color="auto" w:fill="auto"/>
            <w:noWrap/>
            <w:vAlign w:val="bottom"/>
            <w:hideMark/>
          </w:tcPr>
          <w:p w:rsidR="00BF339A" w:rsidRPr="00BF339A" w:rsidRDefault="00BF339A" w:rsidP="00BF339A">
            <w:pPr>
              <w:spacing w:after="0" w:line="240" w:lineRule="auto"/>
              <w:jc w:val="center"/>
              <w:rPr>
                <w:rFonts w:ascii="Times New Roman" w:eastAsia="Times New Roman" w:hAnsi="Times New Roman" w:cs="Times New Roman"/>
                <w:sz w:val="20"/>
                <w:szCs w:val="20"/>
                <w:lang w:eastAsia="en-GB"/>
              </w:rPr>
            </w:pPr>
          </w:p>
        </w:tc>
        <w:tc>
          <w:tcPr>
            <w:tcW w:w="838" w:type="dxa"/>
            <w:tcBorders>
              <w:top w:val="nil"/>
              <w:left w:val="nil"/>
              <w:bottom w:val="nil"/>
              <w:right w:val="nil"/>
            </w:tcBorders>
            <w:shd w:val="clear" w:color="auto" w:fill="auto"/>
            <w:noWrap/>
            <w:vAlign w:val="bottom"/>
            <w:hideMark/>
          </w:tcPr>
          <w:p w:rsidR="00BF339A" w:rsidRPr="00BF339A" w:rsidRDefault="00BF339A" w:rsidP="00BF339A">
            <w:pPr>
              <w:spacing w:after="0" w:line="240" w:lineRule="auto"/>
              <w:jc w:val="center"/>
              <w:rPr>
                <w:rFonts w:ascii="Times New Roman" w:eastAsia="Times New Roman" w:hAnsi="Times New Roman" w:cs="Times New Roman"/>
                <w:sz w:val="20"/>
                <w:szCs w:val="20"/>
                <w:lang w:eastAsia="en-GB"/>
              </w:rPr>
            </w:pPr>
          </w:p>
        </w:tc>
        <w:tc>
          <w:tcPr>
            <w:tcW w:w="838" w:type="dxa"/>
            <w:tcBorders>
              <w:top w:val="nil"/>
              <w:left w:val="nil"/>
              <w:bottom w:val="nil"/>
              <w:right w:val="nil"/>
            </w:tcBorders>
            <w:shd w:val="clear" w:color="auto" w:fill="auto"/>
            <w:noWrap/>
            <w:vAlign w:val="bottom"/>
            <w:hideMark/>
          </w:tcPr>
          <w:p w:rsidR="00BF339A" w:rsidRPr="00BF339A" w:rsidRDefault="00BF339A" w:rsidP="00BF339A">
            <w:pPr>
              <w:spacing w:after="0" w:line="240" w:lineRule="auto"/>
              <w:jc w:val="center"/>
              <w:rPr>
                <w:rFonts w:ascii="Times New Roman" w:eastAsia="Times New Roman" w:hAnsi="Times New Roman" w:cs="Times New Roman"/>
                <w:sz w:val="20"/>
                <w:szCs w:val="20"/>
                <w:lang w:eastAsia="en-GB"/>
              </w:rPr>
            </w:pPr>
          </w:p>
        </w:tc>
        <w:tc>
          <w:tcPr>
            <w:tcW w:w="1129" w:type="dxa"/>
            <w:tcBorders>
              <w:top w:val="nil"/>
              <w:left w:val="nil"/>
              <w:bottom w:val="nil"/>
              <w:right w:val="nil"/>
            </w:tcBorders>
            <w:shd w:val="clear" w:color="auto" w:fill="auto"/>
            <w:noWrap/>
            <w:vAlign w:val="bottom"/>
            <w:hideMark/>
          </w:tcPr>
          <w:p w:rsidR="00BF339A" w:rsidRPr="00BF339A" w:rsidRDefault="00BF339A" w:rsidP="00BF339A">
            <w:pPr>
              <w:spacing w:after="0" w:line="240" w:lineRule="auto"/>
              <w:jc w:val="center"/>
              <w:rPr>
                <w:rFonts w:ascii="Times New Roman" w:eastAsia="Times New Roman" w:hAnsi="Times New Roman" w:cs="Times New Roman"/>
                <w:sz w:val="20"/>
                <w:szCs w:val="20"/>
                <w:lang w:eastAsia="en-GB"/>
              </w:rPr>
            </w:pPr>
          </w:p>
        </w:tc>
        <w:tc>
          <w:tcPr>
            <w:tcW w:w="1305" w:type="dxa"/>
            <w:tcBorders>
              <w:top w:val="nil"/>
              <w:left w:val="nil"/>
              <w:bottom w:val="nil"/>
              <w:right w:val="nil"/>
            </w:tcBorders>
            <w:shd w:val="clear" w:color="auto" w:fill="auto"/>
            <w:noWrap/>
            <w:vAlign w:val="bottom"/>
            <w:hideMark/>
          </w:tcPr>
          <w:p w:rsidR="00BF339A" w:rsidRPr="00BF339A" w:rsidRDefault="00BF339A" w:rsidP="00BF339A">
            <w:pPr>
              <w:spacing w:after="0" w:line="240" w:lineRule="auto"/>
              <w:jc w:val="center"/>
              <w:rPr>
                <w:rFonts w:ascii="Times New Roman" w:eastAsia="Times New Roman" w:hAnsi="Times New Roman" w:cs="Times New Roman"/>
                <w:sz w:val="20"/>
                <w:szCs w:val="20"/>
                <w:lang w:eastAsia="en-GB"/>
              </w:rPr>
            </w:pPr>
          </w:p>
        </w:tc>
      </w:tr>
      <w:tr w:rsidR="00BF339A" w:rsidRPr="00BF339A" w:rsidTr="00BF339A">
        <w:trPr>
          <w:trHeight w:val="310"/>
        </w:trPr>
        <w:tc>
          <w:tcPr>
            <w:tcW w:w="2555"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BF339A" w:rsidRPr="00BF339A" w:rsidRDefault="00BF339A" w:rsidP="00BF339A">
            <w:pPr>
              <w:spacing w:after="0" w:line="240" w:lineRule="auto"/>
              <w:jc w:val="center"/>
              <w:rPr>
                <w:rFonts w:ascii="Calibri" w:eastAsia="Times New Roman" w:hAnsi="Calibri" w:cs="Calibri"/>
                <w:b/>
                <w:bCs/>
                <w:color w:val="000000"/>
                <w:lang w:eastAsia="en-GB"/>
              </w:rPr>
            </w:pPr>
            <w:r w:rsidRPr="00BF339A">
              <w:rPr>
                <w:rFonts w:ascii="Calibri" w:eastAsia="Times New Roman" w:hAnsi="Calibri" w:cs="Calibri"/>
                <w:b/>
                <w:bCs/>
                <w:color w:val="000000"/>
                <w:lang w:eastAsia="en-GB"/>
              </w:rPr>
              <w:t>Search Reason</w:t>
            </w:r>
          </w:p>
        </w:tc>
        <w:tc>
          <w:tcPr>
            <w:tcW w:w="868" w:type="dxa"/>
            <w:tcBorders>
              <w:top w:val="single" w:sz="4" w:space="0" w:color="auto"/>
              <w:left w:val="nil"/>
              <w:bottom w:val="single" w:sz="4" w:space="0" w:color="auto"/>
              <w:right w:val="single" w:sz="4" w:space="0" w:color="auto"/>
            </w:tcBorders>
            <w:shd w:val="clear" w:color="DDEBF7" w:fill="DDEBF7"/>
            <w:noWrap/>
            <w:vAlign w:val="center"/>
            <w:hideMark/>
          </w:tcPr>
          <w:p w:rsidR="00BF339A" w:rsidRPr="00BF339A" w:rsidRDefault="00BF339A" w:rsidP="00BF339A">
            <w:pPr>
              <w:spacing w:after="0" w:line="240" w:lineRule="auto"/>
              <w:jc w:val="center"/>
              <w:rPr>
                <w:rFonts w:ascii="Calibri" w:eastAsia="Times New Roman" w:hAnsi="Calibri" w:cs="Calibri"/>
                <w:b/>
                <w:bCs/>
                <w:color w:val="000000"/>
                <w:lang w:eastAsia="en-GB"/>
              </w:rPr>
            </w:pPr>
            <w:r w:rsidRPr="00BF339A">
              <w:rPr>
                <w:rFonts w:ascii="Calibri" w:eastAsia="Times New Roman" w:hAnsi="Calibri" w:cs="Calibri"/>
                <w:b/>
                <w:bCs/>
                <w:color w:val="000000"/>
                <w:lang w:eastAsia="en-GB"/>
              </w:rPr>
              <w:t>White</w:t>
            </w:r>
          </w:p>
        </w:tc>
        <w:tc>
          <w:tcPr>
            <w:tcW w:w="838" w:type="dxa"/>
            <w:tcBorders>
              <w:top w:val="single" w:sz="4" w:space="0" w:color="auto"/>
              <w:left w:val="nil"/>
              <w:bottom w:val="single" w:sz="4" w:space="0" w:color="auto"/>
              <w:right w:val="single" w:sz="4" w:space="0" w:color="auto"/>
            </w:tcBorders>
            <w:shd w:val="clear" w:color="DDEBF7" w:fill="DDEBF7"/>
            <w:noWrap/>
            <w:vAlign w:val="center"/>
            <w:hideMark/>
          </w:tcPr>
          <w:p w:rsidR="00BF339A" w:rsidRPr="00BF339A" w:rsidRDefault="00BF339A" w:rsidP="00BF339A">
            <w:pPr>
              <w:spacing w:after="0" w:line="240" w:lineRule="auto"/>
              <w:jc w:val="center"/>
              <w:rPr>
                <w:rFonts w:ascii="Calibri" w:eastAsia="Times New Roman" w:hAnsi="Calibri" w:cs="Calibri"/>
                <w:b/>
                <w:bCs/>
                <w:color w:val="000000"/>
                <w:lang w:eastAsia="en-GB"/>
              </w:rPr>
            </w:pPr>
            <w:r w:rsidRPr="00BF339A">
              <w:rPr>
                <w:rFonts w:ascii="Calibri" w:eastAsia="Times New Roman" w:hAnsi="Calibri" w:cs="Calibri"/>
                <w:b/>
                <w:bCs/>
                <w:color w:val="000000"/>
                <w:lang w:eastAsia="en-GB"/>
              </w:rPr>
              <w:t>Black</w:t>
            </w:r>
          </w:p>
        </w:tc>
        <w:tc>
          <w:tcPr>
            <w:tcW w:w="838" w:type="dxa"/>
            <w:tcBorders>
              <w:top w:val="single" w:sz="4" w:space="0" w:color="auto"/>
              <w:left w:val="nil"/>
              <w:bottom w:val="single" w:sz="4" w:space="0" w:color="auto"/>
              <w:right w:val="single" w:sz="4" w:space="0" w:color="auto"/>
            </w:tcBorders>
            <w:shd w:val="clear" w:color="DDEBF7" w:fill="DDEBF7"/>
            <w:noWrap/>
            <w:vAlign w:val="center"/>
            <w:hideMark/>
          </w:tcPr>
          <w:p w:rsidR="00BF339A" w:rsidRPr="00BF339A" w:rsidRDefault="00BF339A" w:rsidP="00BF339A">
            <w:pPr>
              <w:spacing w:after="0" w:line="240" w:lineRule="auto"/>
              <w:jc w:val="center"/>
              <w:rPr>
                <w:rFonts w:ascii="Calibri" w:eastAsia="Times New Roman" w:hAnsi="Calibri" w:cs="Calibri"/>
                <w:b/>
                <w:bCs/>
                <w:color w:val="000000"/>
                <w:lang w:eastAsia="en-GB"/>
              </w:rPr>
            </w:pPr>
            <w:r w:rsidRPr="00BF339A">
              <w:rPr>
                <w:rFonts w:ascii="Calibri" w:eastAsia="Times New Roman" w:hAnsi="Calibri" w:cs="Calibri"/>
                <w:b/>
                <w:bCs/>
                <w:color w:val="000000"/>
                <w:lang w:eastAsia="en-GB"/>
              </w:rPr>
              <w:t>Asian</w:t>
            </w:r>
          </w:p>
        </w:tc>
        <w:tc>
          <w:tcPr>
            <w:tcW w:w="838" w:type="dxa"/>
            <w:tcBorders>
              <w:top w:val="single" w:sz="4" w:space="0" w:color="auto"/>
              <w:left w:val="nil"/>
              <w:bottom w:val="single" w:sz="4" w:space="0" w:color="auto"/>
              <w:right w:val="single" w:sz="4" w:space="0" w:color="auto"/>
            </w:tcBorders>
            <w:shd w:val="clear" w:color="DDEBF7" w:fill="DDEBF7"/>
            <w:noWrap/>
            <w:vAlign w:val="center"/>
            <w:hideMark/>
          </w:tcPr>
          <w:p w:rsidR="00BF339A" w:rsidRPr="00BF339A" w:rsidRDefault="00BF339A" w:rsidP="00BF339A">
            <w:pPr>
              <w:spacing w:after="0" w:line="240" w:lineRule="auto"/>
              <w:jc w:val="center"/>
              <w:rPr>
                <w:rFonts w:ascii="Calibri" w:eastAsia="Times New Roman" w:hAnsi="Calibri" w:cs="Calibri"/>
                <w:b/>
                <w:bCs/>
                <w:color w:val="000000"/>
                <w:lang w:eastAsia="en-GB"/>
              </w:rPr>
            </w:pPr>
            <w:r w:rsidRPr="00BF339A">
              <w:rPr>
                <w:rFonts w:ascii="Calibri" w:eastAsia="Times New Roman" w:hAnsi="Calibri" w:cs="Calibri"/>
                <w:b/>
                <w:bCs/>
                <w:color w:val="000000"/>
                <w:lang w:eastAsia="en-GB"/>
              </w:rPr>
              <w:t>Mixed</w:t>
            </w:r>
          </w:p>
        </w:tc>
        <w:tc>
          <w:tcPr>
            <w:tcW w:w="838" w:type="dxa"/>
            <w:tcBorders>
              <w:top w:val="single" w:sz="4" w:space="0" w:color="auto"/>
              <w:left w:val="nil"/>
              <w:bottom w:val="single" w:sz="4" w:space="0" w:color="auto"/>
              <w:right w:val="single" w:sz="4" w:space="0" w:color="auto"/>
            </w:tcBorders>
            <w:shd w:val="clear" w:color="DDEBF7" w:fill="DDEBF7"/>
            <w:noWrap/>
            <w:vAlign w:val="center"/>
            <w:hideMark/>
          </w:tcPr>
          <w:p w:rsidR="00BF339A" w:rsidRPr="00BF339A" w:rsidRDefault="00BF339A" w:rsidP="00BF339A">
            <w:pPr>
              <w:spacing w:after="0" w:line="240" w:lineRule="auto"/>
              <w:jc w:val="center"/>
              <w:rPr>
                <w:rFonts w:ascii="Calibri" w:eastAsia="Times New Roman" w:hAnsi="Calibri" w:cs="Calibri"/>
                <w:b/>
                <w:bCs/>
                <w:color w:val="000000"/>
                <w:lang w:eastAsia="en-GB"/>
              </w:rPr>
            </w:pPr>
            <w:r w:rsidRPr="00BF339A">
              <w:rPr>
                <w:rFonts w:ascii="Calibri" w:eastAsia="Times New Roman" w:hAnsi="Calibri" w:cs="Calibri"/>
                <w:b/>
                <w:bCs/>
                <w:color w:val="000000"/>
                <w:lang w:eastAsia="en-GB"/>
              </w:rPr>
              <w:t>Other</w:t>
            </w:r>
          </w:p>
        </w:tc>
        <w:tc>
          <w:tcPr>
            <w:tcW w:w="1129" w:type="dxa"/>
            <w:tcBorders>
              <w:top w:val="single" w:sz="4" w:space="0" w:color="auto"/>
              <w:left w:val="nil"/>
              <w:bottom w:val="single" w:sz="4" w:space="0" w:color="auto"/>
              <w:right w:val="single" w:sz="4" w:space="0" w:color="auto"/>
            </w:tcBorders>
            <w:shd w:val="clear" w:color="DDEBF7" w:fill="DDEBF7"/>
            <w:noWrap/>
            <w:vAlign w:val="center"/>
            <w:hideMark/>
          </w:tcPr>
          <w:p w:rsidR="00BF339A" w:rsidRPr="00BF339A" w:rsidRDefault="00BF339A" w:rsidP="00BF339A">
            <w:pPr>
              <w:spacing w:after="0" w:line="240" w:lineRule="auto"/>
              <w:jc w:val="center"/>
              <w:rPr>
                <w:rFonts w:ascii="Calibri" w:eastAsia="Times New Roman" w:hAnsi="Calibri" w:cs="Calibri"/>
                <w:b/>
                <w:bCs/>
                <w:color w:val="000000"/>
                <w:lang w:eastAsia="en-GB"/>
              </w:rPr>
            </w:pPr>
            <w:r w:rsidRPr="00BF339A">
              <w:rPr>
                <w:rFonts w:ascii="Calibri" w:eastAsia="Times New Roman" w:hAnsi="Calibri" w:cs="Calibri"/>
                <w:b/>
                <w:bCs/>
                <w:color w:val="000000"/>
                <w:lang w:eastAsia="en-GB"/>
              </w:rPr>
              <w:t>Unknown</w:t>
            </w:r>
          </w:p>
        </w:tc>
        <w:tc>
          <w:tcPr>
            <w:tcW w:w="1305" w:type="dxa"/>
            <w:tcBorders>
              <w:top w:val="single" w:sz="4" w:space="0" w:color="auto"/>
              <w:left w:val="nil"/>
              <w:bottom w:val="single" w:sz="4" w:space="0" w:color="auto"/>
              <w:right w:val="single" w:sz="4" w:space="0" w:color="auto"/>
            </w:tcBorders>
            <w:shd w:val="clear" w:color="DDEBF7" w:fill="DDEBF7"/>
            <w:noWrap/>
            <w:vAlign w:val="center"/>
            <w:hideMark/>
          </w:tcPr>
          <w:p w:rsidR="00BF339A" w:rsidRPr="00BF339A" w:rsidRDefault="00BF339A" w:rsidP="00BF339A">
            <w:pPr>
              <w:spacing w:after="0" w:line="240" w:lineRule="auto"/>
              <w:jc w:val="center"/>
              <w:rPr>
                <w:rFonts w:ascii="Calibri" w:eastAsia="Times New Roman" w:hAnsi="Calibri" w:cs="Calibri"/>
                <w:b/>
                <w:bCs/>
                <w:color w:val="000000"/>
                <w:lang w:eastAsia="en-GB"/>
              </w:rPr>
            </w:pPr>
            <w:r w:rsidRPr="00BF339A">
              <w:rPr>
                <w:rFonts w:ascii="Calibri" w:eastAsia="Times New Roman" w:hAnsi="Calibri" w:cs="Calibri"/>
                <w:b/>
                <w:bCs/>
                <w:color w:val="000000"/>
                <w:lang w:eastAsia="en-GB"/>
              </w:rPr>
              <w:t>All Ethnicities</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Drugs</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56.5%</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69.2%</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69.5%</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61.4%</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46.4%</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45.9%</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56.5%</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Articles for use in theft</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10.1%</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4.9%</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3.9%</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7.5%</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11.9%</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8.2%</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9.3%</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Bladed article</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6.8%</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8.0%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5.7%</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8.3%</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7.1%</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7.1%</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6.9%</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Stolen goods</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7.2%</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3.2%</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4.9%</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5.1%</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10.7%</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4.1%</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6.6%</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Unknown</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3.8%</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4.3%</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4.2%</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3.5%</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8.3%</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18.9%</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5.5%</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Going equipped</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5.2%</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2.6%</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2.7%</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2.4%</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3.6%</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4.2%</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4.8%</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Offensive weapons</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2.8%</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3.4%</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3.9%</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4.7%</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1.2%</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2.7%</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2.9%</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Evidence of offences under the act</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1.7%</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1.5%</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1.5%</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1.2%</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1.8%</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1.7%</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Articles for use in criminal damage</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1.5%</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0.7%</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0.5%</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0.4%</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1.2%</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1.9%</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1.4%</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Anything to threaten or harm anyone</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1.1%</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0.7%</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1.2%</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1.2%</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6.0%</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1.1%</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1.1%</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Other</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1.1%</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0.7%</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2.0%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1.2%</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1.3%</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1.1%</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Firearms</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0.6%</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0.2%</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0.8%</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0.5%</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0.6%</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Criminal damage</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0.5%</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0.5%</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0.8%</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1.2%</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0.5%</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0.5%</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Fireworks</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0.3%</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0.4%</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0.2%</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0.8%</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1.2%</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1.4%</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0.4%</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Sus crime/disorder/ASB</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0.1%</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0.2%</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0.1%</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Public order</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0.1%</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0.1%</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Intoxicating liquor</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0.1%</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0.1%</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Warrant/bail check</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0.1%</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0.1%</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Traffic related</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0.2%</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0.2%</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0.1%</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Goods - duty not paid, etc.</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Terrorism</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Psychoactive substances</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Seizure of alcohol or tobacco</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Aerodrome related offence</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Game or poaching equipment</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r>
      <w:tr w:rsidR="00BF339A" w:rsidRPr="00BF339A" w:rsidTr="00BF339A">
        <w:trPr>
          <w:trHeight w:val="310"/>
        </w:trPr>
        <w:tc>
          <w:tcPr>
            <w:tcW w:w="2555" w:type="dxa"/>
            <w:tcBorders>
              <w:top w:val="nil"/>
              <w:left w:val="single" w:sz="4" w:space="0" w:color="auto"/>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Crossbows</w:t>
            </w:r>
          </w:p>
        </w:tc>
        <w:tc>
          <w:tcPr>
            <w:tcW w:w="8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83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11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c>
          <w:tcPr>
            <w:tcW w:w="130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0.0%</w:t>
            </w:r>
          </w:p>
        </w:tc>
      </w:tr>
      <w:tr w:rsidR="00BF339A" w:rsidRPr="00BF339A" w:rsidTr="007F2430">
        <w:trPr>
          <w:trHeight w:val="310"/>
        </w:trPr>
        <w:tc>
          <w:tcPr>
            <w:tcW w:w="2555" w:type="dxa"/>
            <w:tcBorders>
              <w:top w:val="nil"/>
              <w:left w:val="single" w:sz="4" w:space="0" w:color="auto"/>
              <w:bottom w:val="single" w:sz="4" w:space="0" w:color="auto"/>
              <w:right w:val="single" w:sz="4" w:space="0" w:color="auto"/>
            </w:tcBorders>
            <w:shd w:val="clear" w:color="DDEBF7" w:fill="DDEBF7"/>
            <w:noWrap/>
            <w:vAlign w:val="center"/>
            <w:hideMark/>
          </w:tcPr>
          <w:p w:rsidR="00BF339A" w:rsidRPr="00BF339A" w:rsidRDefault="00BF339A" w:rsidP="00BF339A">
            <w:pPr>
              <w:spacing w:after="0" w:line="240" w:lineRule="auto"/>
              <w:jc w:val="center"/>
              <w:rPr>
                <w:rFonts w:ascii="Calibri" w:eastAsia="Times New Roman" w:hAnsi="Calibri" w:cs="Calibri"/>
                <w:bCs/>
                <w:color w:val="000000"/>
                <w:lang w:eastAsia="en-GB"/>
              </w:rPr>
            </w:pPr>
            <w:r w:rsidRPr="00BF339A">
              <w:rPr>
                <w:rFonts w:ascii="Calibri" w:eastAsia="Times New Roman" w:hAnsi="Calibri" w:cs="Calibri"/>
                <w:bCs/>
                <w:color w:val="000000"/>
                <w:lang w:eastAsia="en-GB"/>
              </w:rPr>
              <w:t>Total</w:t>
            </w:r>
          </w:p>
        </w:tc>
        <w:tc>
          <w:tcPr>
            <w:tcW w:w="868" w:type="dxa"/>
            <w:tcBorders>
              <w:top w:val="nil"/>
              <w:left w:val="nil"/>
              <w:bottom w:val="single" w:sz="4" w:space="0" w:color="auto"/>
              <w:right w:val="single" w:sz="4" w:space="0" w:color="auto"/>
            </w:tcBorders>
            <w:shd w:val="clear" w:color="auto" w:fill="DEEAF6" w:themeFill="accent1" w:themeFillTint="33"/>
            <w:noWrap/>
            <w:vAlign w:val="center"/>
            <w:hideMark/>
          </w:tcPr>
          <w:p w:rsidR="00BF339A" w:rsidRPr="00BF339A" w:rsidRDefault="00BF339A" w:rsidP="00BF339A">
            <w:pPr>
              <w:spacing w:after="0" w:line="240" w:lineRule="auto"/>
              <w:jc w:val="center"/>
              <w:rPr>
                <w:rFonts w:ascii="Calibri" w:eastAsia="Times New Roman" w:hAnsi="Calibri" w:cs="Calibri"/>
                <w:b/>
                <w:color w:val="000000"/>
                <w:lang w:eastAsia="en-GB"/>
              </w:rPr>
            </w:pPr>
            <w:r w:rsidRPr="00BF339A">
              <w:rPr>
                <w:rFonts w:ascii="Calibri" w:eastAsia="Times New Roman" w:hAnsi="Calibri" w:cs="Calibri"/>
                <w:b/>
                <w:color w:val="000000"/>
                <w:lang w:eastAsia="en-GB"/>
              </w:rPr>
              <w:t>100.0%</w:t>
            </w:r>
          </w:p>
        </w:tc>
        <w:tc>
          <w:tcPr>
            <w:tcW w:w="838" w:type="dxa"/>
            <w:tcBorders>
              <w:top w:val="nil"/>
              <w:left w:val="nil"/>
              <w:bottom w:val="single" w:sz="4" w:space="0" w:color="auto"/>
              <w:right w:val="single" w:sz="4" w:space="0" w:color="auto"/>
            </w:tcBorders>
            <w:shd w:val="clear" w:color="auto" w:fill="DEEAF6" w:themeFill="accent1" w:themeFillTint="33"/>
            <w:noWrap/>
            <w:vAlign w:val="center"/>
            <w:hideMark/>
          </w:tcPr>
          <w:p w:rsidR="00BF339A" w:rsidRPr="00BF339A" w:rsidRDefault="00BF339A" w:rsidP="00BF339A">
            <w:pPr>
              <w:spacing w:after="0" w:line="240" w:lineRule="auto"/>
              <w:jc w:val="center"/>
              <w:rPr>
                <w:rFonts w:ascii="Calibri" w:eastAsia="Times New Roman" w:hAnsi="Calibri" w:cs="Calibri"/>
                <w:b/>
                <w:color w:val="000000"/>
                <w:lang w:eastAsia="en-GB"/>
              </w:rPr>
            </w:pPr>
            <w:r w:rsidRPr="00BF339A">
              <w:rPr>
                <w:rFonts w:ascii="Calibri" w:eastAsia="Times New Roman" w:hAnsi="Calibri" w:cs="Calibri"/>
                <w:b/>
                <w:color w:val="000000"/>
                <w:lang w:eastAsia="en-GB"/>
              </w:rPr>
              <w:t>100.0%</w:t>
            </w:r>
          </w:p>
        </w:tc>
        <w:tc>
          <w:tcPr>
            <w:tcW w:w="838" w:type="dxa"/>
            <w:tcBorders>
              <w:top w:val="nil"/>
              <w:left w:val="nil"/>
              <w:bottom w:val="single" w:sz="4" w:space="0" w:color="auto"/>
              <w:right w:val="single" w:sz="4" w:space="0" w:color="auto"/>
            </w:tcBorders>
            <w:shd w:val="clear" w:color="auto" w:fill="DEEAF6" w:themeFill="accent1" w:themeFillTint="33"/>
            <w:noWrap/>
            <w:vAlign w:val="center"/>
            <w:hideMark/>
          </w:tcPr>
          <w:p w:rsidR="00BF339A" w:rsidRPr="00BF339A" w:rsidRDefault="00BF339A" w:rsidP="00BF339A">
            <w:pPr>
              <w:spacing w:after="0" w:line="240" w:lineRule="auto"/>
              <w:jc w:val="center"/>
              <w:rPr>
                <w:rFonts w:ascii="Calibri" w:eastAsia="Times New Roman" w:hAnsi="Calibri" w:cs="Calibri"/>
                <w:b/>
                <w:color w:val="000000"/>
                <w:lang w:eastAsia="en-GB"/>
              </w:rPr>
            </w:pPr>
            <w:r w:rsidRPr="00BF339A">
              <w:rPr>
                <w:rFonts w:ascii="Calibri" w:eastAsia="Times New Roman" w:hAnsi="Calibri" w:cs="Calibri"/>
                <w:b/>
                <w:color w:val="000000"/>
                <w:lang w:eastAsia="en-GB"/>
              </w:rPr>
              <w:t>100.0%</w:t>
            </w:r>
          </w:p>
        </w:tc>
        <w:tc>
          <w:tcPr>
            <w:tcW w:w="838" w:type="dxa"/>
            <w:tcBorders>
              <w:top w:val="nil"/>
              <w:left w:val="nil"/>
              <w:bottom w:val="single" w:sz="4" w:space="0" w:color="auto"/>
              <w:right w:val="single" w:sz="4" w:space="0" w:color="auto"/>
            </w:tcBorders>
            <w:shd w:val="clear" w:color="auto" w:fill="DEEAF6" w:themeFill="accent1" w:themeFillTint="33"/>
            <w:noWrap/>
            <w:vAlign w:val="center"/>
            <w:hideMark/>
          </w:tcPr>
          <w:p w:rsidR="00BF339A" w:rsidRPr="00BF339A" w:rsidRDefault="00BF339A" w:rsidP="00BF339A">
            <w:pPr>
              <w:spacing w:after="0" w:line="240" w:lineRule="auto"/>
              <w:jc w:val="center"/>
              <w:rPr>
                <w:rFonts w:ascii="Calibri" w:eastAsia="Times New Roman" w:hAnsi="Calibri" w:cs="Calibri"/>
                <w:b/>
                <w:color w:val="000000"/>
                <w:lang w:eastAsia="en-GB"/>
              </w:rPr>
            </w:pPr>
            <w:r w:rsidRPr="00BF339A">
              <w:rPr>
                <w:rFonts w:ascii="Calibri" w:eastAsia="Times New Roman" w:hAnsi="Calibri" w:cs="Calibri"/>
                <w:b/>
                <w:color w:val="000000"/>
                <w:lang w:eastAsia="en-GB"/>
              </w:rPr>
              <w:t>100.0%</w:t>
            </w:r>
          </w:p>
        </w:tc>
        <w:tc>
          <w:tcPr>
            <w:tcW w:w="838" w:type="dxa"/>
            <w:tcBorders>
              <w:top w:val="nil"/>
              <w:left w:val="nil"/>
              <w:bottom w:val="single" w:sz="4" w:space="0" w:color="auto"/>
              <w:right w:val="single" w:sz="4" w:space="0" w:color="auto"/>
            </w:tcBorders>
            <w:shd w:val="clear" w:color="auto" w:fill="DEEAF6" w:themeFill="accent1" w:themeFillTint="33"/>
            <w:noWrap/>
            <w:vAlign w:val="center"/>
            <w:hideMark/>
          </w:tcPr>
          <w:p w:rsidR="00BF339A" w:rsidRPr="00BF339A" w:rsidRDefault="00BF339A" w:rsidP="00BF339A">
            <w:pPr>
              <w:spacing w:after="0" w:line="240" w:lineRule="auto"/>
              <w:jc w:val="center"/>
              <w:rPr>
                <w:rFonts w:ascii="Calibri" w:eastAsia="Times New Roman" w:hAnsi="Calibri" w:cs="Calibri"/>
                <w:b/>
                <w:color w:val="000000"/>
                <w:lang w:eastAsia="en-GB"/>
              </w:rPr>
            </w:pPr>
            <w:r w:rsidRPr="00BF339A">
              <w:rPr>
                <w:rFonts w:ascii="Calibri" w:eastAsia="Times New Roman" w:hAnsi="Calibri" w:cs="Calibri"/>
                <w:b/>
                <w:color w:val="000000"/>
                <w:lang w:eastAsia="en-GB"/>
              </w:rPr>
              <w:t>100.0%</w:t>
            </w:r>
          </w:p>
        </w:tc>
        <w:tc>
          <w:tcPr>
            <w:tcW w:w="1129" w:type="dxa"/>
            <w:tcBorders>
              <w:top w:val="nil"/>
              <w:left w:val="nil"/>
              <w:bottom w:val="single" w:sz="4" w:space="0" w:color="auto"/>
              <w:right w:val="single" w:sz="4" w:space="0" w:color="auto"/>
            </w:tcBorders>
            <w:shd w:val="clear" w:color="auto" w:fill="DEEAF6" w:themeFill="accent1" w:themeFillTint="33"/>
            <w:noWrap/>
            <w:vAlign w:val="center"/>
            <w:hideMark/>
          </w:tcPr>
          <w:p w:rsidR="00BF339A" w:rsidRPr="00BF339A" w:rsidRDefault="00BF339A" w:rsidP="00BF339A">
            <w:pPr>
              <w:spacing w:after="0" w:line="240" w:lineRule="auto"/>
              <w:jc w:val="center"/>
              <w:rPr>
                <w:rFonts w:ascii="Calibri" w:eastAsia="Times New Roman" w:hAnsi="Calibri" w:cs="Calibri"/>
                <w:b/>
                <w:color w:val="000000"/>
                <w:lang w:eastAsia="en-GB"/>
              </w:rPr>
            </w:pPr>
            <w:r w:rsidRPr="00BF339A">
              <w:rPr>
                <w:rFonts w:ascii="Calibri" w:eastAsia="Times New Roman" w:hAnsi="Calibri" w:cs="Calibri"/>
                <w:b/>
                <w:color w:val="000000"/>
                <w:lang w:eastAsia="en-GB"/>
              </w:rPr>
              <w:t>100.0%</w:t>
            </w:r>
          </w:p>
        </w:tc>
        <w:tc>
          <w:tcPr>
            <w:tcW w:w="1305" w:type="dxa"/>
            <w:tcBorders>
              <w:top w:val="nil"/>
              <w:left w:val="nil"/>
              <w:bottom w:val="single" w:sz="4" w:space="0" w:color="auto"/>
              <w:right w:val="single" w:sz="4" w:space="0" w:color="auto"/>
            </w:tcBorders>
            <w:shd w:val="clear" w:color="auto" w:fill="DEEAF6" w:themeFill="accent1" w:themeFillTint="33"/>
            <w:noWrap/>
            <w:vAlign w:val="center"/>
            <w:hideMark/>
          </w:tcPr>
          <w:p w:rsidR="00BF339A" w:rsidRPr="00BF339A" w:rsidRDefault="00BF339A" w:rsidP="00BF339A">
            <w:pPr>
              <w:spacing w:after="0" w:line="240" w:lineRule="auto"/>
              <w:jc w:val="center"/>
              <w:rPr>
                <w:rFonts w:ascii="Calibri" w:eastAsia="Times New Roman" w:hAnsi="Calibri" w:cs="Calibri"/>
                <w:b/>
                <w:color w:val="000000"/>
                <w:lang w:eastAsia="en-GB"/>
              </w:rPr>
            </w:pPr>
            <w:r w:rsidRPr="00BF339A">
              <w:rPr>
                <w:rFonts w:ascii="Calibri" w:eastAsia="Times New Roman" w:hAnsi="Calibri" w:cs="Calibri"/>
                <w:b/>
                <w:color w:val="000000"/>
                <w:lang w:eastAsia="en-GB"/>
              </w:rPr>
              <w:t>100.0%</w:t>
            </w:r>
          </w:p>
        </w:tc>
      </w:tr>
    </w:tbl>
    <w:p w:rsidR="00DD13D9" w:rsidRPr="00BF339A" w:rsidRDefault="00DD13D9" w:rsidP="003C4C6A">
      <w:pPr>
        <w:jc w:val="both"/>
        <w:rPr>
          <w:rFonts w:ascii="Arial" w:eastAsia="Times New Roman" w:hAnsi="Arial" w:cs="Times New Roman"/>
          <w:color w:val="000000"/>
          <w:sz w:val="24"/>
          <w:szCs w:val="24"/>
          <w:lang w:eastAsia="en-GB"/>
        </w:rPr>
      </w:pPr>
    </w:p>
    <w:p w:rsidR="00651307" w:rsidRDefault="001E6AF2" w:rsidP="003C4C6A">
      <w:pPr>
        <w:jc w:val="both"/>
        <w:rPr>
          <w:rFonts w:ascii="Arial" w:eastAsia="Times New Roman" w:hAnsi="Arial" w:cs="Times New Roman"/>
          <w:color w:val="000000"/>
          <w:sz w:val="24"/>
          <w:szCs w:val="24"/>
          <w:lang w:eastAsia="en-GB"/>
        </w:rPr>
      </w:pPr>
      <w:r>
        <w:rPr>
          <w:rFonts w:ascii="Arial" w:eastAsia="Times New Roman" w:hAnsi="Arial" w:cs="Times New Roman"/>
          <w:color w:val="000000"/>
          <w:sz w:val="24"/>
          <w:szCs w:val="24"/>
          <w:lang w:eastAsia="en-GB"/>
        </w:rPr>
        <w:t>For all ethnic group</w:t>
      </w:r>
      <w:r w:rsidR="00F723B1" w:rsidRPr="00F723B1">
        <w:rPr>
          <w:rFonts w:ascii="Arial" w:eastAsia="Times New Roman" w:hAnsi="Arial" w:cs="Times New Roman"/>
          <w:color w:val="000000"/>
          <w:sz w:val="24"/>
          <w:szCs w:val="24"/>
          <w:lang w:eastAsia="en-GB"/>
        </w:rPr>
        <w:t xml:space="preserve">s the search reason being “Drugs” accounted for the majority of </w:t>
      </w:r>
      <w:r>
        <w:rPr>
          <w:rFonts w:ascii="Arial" w:eastAsia="Times New Roman" w:hAnsi="Arial" w:cs="Times New Roman"/>
          <w:color w:val="000000"/>
          <w:sz w:val="24"/>
          <w:szCs w:val="24"/>
          <w:lang w:eastAsia="en-GB"/>
        </w:rPr>
        <w:t xml:space="preserve">stop </w:t>
      </w:r>
      <w:r w:rsidR="00F723B1" w:rsidRPr="00F723B1">
        <w:rPr>
          <w:rFonts w:ascii="Arial" w:eastAsia="Times New Roman" w:hAnsi="Arial" w:cs="Times New Roman"/>
          <w:color w:val="000000"/>
          <w:sz w:val="24"/>
          <w:szCs w:val="24"/>
          <w:lang w:eastAsia="en-GB"/>
        </w:rPr>
        <w:t>searches, more so if you were of</w:t>
      </w:r>
      <w:r w:rsidR="000F43F8">
        <w:rPr>
          <w:rFonts w:ascii="Arial" w:eastAsia="Times New Roman" w:hAnsi="Arial" w:cs="Times New Roman"/>
          <w:color w:val="000000"/>
          <w:sz w:val="24"/>
          <w:szCs w:val="24"/>
          <w:lang w:eastAsia="en-GB"/>
        </w:rPr>
        <w:t xml:space="preserve"> Black/</w:t>
      </w:r>
      <w:r w:rsidR="00F723B1" w:rsidRPr="00F723B1">
        <w:rPr>
          <w:rFonts w:ascii="Arial" w:eastAsia="Times New Roman" w:hAnsi="Arial" w:cs="Times New Roman"/>
          <w:color w:val="000000"/>
          <w:sz w:val="24"/>
          <w:szCs w:val="24"/>
          <w:lang w:eastAsia="en-GB"/>
        </w:rPr>
        <w:t xml:space="preserve"> Asian ethnicity (accounting for nearly 70%). </w:t>
      </w:r>
      <w:r>
        <w:rPr>
          <w:rFonts w:ascii="Arial" w:eastAsia="Times New Roman" w:hAnsi="Arial" w:cs="Times New Roman"/>
          <w:color w:val="000000"/>
          <w:sz w:val="24"/>
          <w:szCs w:val="24"/>
          <w:lang w:eastAsia="en-GB"/>
        </w:rPr>
        <w:t xml:space="preserve">The </w:t>
      </w:r>
      <w:r w:rsidRPr="00F723B1">
        <w:rPr>
          <w:rFonts w:ascii="Arial" w:eastAsia="Times New Roman" w:hAnsi="Arial" w:cs="Times New Roman"/>
          <w:color w:val="000000"/>
          <w:sz w:val="24"/>
          <w:szCs w:val="24"/>
          <w:lang w:eastAsia="en-GB"/>
        </w:rPr>
        <w:t xml:space="preserve">second </w:t>
      </w:r>
      <w:r>
        <w:rPr>
          <w:rFonts w:ascii="Arial" w:eastAsia="Times New Roman" w:hAnsi="Arial" w:cs="Times New Roman"/>
          <w:color w:val="000000"/>
          <w:sz w:val="24"/>
          <w:szCs w:val="24"/>
          <w:lang w:eastAsia="en-GB"/>
        </w:rPr>
        <w:t xml:space="preserve">most common </w:t>
      </w:r>
      <w:r w:rsidRPr="00F723B1">
        <w:rPr>
          <w:rFonts w:ascii="Arial" w:eastAsia="Times New Roman" w:hAnsi="Arial" w:cs="Times New Roman"/>
          <w:color w:val="000000"/>
          <w:sz w:val="24"/>
          <w:szCs w:val="24"/>
          <w:lang w:eastAsia="en-GB"/>
        </w:rPr>
        <w:t xml:space="preserve">reason why people were </w:t>
      </w:r>
      <w:r>
        <w:rPr>
          <w:rFonts w:ascii="Arial" w:eastAsia="Times New Roman" w:hAnsi="Arial" w:cs="Times New Roman"/>
          <w:color w:val="000000"/>
          <w:sz w:val="24"/>
          <w:szCs w:val="24"/>
          <w:lang w:eastAsia="en-GB"/>
        </w:rPr>
        <w:t xml:space="preserve">stop </w:t>
      </w:r>
      <w:r w:rsidRPr="00F723B1">
        <w:rPr>
          <w:rFonts w:ascii="Arial" w:eastAsia="Times New Roman" w:hAnsi="Arial" w:cs="Times New Roman"/>
          <w:color w:val="000000"/>
          <w:sz w:val="24"/>
          <w:szCs w:val="24"/>
          <w:lang w:eastAsia="en-GB"/>
        </w:rPr>
        <w:t>searched</w:t>
      </w:r>
      <w:r w:rsidR="00423ECE">
        <w:rPr>
          <w:rFonts w:ascii="Arial" w:eastAsia="Times New Roman" w:hAnsi="Arial" w:cs="Times New Roman"/>
          <w:color w:val="000000"/>
          <w:sz w:val="24"/>
          <w:szCs w:val="24"/>
          <w:lang w:eastAsia="en-GB"/>
        </w:rPr>
        <w:t xml:space="preserve"> was “Article for use in </w:t>
      </w:r>
      <w:r>
        <w:rPr>
          <w:rFonts w:ascii="Arial" w:eastAsia="Times New Roman" w:hAnsi="Arial" w:cs="Times New Roman"/>
          <w:color w:val="000000"/>
          <w:sz w:val="24"/>
          <w:szCs w:val="24"/>
          <w:lang w:eastAsia="en-GB"/>
        </w:rPr>
        <w:t xml:space="preserve">theft”. </w:t>
      </w:r>
      <w:r w:rsidR="00F723B1" w:rsidRPr="00F723B1">
        <w:rPr>
          <w:rFonts w:ascii="Arial" w:eastAsia="Times New Roman" w:hAnsi="Arial" w:cs="Times New Roman"/>
          <w:color w:val="000000"/>
          <w:sz w:val="24"/>
          <w:szCs w:val="24"/>
          <w:lang w:eastAsia="en-GB"/>
        </w:rPr>
        <w:t xml:space="preserve">If you were of white </w:t>
      </w:r>
      <w:r w:rsidR="000F43F8">
        <w:rPr>
          <w:rFonts w:ascii="Arial" w:eastAsia="Times New Roman" w:hAnsi="Arial" w:cs="Times New Roman"/>
          <w:color w:val="000000"/>
          <w:sz w:val="24"/>
          <w:szCs w:val="24"/>
          <w:lang w:eastAsia="en-GB"/>
        </w:rPr>
        <w:t>ethnicity, you were more likely</w:t>
      </w:r>
      <w:r w:rsidRPr="00F723B1">
        <w:rPr>
          <w:rFonts w:ascii="Arial" w:eastAsia="Times New Roman" w:hAnsi="Arial" w:cs="Times New Roman"/>
          <w:color w:val="000000"/>
          <w:sz w:val="24"/>
          <w:szCs w:val="24"/>
          <w:lang w:eastAsia="en-GB"/>
        </w:rPr>
        <w:t xml:space="preserve"> </w:t>
      </w:r>
      <w:r w:rsidR="000F43F8">
        <w:rPr>
          <w:rFonts w:ascii="Arial" w:eastAsia="Times New Roman" w:hAnsi="Arial" w:cs="Times New Roman"/>
          <w:color w:val="000000"/>
          <w:sz w:val="24"/>
          <w:szCs w:val="24"/>
          <w:lang w:eastAsia="en-GB"/>
        </w:rPr>
        <w:t>to be searched for this reason.</w:t>
      </w:r>
    </w:p>
    <w:p w:rsidR="00BF339A" w:rsidRPr="003C4C6A" w:rsidRDefault="00A708AC" w:rsidP="00BF339A">
      <w:pPr>
        <w:rPr>
          <w:rFonts w:ascii="Arial" w:eastAsia="Times New Roman" w:hAnsi="Arial" w:cs="Times New Roman"/>
          <w:color w:val="000000"/>
          <w:sz w:val="24"/>
          <w:szCs w:val="24"/>
          <w:lang w:eastAsia="en-GB"/>
        </w:rPr>
      </w:pPr>
      <w:r>
        <w:rPr>
          <w:rFonts w:ascii="Arial" w:eastAsia="Times New Roman" w:hAnsi="Arial" w:cs="Times New Roman"/>
          <w:color w:val="000000"/>
          <w:sz w:val="24"/>
          <w:szCs w:val="24"/>
          <w:lang w:eastAsia="en-GB"/>
        </w:rPr>
        <w:t>The</w:t>
      </w:r>
      <w:r w:rsidR="00BF339A">
        <w:rPr>
          <w:rFonts w:ascii="Arial" w:eastAsia="Times New Roman" w:hAnsi="Arial" w:cs="Times New Roman"/>
          <w:color w:val="000000"/>
          <w:sz w:val="24"/>
          <w:szCs w:val="24"/>
          <w:lang w:eastAsia="en-GB"/>
        </w:rPr>
        <w:t xml:space="preserve"> below table shows the types of outcomes by BCU:</w:t>
      </w:r>
    </w:p>
    <w:tbl>
      <w:tblPr>
        <w:tblW w:w="9398" w:type="dxa"/>
        <w:tblLook w:val="04A0" w:firstRow="1" w:lastRow="0" w:firstColumn="1" w:lastColumn="0" w:noHBand="0" w:noVBand="1"/>
      </w:tblPr>
      <w:tblGrid>
        <w:gridCol w:w="2470"/>
        <w:gridCol w:w="1425"/>
        <w:gridCol w:w="1196"/>
        <w:gridCol w:w="1429"/>
        <w:gridCol w:w="1410"/>
        <w:gridCol w:w="1468"/>
      </w:tblGrid>
      <w:tr w:rsidR="00BF339A" w:rsidRPr="00BF339A" w:rsidTr="00BF339A">
        <w:trPr>
          <w:trHeight w:val="687"/>
        </w:trPr>
        <w:tc>
          <w:tcPr>
            <w:tcW w:w="2470" w:type="dxa"/>
            <w:tcBorders>
              <w:top w:val="single" w:sz="4" w:space="0" w:color="auto"/>
              <w:left w:val="single" w:sz="4" w:space="0" w:color="auto"/>
              <w:bottom w:val="single" w:sz="4" w:space="0" w:color="auto"/>
              <w:right w:val="single" w:sz="4" w:space="0" w:color="auto"/>
            </w:tcBorders>
            <w:shd w:val="clear" w:color="DDEBF7" w:fill="DDEBF7"/>
            <w:vAlign w:val="center"/>
            <w:hideMark/>
          </w:tcPr>
          <w:p w:rsidR="00BF339A" w:rsidRPr="00BF339A" w:rsidRDefault="00BF339A" w:rsidP="00BF339A">
            <w:pPr>
              <w:spacing w:after="0" w:line="240" w:lineRule="auto"/>
              <w:jc w:val="center"/>
              <w:rPr>
                <w:rFonts w:ascii="Calibri" w:eastAsia="Times New Roman" w:hAnsi="Calibri" w:cs="Calibri"/>
                <w:b/>
                <w:bCs/>
                <w:color w:val="000000"/>
                <w:lang w:eastAsia="en-GB"/>
              </w:rPr>
            </w:pPr>
            <w:r w:rsidRPr="00BF339A">
              <w:rPr>
                <w:rFonts w:ascii="Calibri" w:eastAsia="Times New Roman" w:hAnsi="Calibri" w:cs="Calibri"/>
                <w:b/>
                <w:bCs/>
                <w:color w:val="000000"/>
                <w:lang w:eastAsia="en-GB"/>
              </w:rPr>
              <w:t>SDE</w:t>
            </w:r>
          </w:p>
        </w:tc>
        <w:tc>
          <w:tcPr>
            <w:tcW w:w="1425" w:type="dxa"/>
            <w:tcBorders>
              <w:top w:val="single" w:sz="4" w:space="0" w:color="auto"/>
              <w:left w:val="nil"/>
              <w:bottom w:val="single" w:sz="4" w:space="0" w:color="auto"/>
              <w:right w:val="single" w:sz="4" w:space="0" w:color="auto"/>
            </w:tcBorders>
            <w:shd w:val="clear" w:color="DDEBF7" w:fill="DDEBF7"/>
            <w:vAlign w:val="center"/>
            <w:hideMark/>
          </w:tcPr>
          <w:p w:rsidR="00BF339A" w:rsidRPr="00BF339A" w:rsidRDefault="00BF339A" w:rsidP="00BF339A">
            <w:pPr>
              <w:spacing w:after="0" w:line="240" w:lineRule="auto"/>
              <w:jc w:val="center"/>
              <w:rPr>
                <w:rFonts w:ascii="Calibri" w:eastAsia="Times New Roman" w:hAnsi="Calibri" w:cs="Calibri"/>
                <w:b/>
                <w:bCs/>
                <w:color w:val="000000"/>
                <w:lang w:eastAsia="en-GB"/>
              </w:rPr>
            </w:pPr>
            <w:r w:rsidRPr="00BF339A">
              <w:rPr>
                <w:rFonts w:ascii="Calibri" w:eastAsia="Times New Roman" w:hAnsi="Calibri" w:cs="Calibri"/>
                <w:b/>
                <w:bCs/>
                <w:color w:val="000000"/>
                <w:lang w:eastAsia="en-GB"/>
              </w:rPr>
              <w:t>No further action</w:t>
            </w:r>
          </w:p>
        </w:tc>
        <w:tc>
          <w:tcPr>
            <w:tcW w:w="1196" w:type="dxa"/>
            <w:tcBorders>
              <w:top w:val="single" w:sz="4" w:space="0" w:color="auto"/>
              <w:left w:val="nil"/>
              <w:bottom w:val="single" w:sz="4" w:space="0" w:color="auto"/>
              <w:right w:val="single" w:sz="4" w:space="0" w:color="auto"/>
            </w:tcBorders>
            <w:shd w:val="clear" w:color="DDEBF7" w:fill="DDEBF7"/>
            <w:vAlign w:val="center"/>
            <w:hideMark/>
          </w:tcPr>
          <w:p w:rsidR="00BF339A" w:rsidRPr="00BF339A" w:rsidRDefault="00BF339A" w:rsidP="00BF339A">
            <w:pPr>
              <w:spacing w:after="0" w:line="240" w:lineRule="auto"/>
              <w:jc w:val="center"/>
              <w:rPr>
                <w:rFonts w:ascii="Calibri" w:eastAsia="Times New Roman" w:hAnsi="Calibri" w:cs="Calibri"/>
                <w:b/>
                <w:bCs/>
                <w:color w:val="000000"/>
                <w:lang w:eastAsia="en-GB"/>
              </w:rPr>
            </w:pPr>
            <w:r w:rsidRPr="00BF339A">
              <w:rPr>
                <w:rFonts w:ascii="Calibri" w:eastAsia="Times New Roman" w:hAnsi="Calibri" w:cs="Calibri"/>
                <w:b/>
                <w:bCs/>
                <w:color w:val="000000"/>
                <w:lang w:eastAsia="en-GB"/>
              </w:rPr>
              <w:t>Arrest</w:t>
            </w:r>
          </w:p>
        </w:tc>
        <w:tc>
          <w:tcPr>
            <w:tcW w:w="1429" w:type="dxa"/>
            <w:tcBorders>
              <w:top w:val="single" w:sz="4" w:space="0" w:color="auto"/>
              <w:left w:val="nil"/>
              <w:bottom w:val="single" w:sz="4" w:space="0" w:color="auto"/>
              <w:right w:val="single" w:sz="4" w:space="0" w:color="auto"/>
            </w:tcBorders>
            <w:shd w:val="clear" w:color="DDEBF7" w:fill="DDEBF7"/>
            <w:vAlign w:val="center"/>
            <w:hideMark/>
          </w:tcPr>
          <w:p w:rsidR="00BF339A" w:rsidRPr="00BF339A" w:rsidRDefault="00BF339A" w:rsidP="00BF339A">
            <w:pPr>
              <w:spacing w:after="0" w:line="240" w:lineRule="auto"/>
              <w:jc w:val="center"/>
              <w:rPr>
                <w:rFonts w:ascii="Calibri" w:eastAsia="Times New Roman" w:hAnsi="Calibri" w:cs="Calibri"/>
                <w:b/>
                <w:bCs/>
                <w:color w:val="000000"/>
                <w:lang w:eastAsia="en-GB"/>
              </w:rPr>
            </w:pPr>
            <w:r w:rsidRPr="00BF339A">
              <w:rPr>
                <w:rFonts w:ascii="Calibri" w:eastAsia="Times New Roman" w:hAnsi="Calibri" w:cs="Calibri"/>
                <w:b/>
                <w:bCs/>
                <w:color w:val="000000"/>
                <w:lang w:eastAsia="en-GB"/>
              </w:rPr>
              <w:t>Other positive outcomes</w:t>
            </w:r>
          </w:p>
        </w:tc>
        <w:tc>
          <w:tcPr>
            <w:tcW w:w="1410" w:type="dxa"/>
            <w:tcBorders>
              <w:top w:val="single" w:sz="4" w:space="0" w:color="auto"/>
              <w:left w:val="nil"/>
              <w:bottom w:val="single" w:sz="4" w:space="0" w:color="auto"/>
              <w:right w:val="single" w:sz="4" w:space="0" w:color="auto"/>
            </w:tcBorders>
            <w:shd w:val="clear" w:color="DDEBF7" w:fill="DDEBF7"/>
            <w:vAlign w:val="center"/>
            <w:hideMark/>
          </w:tcPr>
          <w:p w:rsidR="00BF339A" w:rsidRPr="00BF339A" w:rsidRDefault="00BF339A" w:rsidP="00BF339A">
            <w:pPr>
              <w:spacing w:after="0" w:line="240" w:lineRule="auto"/>
              <w:jc w:val="center"/>
              <w:rPr>
                <w:rFonts w:ascii="Calibri" w:eastAsia="Times New Roman" w:hAnsi="Calibri" w:cs="Calibri"/>
                <w:b/>
                <w:bCs/>
                <w:color w:val="000000"/>
                <w:lang w:eastAsia="en-GB"/>
              </w:rPr>
            </w:pPr>
            <w:r w:rsidRPr="00BF339A">
              <w:rPr>
                <w:rFonts w:ascii="Calibri" w:eastAsia="Times New Roman" w:hAnsi="Calibri" w:cs="Calibri"/>
                <w:b/>
                <w:bCs/>
                <w:color w:val="000000"/>
                <w:lang w:eastAsia="en-GB"/>
              </w:rPr>
              <w:t>Unknown</w:t>
            </w:r>
          </w:p>
        </w:tc>
        <w:tc>
          <w:tcPr>
            <w:tcW w:w="1468" w:type="dxa"/>
            <w:tcBorders>
              <w:top w:val="single" w:sz="4" w:space="0" w:color="auto"/>
              <w:left w:val="nil"/>
              <w:bottom w:val="single" w:sz="4" w:space="0" w:color="auto"/>
              <w:right w:val="single" w:sz="4" w:space="0" w:color="auto"/>
            </w:tcBorders>
            <w:shd w:val="clear" w:color="DDEBF7" w:fill="DDEBF7"/>
            <w:vAlign w:val="center"/>
            <w:hideMark/>
          </w:tcPr>
          <w:p w:rsidR="00BF339A" w:rsidRPr="00BF339A" w:rsidRDefault="00BF339A" w:rsidP="00BF339A">
            <w:pPr>
              <w:spacing w:after="0" w:line="240" w:lineRule="auto"/>
              <w:jc w:val="center"/>
              <w:rPr>
                <w:rFonts w:ascii="Calibri" w:eastAsia="Times New Roman" w:hAnsi="Calibri" w:cs="Calibri"/>
                <w:b/>
                <w:bCs/>
                <w:color w:val="000000"/>
                <w:lang w:eastAsia="en-GB"/>
              </w:rPr>
            </w:pPr>
            <w:r w:rsidRPr="00BF339A">
              <w:rPr>
                <w:rFonts w:ascii="Calibri" w:eastAsia="Times New Roman" w:hAnsi="Calibri" w:cs="Calibri"/>
                <w:b/>
                <w:bCs/>
                <w:color w:val="000000"/>
                <w:lang w:eastAsia="en-GB"/>
              </w:rPr>
              <w:t>All Outcomes</w:t>
            </w:r>
          </w:p>
        </w:tc>
      </w:tr>
      <w:tr w:rsidR="00BF339A" w:rsidRPr="00BF339A" w:rsidTr="00BF339A">
        <w:trPr>
          <w:trHeight w:val="245"/>
        </w:trPr>
        <w:tc>
          <w:tcPr>
            <w:tcW w:w="2470" w:type="dxa"/>
            <w:tcBorders>
              <w:top w:val="nil"/>
              <w:left w:val="single" w:sz="4" w:space="0" w:color="auto"/>
              <w:bottom w:val="single" w:sz="4" w:space="0" w:color="auto"/>
              <w:right w:val="single" w:sz="4" w:space="0" w:color="auto"/>
            </w:tcBorders>
            <w:shd w:val="clear" w:color="auto" w:fill="auto"/>
            <w:noWrap/>
            <w:vAlign w:val="bottom"/>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white</w:t>
            </w:r>
          </w:p>
        </w:tc>
        <w:tc>
          <w:tcPr>
            <w:tcW w:w="142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5734</w:t>
            </w:r>
          </w:p>
        </w:tc>
        <w:tc>
          <w:tcPr>
            <w:tcW w:w="1196"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1307</w:t>
            </w:r>
          </w:p>
        </w:tc>
        <w:tc>
          <w:tcPr>
            <w:tcW w:w="14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787</w:t>
            </w:r>
          </w:p>
        </w:tc>
        <w:tc>
          <w:tcPr>
            <w:tcW w:w="1410"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327</w:t>
            </w:r>
          </w:p>
        </w:tc>
        <w:tc>
          <w:tcPr>
            <w:tcW w:w="14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8155</w:t>
            </w:r>
          </w:p>
        </w:tc>
      </w:tr>
      <w:tr w:rsidR="00BF339A" w:rsidRPr="00BF339A" w:rsidTr="00BF339A">
        <w:trPr>
          <w:trHeight w:val="245"/>
        </w:trPr>
        <w:tc>
          <w:tcPr>
            <w:tcW w:w="2470" w:type="dxa"/>
            <w:tcBorders>
              <w:top w:val="nil"/>
              <w:left w:val="single" w:sz="4" w:space="0" w:color="auto"/>
              <w:bottom w:val="single" w:sz="4" w:space="0" w:color="auto"/>
              <w:right w:val="single" w:sz="4" w:space="0" w:color="auto"/>
            </w:tcBorders>
            <w:shd w:val="clear" w:color="auto" w:fill="auto"/>
            <w:noWrap/>
            <w:vAlign w:val="bottom"/>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Black</w:t>
            </w:r>
          </w:p>
        </w:tc>
        <w:tc>
          <w:tcPr>
            <w:tcW w:w="142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367</w:t>
            </w:r>
          </w:p>
        </w:tc>
        <w:tc>
          <w:tcPr>
            <w:tcW w:w="1196"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105</w:t>
            </w:r>
          </w:p>
        </w:tc>
        <w:tc>
          <w:tcPr>
            <w:tcW w:w="14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42</w:t>
            </w:r>
          </w:p>
        </w:tc>
        <w:tc>
          <w:tcPr>
            <w:tcW w:w="1410"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22</w:t>
            </w:r>
          </w:p>
        </w:tc>
        <w:tc>
          <w:tcPr>
            <w:tcW w:w="14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536</w:t>
            </w:r>
          </w:p>
        </w:tc>
      </w:tr>
      <w:tr w:rsidR="00BF339A" w:rsidRPr="00BF339A" w:rsidTr="00BF339A">
        <w:trPr>
          <w:trHeight w:val="245"/>
        </w:trPr>
        <w:tc>
          <w:tcPr>
            <w:tcW w:w="2470" w:type="dxa"/>
            <w:tcBorders>
              <w:top w:val="nil"/>
              <w:left w:val="single" w:sz="4" w:space="0" w:color="auto"/>
              <w:bottom w:val="single" w:sz="4" w:space="0" w:color="auto"/>
              <w:right w:val="single" w:sz="4" w:space="0" w:color="auto"/>
            </w:tcBorders>
            <w:shd w:val="clear" w:color="auto" w:fill="auto"/>
            <w:noWrap/>
            <w:vAlign w:val="bottom"/>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Asian</w:t>
            </w:r>
          </w:p>
        </w:tc>
        <w:tc>
          <w:tcPr>
            <w:tcW w:w="142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278</w:t>
            </w:r>
          </w:p>
        </w:tc>
        <w:tc>
          <w:tcPr>
            <w:tcW w:w="1196"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62</w:t>
            </w:r>
          </w:p>
        </w:tc>
        <w:tc>
          <w:tcPr>
            <w:tcW w:w="14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47</w:t>
            </w:r>
          </w:p>
        </w:tc>
        <w:tc>
          <w:tcPr>
            <w:tcW w:w="1410"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20</w:t>
            </w:r>
          </w:p>
        </w:tc>
        <w:tc>
          <w:tcPr>
            <w:tcW w:w="14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407</w:t>
            </w:r>
          </w:p>
        </w:tc>
      </w:tr>
      <w:tr w:rsidR="00BF339A" w:rsidRPr="00BF339A" w:rsidTr="00BF339A">
        <w:trPr>
          <w:trHeight w:val="245"/>
        </w:trPr>
        <w:tc>
          <w:tcPr>
            <w:tcW w:w="2470" w:type="dxa"/>
            <w:tcBorders>
              <w:top w:val="nil"/>
              <w:left w:val="single" w:sz="4" w:space="0" w:color="auto"/>
              <w:bottom w:val="single" w:sz="4" w:space="0" w:color="auto"/>
              <w:right w:val="single" w:sz="4" w:space="0" w:color="auto"/>
            </w:tcBorders>
            <w:shd w:val="clear" w:color="auto" w:fill="auto"/>
            <w:noWrap/>
            <w:vAlign w:val="bottom"/>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mixed</w:t>
            </w:r>
          </w:p>
        </w:tc>
        <w:tc>
          <w:tcPr>
            <w:tcW w:w="142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176</w:t>
            </w:r>
          </w:p>
        </w:tc>
        <w:tc>
          <w:tcPr>
            <w:tcW w:w="1196"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38</w:t>
            </w:r>
          </w:p>
        </w:tc>
        <w:tc>
          <w:tcPr>
            <w:tcW w:w="14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30</w:t>
            </w:r>
          </w:p>
        </w:tc>
        <w:tc>
          <w:tcPr>
            <w:tcW w:w="1410"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10</w:t>
            </w:r>
          </w:p>
        </w:tc>
        <w:tc>
          <w:tcPr>
            <w:tcW w:w="14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254</w:t>
            </w:r>
          </w:p>
        </w:tc>
      </w:tr>
      <w:tr w:rsidR="00BF339A" w:rsidRPr="00BF339A" w:rsidTr="00BF339A">
        <w:trPr>
          <w:trHeight w:val="245"/>
        </w:trPr>
        <w:tc>
          <w:tcPr>
            <w:tcW w:w="2470" w:type="dxa"/>
            <w:tcBorders>
              <w:top w:val="nil"/>
              <w:left w:val="single" w:sz="4" w:space="0" w:color="auto"/>
              <w:bottom w:val="single" w:sz="4" w:space="0" w:color="auto"/>
              <w:right w:val="single" w:sz="4" w:space="0" w:color="auto"/>
            </w:tcBorders>
            <w:shd w:val="clear" w:color="auto" w:fill="auto"/>
            <w:noWrap/>
            <w:vAlign w:val="bottom"/>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Other</w:t>
            </w:r>
          </w:p>
        </w:tc>
        <w:tc>
          <w:tcPr>
            <w:tcW w:w="142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48</w:t>
            </w:r>
          </w:p>
        </w:tc>
        <w:tc>
          <w:tcPr>
            <w:tcW w:w="1196"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21</w:t>
            </w:r>
          </w:p>
        </w:tc>
        <w:tc>
          <w:tcPr>
            <w:tcW w:w="14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7</w:t>
            </w:r>
          </w:p>
        </w:tc>
        <w:tc>
          <w:tcPr>
            <w:tcW w:w="1410"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8</w:t>
            </w:r>
          </w:p>
        </w:tc>
        <w:tc>
          <w:tcPr>
            <w:tcW w:w="14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84</w:t>
            </w:r>
          </w:p>
        </w:tc>
      </w:tr>
      <w:tr w:rsidR="00BF339A" w:rsidRPr="00BF339A" w:rsidTr="00BF339A">
        <w:trPr>
          <w:trHeight w:val="245"/>
        </w:trPr>
        <w:tc>
          <w:tcPr>
            <w:tcW w:w="2470" w:type="dxa"/>
            <w:tcBorders>
              <w:top w:val="nil"/>
              <w:left w:val="single" w:sz="4" w:space="0" w:color="auto"/>
              <w:bottom w:val="single" w:sz="4" w:space="0" w:color="auto"/>
              <w:right w:val="single" w:sz="4" w:space="0" w:color="auto"/>
            </w:tcBorders>
            <w:shd w:val="clear" w:color="auto" w:fill="auto"/>
            <w:noWrap/>
            <w:vAlign w:val="bottom"/>
            <w:hideMark/>
          </w:tcPr>
          <w:p w:rsidR="00BF339A" w:rsidRPr="00BF339A" w:rsidRDefault="00BF339A" w:rsidP="00BF339A">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U</w:t>
            </w:r>
            <w:r w:rsidRPr="00BF339A">
              <w:rPr>
                <w:rFonts w:ascii="Calibri" w:eastAsia="Times New Roman" w:hAnsi="Calibri" w:cs="Calibri"/>
                <w:color w:val="000000"/>
                <w:lang w:eastAsia="en-GB"/>
              </w:rPr>
              <w:t>nknown</w:t>
            </w:r>
          </w:p>
        </w:tc>
        <w:tc>
          <w:tcPr>
            <w:tcW w:w="1425"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724</w:t>
            </w:r>
          </w:p>
        </w:tc>
        <w:tc>
          <w:tcPr>
            <w:tcW w:w="1196"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105</w:t>
            </w:r>
          </w:p>
        </w:tc>
        <w:tc>
          <w:tcPr>
            <w:tcW w:w="1429"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78</w:t>
            </w:r>
          </w:p>
        </w:tc>
        <w:tc>
          <w:tcPr>
            <w:tcW w:w="1410"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212</w:t>
            </w:r>
          </w:p>
        </w:tc>
        <w:tc>
          <w:tcPr>
            <w:tcW w:w="1468" w:type="dxa"/>
            <w:tcBorders>
              <w:top w:val="nil"/>
              <w:left w:val="nil"/>
              <w:bottom w:val="single" w:sz="4" w:space="0" w:color="auto"/>
              <w:right w:val="single" w:sz="4" w:space="0" w:color="auto"/>
            </w:tcBorders>
            <w:shd w:val="clear" w:color="auto" w:fill="auto"/>
            <w:noWrap/>
            <w:vAlign w:val="center"/>
            <w:hideMark/>
          </w:tcPr>
          <w:p w:rsidR="00BF339A" w:rsidRPr="00BF339A" w:rsidRDefault="00BF339A" w:rsidP="00BF339A">
            <w:pPr>
              <w:spacing w:after="0" w:line="240" w:lineRule="auto"/>
              <w:jc w:val="center"/>
              <w:rPr>
                <w:rFonts w:ascii="Calibri" w:eastAsia="Times New Roman" w:hAnsi="Calibri" w:cs="Calibri"/>
                <w:color w:val="000000"/>
                <w:lang w:eastAsia="en-GB"/>
              </w:rPr>
            </w:pPr>
            <w:r w:rsidRPr="00BF339A">
              <w:rPr>
                <w:rFonts w:ascii="Calibri" w:eastAsia="Times New Roman" w:hAnsi="Calibri" w:cs="Calibri"/>
                <w:color w:val="000000"/>
                <w:lang w:eastAsia="en-GB"/>
              </w:rPr>
              <w:t>1119</w:t>
            </w:r>
          </w:p>
        </w:tc>
      </w:tr>
      <w:tr w:rsidR="00BF339A" w:rsidRPr="00BF339A" w:rsidTr="00BF339A">
        <w:trPr>
          <w:trHeight w:val="245"/>
        </w:trPr>
        <w:tc>
          <w:tcPr>
            <w:tcW w:w="2470" w:type="dxa"/>
            <w:tcBorders>
              <w:top w:val="nil"/>
              <w:left w:val="single" w:sz="4" w:space="0" w:color="auto"/>
              <w:bottom w:val="single" w:sz="4" w:space="0" w:color="auto"/>
              <w:right w:val="single" w:sz="4" w:space="0" w:color="auto"/>
            </w:tcBorders>
            <w:shd w:val="clear" w:color="DDEBF7" w:fill="DDEBF7"/>
            <w:noWrap/>
            <w:vAlign w:val="bottom"/>
            <w:hideMark/>
          </w:tcPr>
          <w:p w:rsidR="00BF339A" w:rsidRPr="00BF339A" w:rsidRDefault="00BF339A" w:rsidP="00BF339A">
            <w:pPr>
              <w:spacing w:after="0" w:line="240" w:lineRule="auto"/>
              <w:jc w:val="center"/>
              <w:rPr>
                <w:rFonts w:ascii="Calibri" w:eastAsia="Times New Roman" w:hAnsi="Calibri" w:cs="Calibri"/>
                <w:b/>
                <w:bCs/>
                <w:color w:val="000000"/>
                <w:lang w:eastAsia="en-GB"/>
              </w:rPr>
            </w:pPr>
            <w:r w:rsidRPr="00BF339A">
              <w:rPr>
                <w:rFonts w:ascii="Calibri" w:eastAsia="Times New Roman" w:hAnsi="Calibri" w:cs="Calibri"/>
                <w:b/>
                <w:bCs/>
                <w:color w:val="000000"/>
                <w:lang w:eastAsia="en-GB"/>
              </w:rPr>
              <w:t>All Ethnicities</w:t>
            </w:r>
          </w:p>
        </w:tc>
        <w:tc>
          <w:tcPr>
            <w:tcW w:w="1425" w:type="dxa"/>
            <w:tcBorders>
              <w:top w:val="nil"/>
              <w:left w:val="nil"/>
              <w:bottom w:val="single" w:sz="4" w:space="0" w:color="auto"/>
              <w:right w:val="single" w:sz="4" w:space="0" w:color="auto"/>
            </w:tcBorders>
            <w:shd w:val="clear" w:color="DDEBF7" w:fill="DDEBF7"/>
            <w:noWrap/>
            <w:vAlign w:val="center"/>
            <w:hideMark/>
          </w:tcPr>
          <w:p w:rsidR="00BF339A" w:rsidRPr="00BF339A" w:rsidRDefault="00BF339A" w:rsidP="00BF339A">
            <w:pPr>
              <w:spacing w:after="0" w:line="240" w:lineRule="auto"/>
              <w:jc w:val="center"/>
              <w:rPr>
                <w:rFonts w:ascii="Calibri" w:eastAsia="Times New Roman" w:hAnsi="Calibri" w:cs="Calibri"/>
                <w:b/>
                <w:bCs/>
                <w:color w:val="000000"/>
                <w:lang w:eastAsia="en-GB"/>
              </w:rPr>
            </w:pPr>
            <w:r w:rsidRPr="00BF339A">
              <w:rPr>
                <w:rFonts w:ascii="Calibri" w:eastAsia="Times New Roman" w:hAnsi="Calibri" w:cs="Calibri"/>
                <w:b/>
                <w:bCs/>
                <w:color w:val="000000"/>
                <w:lang w:eastAsia="en-GB"/>
              </w:rPr>
              <w:t>7327</w:t>
            </w:r>
          </w:p>
        </w:tc>
        <w:tc>
          <w:tcPr>
            <w:tcW w:w="1196" w:type="dxa"/>
            <w:tcBorders>
              <w:top w:val="nil"/>
              <w:left w:val="nil"/>
              <w:bottom w:val="single" w:sz="4" w:space="0" w:color="auto"/>
              <w:right w:val="single" w:sz="4" w:space="0" w:color="auto"/>
            </w:tcBorders>
            <w:shd w:val="clear" w:color="DDEBF7" w:fill="DDEBF7"/>
            <w:noWrap/>
            <w:vAlign w:val="center"/>
            <w:hideMark/>
          </w:tcPr>
          <w:p w:rsidR="00BF339A" w:rsidRPr="00BF339A" w:rsidRDefault="00BF339A" w:rsidP="00BF339A">
            <w:pPr>
              <w:spacing w:after="0" w:line="240" w:lineRule="auto"/>
              <w:jc w:val="center"/>
              <w:rPr>
                <w:rFonts w:ascii="Calibri" w:eastAsia="Times New Roman" w:hAnsi="Calibri" w:cs="Calibri"/>
                <w:b/>
                <w:bCs/>
                <w:color w:val="000000"/>
                <w:lang w:eastAsia="en-GB"/>
              </w:rPr>
            </w:pPr>
            <w:r w:rsidRPr="00BF339A">
              <w:rPr>
                <w:rFonts w:ascii="Calibri" w:eastAsia="Times New Roman" w:hAnsi="Calibri" w:cs="Calibri"/>
                <w:b/>
                <w:bCs/>
                <w:color w:val="000000"/>
                <w:lang w:eastAsia="en-GB"/>
              </w:rPr>
              <w:t>1638</w:t>
            </w:r>
          </w:p>
        </w:tc>
        <w:tc>
          <w:tcPr>
            <w:tcW w:w="1429" w:type="dxa"/>
            <w:tcBorders>
              <w:top w:val="nil"/>
              <w:left w:val="nil"/>
              <w:bottom w:val="single" w:sz="4" w:space="0" w:color="auto"/>
              <w:right w:val="single" w:sz="4" w:space="0" w:color="auto"/>
            </w:tcBorders>
            <w:shd w:val="clear" w:color="DDEBF7" w:fill="DDEBF7"/>
            <w:noWrap/>
            <w:vAlign w:val="center"/>
            <w:hideMark/>
          </w:tcPr>
          <w:p w:rsidR="00BF339A" w:rsidRPr="00BF339A" w:rsidRDefault="00BF339A" w:rsidP="00BF339A">
            <w:pPr>
              <w:spacing w:after="0" w:line="240" w:lineRule="auto"/>
              <w:jc w:val="center"/>
              <w:rPr>
                <w:rFonts w:ascii="Calibri" w:eastAsia="Times New Roman" w:hAnsi="Calibri" w:cs="Calibri"/>
                <w:b/>
                <w:bCs/>
                <w:color w:val="000000"/>
                <w:lang w:eastAsia="en-GB"/>
              </w:rPr>
            </w:pPr>
            <w:r w:rsidRPr="00BF339A">
              <w:rPr>
                <w:rFonts w:ascii="Calibri" w:eastAsia="Times New Roman" w:hAnsi="Calibri" w:cs="Calibri"/>
                <w:b/>
                <w:bCs/>
                <w:color w:val="000000"/>
                <w:lang w:eastAsia="en-GB"/>
              </w:rPr>
              <w:t>991</w:t>
            </w:r>
          </w:p>
        </w:tc>
        <w:tc>
          <w:tcPr>
            <w:tcW w:w="1410" w:type="dxa"/>
            <w:tcBorders>
              <w:top w:val="nil"/>
              <w:left w:val="nil"/>
              <w:bottom w:val="single" w:sz="4" w:space="0" w:color="auto"/>
              <w:right w:val="single" w:sz="4" w:space="0" w:color="auto"/>
            </w:tcBorders>
            <w:shd w:val="clear" w:color="DDEBF7" w:fill="DDEBF7"/>
            <w:noWrap/>
            <w:vAlign w:val="center"/>
            <w:hideMark/>
          </w:tcPr>
          <w:p w:rsidR="00BF339A" w:rsidRPr="00BF339A" w:rsidRDefault="00BF339A" w:rsidP="00BF339A">
            <w:pPr>
              <w:spacing w:after="0" w:line="240" w:lineRule="auto"/>
              <w:jc w:val="center"/>
              <w:rPr>
                <w:rFonts w:ascii="Calibri" w:eastAsia="Times New Roman" w:hAnsi="Calibri" w:cs="Calibri"/>
                <w:b/>
                <w:bCs/>
                <w:color w:val="000000"/>
                <w:lang w:eastAsia="en-GB"/>
              </w:rPr>
            </w:pPr>
            <w:r w:rsidRPr="00BF339A">
              <w:rPr>
                <w:rFonts w:ascii="Calibri" w:eastAsia="Times New Roman" w:hAnsi="Calibri" w:cs="Calibri"/>
                <w:b/>
                <w:bCs/>
                <w:color w:val="000000"/>
                <w:lang w:eastAsia="en-GB"/>
              </w:rPr>
              <w:t>599</w:t>
            </w:r>
          </w:p>
        </w:tc>
        <w:tc>
          <w:tcPr>
            <w:tcW w:w="1468" w:type="dxa"/>
            <w:tcBorders>
              <w:top w:val="nil"/>
              <w:left w:val="nil"/>
              <w:bottom w:val="single" w:sz="4" w:space="0" w:color="auto"/>
              <w:right w:val="single" w:sz="4" w:space="0" w:color="auto"/>
            </w:tcBorders>
            <w:shd w:val="clear" w:color="DDEBF7" w:fill="DDEBF7"/>
            <w:noWrap/>
            <w:vAlign w:val="center"/>
            <w:hideMark/>
          </w:tcPr>
          <w:p w:rsidR="00BF339A" w:rsidRPr="00BF339A" w:rsidRDefault="00BF339A" w:rsidP="00BF339A">
            <w:pPr>
              <w:spacing w:after="0" w:line="240" w:lineRule="auto"/>
              <w:jc w:val="center"/>
              <w:rPr>
                <w:rFonts w:ascii="Calibri" w:eastAsia="Times New Roman" w:hAnsi="Calibri" w:cs="Calibri"/>
                <w:b/>
                <w:bCs/>
                <w:color w:val="000000"/>
                <w:lang w:eastAsia="en-GB"/>
              </w:rPr>
            </w:pPr>
            <w:r w:rsidRPr="00BF339A">
              <w:rPr>
                <w:rFonts w:ascii="Calibri" w:eastAsia="Times New Roman" w:hAnsi="Calibri" w:cs="Calibri"/>
                <w:b/>
                <w:bCs/>
                <w:color w:val="000000"/>
                <w:lang w:eastAsia="en-GB"/>
              </w:rPr>
              <w:t>10555</w:t>
            </w:r>
          </w:p>
        </w:tc>
      </w:tr>
    </w:tbl>
    <w:p w:rsidR="00A708AC" w:rsidRDefault="00A708AC" w:rsidP="00A708AC">
      <w:pPr>
        <w:rPr>
          <w:rFonts w:ascii="Tahoma" w:hAnsi="Tahoma" w:cs="Tahoma"/>
          <w:sz w:val="24"/>
          <w:szCs w:val="24"/>
        </w:rPr>
      </w:pPr>
      <w:r>
        <w:rPr>
          <w:rFonts w:ascii="Arial" w:eastAsia="Times New Roman" w:hAnsi="Arial" w:cs="Times New Roman"/>
          <w:color w:val="000000"/>
          <w:sz w:val="24"/>
          <w:szCs w:val="24"/>
          <w:lang w:eastAsia="en-GB"/>
        </w:rPr>
        <w:t xml:space="preserve"> </w:t>
      </w:r>
    </w:p>
    <w:p w:rsidR="00A708AC" w:rsidRDefault="00A708AC" w:rsidP="00A708AC">
      <w:pPr>
        <w:rPr>
          <w:rFonts w:ascii="Tahoma" w:hAnsi="Tahoma" w:cs="Tahoma"/>
          <w:sz w:val="24"/>
          <w:szCs w:val="24"/>
        </w:rPr>
      </w:pPr>
      <w:r>
        <w:rPr>
          <w:rFonts w:ascii="Tahoma" w:hAnsi="Tahoma" w:cs="Tahoma"/>
          <w:sz w:val="24"/>
          <w:szCs w:val="24"/>
        </w:rPr>
        <w:t>The table below shows the types of outcomes by Self-defined ethnicity (Volume and percentage):</w:t>
      </w:r>
    </w:p>
    <w:tbl>
      <w:tblPr>
        <w:tblW w:w="6820" w:type="dxa"/>
        <w:tblLook w:val="04A0" w:firstRow="1" w:lastRow="0" w:firstColumn="1" w:lastColumn="0" w:noHBand="0" w:noVBand="1"/>
      </w:tblPr>
      <w:tblGrid>
        <w:gridCol w:w="1930"/>
        <w:gridCol w:w="1114"/>
        <w:gridCol w:w="935"/>
        <w:gridCol w:w="1117"/>
        <w:gridCol w:w="1102"/>
        <w:gridCol w:w="1147"/>
      </w:tblGrid>
      <w:tr w:rsidR="00404D8F" w:rsidRPr="00404D8F" w:rsidTr="00404D8F">
        <w:trPr>
          <w:trHeight w:val="870"/>
        </w:trPr>
        <w:tc>
          <w:tcPr>
            <w:tcW w:w="1930" w:type="dxa"/>
            <w:tcBorders>
              <w:top w:val="single" w:sz="4" w:space="0" w:color="auto"/>
              <w:left w:val="single" w:sz="4" w:space="0" w:color="auto"/>
              <w:bottom w:val="single" w:sz="4" w:space="0" w:color="auto"/>
              <w:right w:val="single" w:sz="4" w:space="0" w:color="auto"/>
            </w:tcBorders>
            <w:shd w:val="clear" w:color="DDEBF7" w:fill="DDEBF7"/>
            <w:vAlign w:val="center"/>
            <w:hideMark/>
          </w:tcPr>
          <w:p w:rsidR="00404D8F" w:rsidRPr="00404D8F" w:rsidRDefault="00404D8F" w:rsidP="00404D8F">
            <w:pPr>
              <w:spacing w:after="0" w:line="240" w:lineRule="auto"/>
              <w:jc w:val="center"/>
              <w:rPr>
                <w:rFonts w:ascii="Calibri" w:eastAsia="Times New Roman" w:hAnsi="Calibri" w:cs="Calibri"/>
                <w:b/>
                <w:bCs/>
                <w:color w:val="000000"/>
                <w:lang w:eastAsia="en-GB"/>
              </w:rPr>
            </w:pPr>
            <w:r w:rsidRPr="00404D8F">
              <w:rPr>
                <w:rFonts w:ascii="Calibri" w:eastAsia="Times New Roman" w:hAnsi="Calibri" w:cs="Calibri"/>
                <w:b/>
                <w:bCs/>
                <w:color w:val="000000"/>
                <w:lang w:eastAsia="en-GB"/>
              </w:rPr>
              <w:t>SDE</w:t>
            </w:r>
          </w:p>
        </w:tc>
        <w:tc>
          <w:tcPr>
            <w:tcW w:w="1114" w:type="dxa"/>
            <w:tcBorders>
              <w:top w:val="single" w:sz="4" w:space="0" w:color="auto"/>
              <w:left w:val="nil"/>
              <w:bottom w:val="single" w:sz="4" w:space="0" w:color="auto"/>
              <w:right w:val="single" w:sz="4" w:space="0" w:color="auto"/>
            </w:tcBorders>
            <w:shd w:val="clear" w:color="DDEBF7" w:fill="DDEBF7"/>
            <w:vAlign w:val="center"/>
            <w:hideMark/>
          </w:tcPr>
          <w:p w:rsidR="00404D8F" w:rsidRPr="00404D8F" w:rsidRDefault="00404D8F" w:rsidP="00404D8F">
            <w:pPr>
              <w:spacing w:after="0" w:line="240" w:lineRule="auto"/>
              <w:jc w:val="center"/>
              <w:rPr>
                <w:rFonts w:ascii="Calibri" w:eastAsia="Times New Roman" w:hAnsi="Calibri" w:cs="Calibri"/>
                <w:b/>
                <w:bCs/>
                <w:color w:val="000000"/>
                <w:lang w:eastAsia="en-GB"/>
              </w:rPr>
            </w:pPr>
            <w:r w:rsidRPr="00404D8F">
              <w:rPr>
                <w:rFonts w:ascii="Calibri" w:eastAsia="Times New Roman" w:hAnsi="Calibri" w:cs="Calibri"/>
                <w:b/>
                <w:bCs/>
                <w:color w:val="000000"/>
                <w:lang w:eastAsia="en-GB"/>
              </w:rPr>
              <w:t>No further action</w:t>
            </w:r>
          </w:p>
        </w:tc>
        <w:tc>
          <w:tcPr>
            <w:tcW w:w="935" w:type="dxa"/>
            <w:tcBorders>
              <w:top w:val="single" w:sz="4" w:space="0" w:color="auto"/>
              <w:left w:val="nil"/>
              <w:bottom w:val="single" w:sz="4" w:space="0" w:color="auto"/>
              <w:right w:val="single" w:sz="4" w:space="0" w:color="auto"/>
            </w:tcBorders>
            <w:shd w:val="clear" w:color="DDEBF7" w:fill="DDEBF7"/>
            <w:vAlign w:val="center"/>
            <w:hideMark/>
          </w:tcPr>
          <w:p w:rsidR="00404D8F" w:rsidRPr="00404D8F" w:rsidRDefault="00404D8F" w:rsidP="00404D8F">
            <w:pPr>
              <w:spacing w:after="0" w:line="240" w:lineRule="auto"/>
              <w:jc w:val="center"/>
              <w:rPr>
                <w:rFonts w:ascii="Calibri" w:eastAsia="Times New Roman" w:hAnsi="Calibri" w:cs="Calibri"/>
                <w:b/>
                <w:bCs/>
                <w:color w:val="000000"/>
                <w:lang w:eastAsia="en-GB"/>
              </w:rPr>
            </w:pPr>
            <w:r w:rsidRPr="00404D8F">
              <w:rPr>
                <w:rFonts w:ascii="Calibri" w:eastAsia="Times New Roman" w:hAnsi="Calibri" w:cs="Calibri"/>
                <w:b/>
                <w:bCs/>
                <w:color w:val="000000"/>
                <w:lang w:eastAsia="en-GB"/>
              </w:rPr>
              <w:t>Arrest</w:t>
            </w:r>
          </w:p>
        </w:tc>
        <w:tc>
          <w:tcPr>
            <w:tcW w:w="940" w:type="dxa"/>
            <w:tcBorders>
              <w:top w:val="single" w:sz="4" w:space="0" w:color="auto"/>
              <w:left w:val="nil"/>
              <w:bottom w:val="single" w:sz="4" w:space="0" w:color="auto"/>
              <w:right w:val="single" w:sz="4" w:space="0" w:color="auto"/>
            </w:tcBorders>
            <w:shd w:val="clear" w:color="DDEBF7" w:fill="DDEBF7"/>
            <w:vAlign w:val="center"/>
            <w:hideMark/>
          </w:tcPr>
          <w:p w:rsidR="00404D8F" w:rsidRPr="00404D8F" w:rsidRDefault="00404D8F" w:rsidP="00404D8F">
            <w:pPr>
              <w:spacing w:after="0" w:line="240" w:lineRule="auto"/>
              <w:jc w:val="center"/>
              <w:rPr>
                <w:rFonts w:ascii="Calibri" w:eastAsia="Times New Roman" w:hAnsi="Calibri" w:cs="Calibri"/>
                <w:b/>
                <w:bCs/>
                <w:color w:val="000000"/>
                <w:lang w:eastAsia="en-GB"/>
              </w:rPr>
            </w:pPr>
            <w:r w:rsidRPr="00404D8F">
              <w:rPr>
                <w:rFonts w:ascii="Calibri" w:eastAsia="Times New Roman" w:hAnsi="Calibri" w:cs="Calibri"/>
                <w:b/>
                <w:bCs/>
                <w:color w:val="000000"/>
                <w:lang w:eastAsia="en-GB"/>
              </w:rPr>
              <w:t>Other positive outcomes</w:t>
            </w:r>
          </w:p>
        </w:tc>
        <w:tc>
          <w:tcPr>
            <w:tcW w:w="940" w:type="dxa"/>
            <w:tcBorders>
              <w:top w:val="single" w:sz="4" w:space="0" w:color="auto"/>
              <w:left w:val="nil"/>
              <w:bottom w:val="single" w:sz="4" w:space="0" w:color="auto"/>
              <w:right w:val="single" w:sz="4" w:space="0" w:color="auto"/>
            </w:tcBorders>
            <w:shd w:val="clear" w:color="DDEBF7" w:fill="DDEBF7"/>
            <w:vAlign w:val="center"/>
            <w:hideMark/>
          </w:tcPr>
          <w:p w:rsidR="00404D8F" w:rsidRPr="00404D8F" w:rsidRDefault="00404D8F" w:rsidP="00404D8F">
            <w:pPr>
              <w:spacing w:after="0" w:line="240" w:lineRule="auto"/>
              <w:jc w:val="center"/>
              <w:rPr>
                <w:rFonts w:ascii="Calibri" w:eastAsia="Times New Roman" w:hAnsi="Calibri" w:cs="Calibri"/>
                <w:b/>
                <w:bCs/>
                <w:color w:val="000000"/>
                <w:lang w:eastAsia="en-GB"/>
              </w:rPr>
            </w:pPr>
            <w:r w:rsidRPr="00404D8F">
              <w:rPr>
                <w:rFonts w:ascii="Calibri" w:eastAsia="Times New Roman" w:hAnsi="Calibri" w:cs="Calibri"/>
                <w:b/>
                <w:bCs/>
                <w:color w:val="000000"/>
                <w:lang w:eastAsia="en-GB"/>
              </w:rPr>
              <w:t>Unknown</w:t>
            </w:r>
          </w:p>
        </w:tc>
        <w:tc>
          <w:tcPr>
            <w:tcW w:w="961" w:type="dxa"/>
            <w:tcBorders>
              <w:top w:val="single" w:sz="4" w:space="0" w:color="auto"/>
              <w:left w:val="nil"/>
              <w:bottom w:val="single" w:sz="4" w:space="0" w:color="auto"/>
              <w:right w:val="single" w:sz="4" w:space="0" w:color="auto"/>
            </w:tcBorders>
            <w:shd w:val="clear" w:color="DDEBF7" w:fill="DDEBF7"/>
            <w:vAlign w:val="center"/>
            <w:hideMark/>
          </w:tcPr>
          <w:p w:rsidR="00404D8F" w:rsidRPr="00404D8F" w:rsidRDefault="00404D8F" w:rsidP="00404D8F">
            <w:pPr>
              <w:spacing w:after="0" w:line="240" w:lineRule="auto"/>
              <w:jc w:val="center"/>
              <w:rPr>
                <w:rFonts w:ascii="Calibri" w:eastAsia="Times New Roman" w:hAnsi="Calibri" w:cs="Calibri"/>
                <w:b/>
                <w:bCs/>
                <w:color w:val="000000"/>
                <w:lang w:eastAsia="en-GB"/>
              </w:rPr>
            </w:pPr>
            <w:r w:rsidRPr="00404D8F">
              <w:rPr>
                <w:rFonts w:ascii="Calibri" w:eastAsia="Times New Roman" w:hAnsi="Calibri" w:cs="Calibri"/>
                <w:b/>
                <w:bCs/>
                <w:color w:val="000000"/>
                <w:lang w:eastAsia="en-GB"/>
              </w:rPr>
              <w:t>All Outcomes</w:t>
            </w:r>
          </w:p>
        </w:tc>
      </w:tr>
      <w:tr w:rsidR="00404D8F" w:rsidRPr="00404D8F" w:rsidTr="00404D8F">
        <w:trPr>
          <w:trHeight w:val="310"/>
        </w:trPr>
        <w:tc>
          <w:tcPr>
            <w:tcW w:w="1930" w:type="dxa"/>
            <w:tcBorders>
              <w:top w:val="nil"/>
              <w:left w:val="single" w:sz="4" w:space="0" w:color="auto"/>
              <w:bottom w:val="single" w:sz="4" w:space="0" w:color="auto"/>
              <w:right w:val="single" w:sz="4" w:space="0" w:color="auto"/>
            </w:tcBorders>
            <w:shd w:val="clear" w:color="auto" w:fill="auto"/>
            <w:noWrap/>
            <w:vAlign w:val="bottom"/>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white</w:t>
            </w:r>
          </w:p>
        </w:tc>
        <w:tc>
          <w:tcPr>
            <w:tcW w:w="1114" w:type="dxa"/>
            <w:tcBorders>
              <w:top w:val="nil"/>
              <w:left w:val="nil"/>
              <w:bottom w:val="single" w:sz="4" w:space="0" w:color="auto"/>
              <w:right w:val="single" w:sz="4" w:space="0" w:color="auto"/>
            </w:tcBorders>
            <w:shd w:val="clear" w:color="auto" w:fill="auto"/>
            <w:noWrap/>
            <w:vAlign w:val="center"/>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5734</w:t>
            </w:r>
          </w:p>
        </w:tc>
        <w:tc>
          <w:tcPr>
            <w:tcW w:w="935" w:type="dxa"/>
            <w:tcBorders>
              <w:top w:val="nil"/>
              <w:left w:val="nil"/>
              <w:bottom w:val="single" w:sz="4" w:space="0" w:color="auto"/>
              <w:right w:val="single" w:sz="4" w:space="0" w:color="auto"/>
            </w:tcBorders>
            <w:shd w:val="clear" w:color="auto" w:fill="auto"/>
            <w:noWrap/>
            <w:vAlign w:val="center"/>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1307</w:t>
            </w:r>
          </w:p>
        </w:tc>
        <w:tc>
          <w:tcPr>
            <w:tcW w:w="940" w:type="dxa"/>
            <w:tcBorders>
              <w:top w:val="nil"/>
              <w:left w:val="nil"/>
              <w:bottom w:val="single" w:sz="4" w:space="0" w:color="auto"/>
              <w:right w:val="single" w:sz="4" w:space="0" w:color="auto"/>
            </w:tcBorders>
            <w:shd w:val="clear" w:color="auto" w:fill="auto"/>
            <w:noWrap/>
            <w:vAlign w:val="center"/>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787</w:t>
            </w:r>
          </w:p>
        </w:tc>
        <w:tc>
          <w:tcPr>
            <w:tcW w:w="940" w:type="dxa"/>
            <w:tcBorders>
              <w:top w:val="nil"/>
              <w:left w:val="nil"/>
              <w:bottom w:val="single" w:sz="4" w:space="0" w:color="auto"/>
              <w:right w:val="single" w:sz="4" w:space="0" w:color="auto"/>
            </w:tcBorders>
            <w:shd w:val="clear" w:color="auto" w:fill="auto"/>
            <w:noWrap/>
            <w:vAlign w:val="center"/>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327</w:t>
            </w:r>
          </w:p>
        </w:tc>
        <w:tc>
          <w:tcPr>
            <w:tcW w:w="961" w:type="dxa"/>
            <w:tcBorders>
              <w:top w:val="nil"/>
              <w:left w:val="nil"/>
              <w:bottom w:val="single" w:sz="4" w:space="0" w:color="auto"/>
              <w:right w:val="single" w:sz="4" w:space="0" w:color="auto"/>
            </w:tcBorders>
            <w:shd w:val="clear" w:color="auto" w:fill="auto"/>
            <w:noWrap/>
            <w:vAlign w:val="center"/>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8155</w:t>
            </w:r>
          </w:p>
        </w:tc>
      </w:tr>
      <w:tr w:rsidR="00404D8F" w:rsidRPr="00404D8F" w:rsidTr="00404D8F">
        <w:trPr>
          <w:trHeight w:val="310"/>
        </w:trPr>
        <w:tc>
          <w:tcPr>
            <w:tcW w:w="1930" w:type="dxa"/>
            <w:tcBorders>
              <w:top w:val="nil"/>
              <w:left w:val="single" w:sz="4" w:space="0" w:color="auto"/>
              <w:bottom w:val="single" w:sz="4" w:space="0" w:color="auto"/>
              <w:right w:val="single" w:sz="4" w:space="0" w:color="auto"/>
            </w:tcBorders>
            <w:shd w:val="clear" w:color="auto" w:fill="auto"/>
            <w:noWrap/>
            <w:vAlign w:val="bottom"/>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Black</w:t>
            </w:r>
          </w:p>
        </w:tc>
        <w:tc>
          <w:tcPr>
            <w:tcW w:w="1114" w:type="dxa"/>
            <w:tcBorders>
              <w:top w:val="nil"/>
              <w:left w:val="nil"/>
              <w:bottom w:val="single" w:sz="4" w:space="0" w:color="auto"/>
              <w:right w:val="single" w:sz="4" w:space="0" w:color="auto"/>
            </w:tcBorders>
            <w:shd w:val="clear" w:color="auto" w:fill="auto"/>
            <w:noWrap/>
            <w:vAlign w:val="center"/>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367</w:t>
            </w:r>
          </w:p>
        </w:tc>
        <w:tc>
          <w:tcPr>
            <w:tcW w:w="935" w:type="dxa"/>
            <w:tcBorders>
              <w:top w:val="nil"/>
              <w:left w:val="nil"/>
              <w:bottom w:val="single" w:sz="4" w:space="0" w:color="auto"/>
              <w:right w:val="single" w:sz="4" w:space="0" w:color="auto"/>
            </w:tcBorders>
            <w:shd w:val="clear" w:color="auto" w:fill="auto"/>
            <w:noWrap/>
            <w:vAlign w:val="center"/>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105</w:t>
            </w:r>
          </w:p>
        </w:tc>
        <w:tc>
          <w:tcPr>
            <w:tcW w:w="940" w:type="dxa"/>
            <w:tcBorders>
              <w:top w:val="nil"/>
              <w:left w:val="nil"/>
              <w:bottom w:val="single" w:sz="4" w:space="0" w:color="auto"/>
              <w:right w:val="single" w:sz="4" w:space="0" w:color="auto"/>
            </w:tcBorders>
            <w:shd w:val="clear" w:color="auto" w:fill="auto"/>
            <w:noWrap/>
            <w:vAlign w:val="center"/>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42</w:t>
            </w:r>
          </w:p>
        </w:tc>
        <w:tc>
          <w:tcPr>
            <w:tcW w:w="940" w:type="dxa"/>
            <w:tcBorders>
              <w:top w:val="nil"/>
              <w:left w:val="nil"/>
              <w:bottom w:val="single" w:sz="4" w:space="0" w:color="auto"/>
              <w:right w:val="single" w:sz="4" w:space="0" w:color="auto"/>
            </w:tcBorders>
            <w:shd w:val="clear" w:color="auto" w:fill="auto"/>
            <w:noWrap/>
            <w:vAlign w:val="center"/>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22</w:t>
            </w:r>
          </w:p>
        </w:tc>
        <w:tc>
          <w:tcPr>
            <w:tcW w:w="961" w:type="dxa"/>
            <w:tcBorders>
              <w:top w:val="nil"/>
              <w:left w:val="nil"/>
              <w:bottom w:val="single" w:sz="4" w:space="0" w:color="auto"/>
              <w:right w:val="single" w:sz="4" w:space="0" w:color="auto"/>
            </w:tcBorders>
            <w:shd w:val="clear" w:color="auto" w:fill="auto"/>
            <w:noWrap/>
            <w:vAlign w:val="center"/>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536</w:t>
            </w:r>
          </w:p>
        </w:tc>
      </w:tr>
      <w:tr w:rsidR="00404D8F" w:rsidRPr="00404D8F" w:rsidTr="00404D8F">
        <w:trPr>
          <w:trHeight w:val="310"/>
        </w:trPr>
        <w:tc>
          <w:tcPr>
            <w:tcW w:w="1930" w:type="dxa"/>
            <w:tcBorders>
              <w:top w:val="nil"/>
              <w:left w:val="single" w:sz="4" w:space="0" w:color="auto"/>
              <w:bottom w:val="single" w:sz="4" w:space="0" w:color="auto"/>
              <w:right w:val="single" w:sz="4" w:space="0" w:color="auto"/>
            </w:tcBorders>
            <w:shd w:val="clear" w:color="auto" w:fill="auto"/>
            <w:noWrap/>
            <w:vAlign w:val="bottom"/>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Asian</w:t>
            </w:r>
          </w:p>
        </w:tc>
        <w:tc>
          <w:tcPr>
            <w:tcW w:w="1114" w:type="dxa"/>
            <w:tcBorders>
              <w:top w:val="nil"/>
              <w:left w:val="nil"/>
              <w:bottom w:val="single" w:sz="4" w:space="0" w:color="auto"/>
              <w:right w:val="single" w:sz="4" w:space="0" w:color="auto"/>
            </w:tcBorders>
            <w:shd w:val="clear" w:color="auto" w:fill="auto"/>
            <w:noWrap/>
            <w:vAlign w:val="center"/>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278</w:t>
            </w:r>
          </w:p>
        </w:tc>
        <w:tc>
          <w:tcPr>
            <w:tcW w:w="935" w:type="dxa"/>
            <w:tcBorders>
              <w:top w:val="nil"/>
              <w:left w:val="nil"/>
              <w:bottom w:val="single" w:sz="4" w:space="0" w:color="auto"/>
              <w:right w:val="single" w:sz="4" w:space="0" w:color="auto"/>
            </w:tcBorders>
            <w:shd w:val="clear" w:color="auto" w:fill="auto"/>
            <w:noWrap/>
            <w:vAlign w:val="center"/>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62</w:t>
            </w:r>
          </w:p>
        </w:tc>
        <w:tc>
          <w:tcPr>
            <w:tcW w:w="940" w:type="dxa"/>
            <w:tcBorders>
              <w:top w:val="nil"/>
              <w:left w:val="nil"/>
              <w:bottom w:val="single" w:sz="4" w:space="0" w:color="auto"/>
              <w:right w:val="single" w:sz="4" w:space="0" w:color="auto"/>
            </w:tcBorders>
            <w:shd w:val="clear" w:color="auto" w:fill="auto"/>
            <w:noWrap/>
            <w:vAlign w:val="center"/>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47</w:t>
            </w:r>
          </w:p>
        </w:tc>
        <w:tc>
          <w:tcPr>
            <w:tcW w:w="940" w:type="dxa"/>
            <w:tcBorders>
              <w:top w:val="nil"/>
              <w:left w:val="nil"/>
              <w:bottom w:val="single" w:sz="4" w:space="0" w:color="auto"/>
              <w:right w:val="single" w:sz="4" w:space="0" w:color="auto"/>
            </w:tcBorders>
            <w:shd w:val="clear" w:color="auto" w:fill="auto"/>
            <w:noWrap/>
            <w:vAlign w:val="center"/>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20</w:t>
            </w:r>
          </w:p>
        </w:tc>
        <w:tc>
          <w:tcPr>
            <w:tcW w:w="961" w:type="dxa"/>
            <w:tcBorders>
              <w:top w:val="nil"/>
              <w:left w:val="nil"/>
              <w:bottom w:val="single" w:sz="4" w:space="0" w:color="auto"/>
              <w:right w:val="single" w:sz="4" w:space="0" w:color="auto"/>
            </w:tcBorders>
            <w:shd w:val="clear" w:color="auto" w:fill="auto"/>
            <w:noWrap/>
            <w:vAlign w:val="center"/>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407</w:t>
            </w:r>
          </w:p>
        </w:tc>
      </w:tr>
      <w:tr w:rsidR="00404D8F" w:rsidRPr="00404D8F" w:rsidTr="00404D8F">
        <w:trPr>
          <w:trHeight w:val="310"/>
        </w:trPr>
        <w:tc>
          <w:tcPr>
            <w:tcW w:w="1930" w:type="dxa"/>
            <w:tcBorders>
              <w:top w:val="nil"/>
              <w:left w:val="single" w:sz="4" w:space="0" w:color="auto"/>
              <w:bottom w:val="single" w:sz="4" w:space="0" w:color="auto"/>
              <w:right w:val="single" w:sz="4" w:space="0" w:color="auto"/>
            </w:tcBorders>
            <w:shd w:val="clear" w:color="auto" w:fill="auto"/>
            <w:noWrap/>
            <w:vAlign w:val="bottom"/>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mixed</w:t>
            </w:r>
          </w:p>
        </w:tc>
        <w:tc>
          <w:tcPr>
            <w:tcW w:w="1114" w:type="dxa"/>
            <w:tcBorders>
              <w:top w:val="nil"/>
              <w:left w:val="nil"/>
              <w:bottom w:val="single" w:sz="4" w:space="0" w:color="auto"/>
              <w:right w:val="single" w:sz="4" w:space="0" w:color="auto"/>
            </w:tcBorders>
            <w:shd w:val="clear" w:color="auto" w:fill="auto"/>
            <w:noWrap/>
            <w:vAlign w:val="center"/>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176</w:t>
            </w:r>
          </w:p>
        </w:tc>
        <w:tc>
          <w:tcPr>
            <w:tcW w:w="935" w:type="dxa"/>
            <w:tcBorders>
              <w:top w:val="nil"/>
              <w:left w:val="nil"/>
              <w:bottom w:val="single" w:sz="4" w:space="0" w:color="auto"/>
              <w:right w:val="single" w:sz="4" w:space="0" w:color="auto"/>
            </w:tcBorders>
            <w:shd w:val="clear" w:color="auto" w:fill="auto"/>
            <w:noWrap/>
            <w:vAlign w:val="center"/>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38</w:t>
            </w:r>
          </w:p>
        </w:tc>
        <w:tc>
          <w:tcPr>
            <w:tcW w:w="940" w:type="dxa"/>
            <w:tcBorders>
              <w:top w:val="nil"/>
              <w:left w:val="nil"/>
              <w:bottom w:val="single" w:sz="4" w:space="0" w:color="auto"/>
              <w:right w:val="single" w:sz="4" w:space="0" w:color="auto"/>
            </w:tcBorders>
            <w:shd w:val="clear" w:color="auto" w:fill="auto"/>
            <w:noWrap/>
            <w:vAlign w:val="center"/>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30</w:t>
            </w:r>
          </w:p>
        </w:tc>
        <w:tc>
          <w:tcPr>
            <w:tcW w:w="940" w:type="dxa"/>
            <w:tcBorders>
              <w:top w:val="nil"/>
              <w:left w:val="nil"/>
              <w:bottom w:val="single" w:sz="4" w:space="0" w:color="auto"/>
              <w:right w:val="single" w:sz="4" w:space="0" w:color="auto"/>
            </w:tcBorders>
            <w:shd w:val="clear" w:color="auto" w:fill="auto"/>
            <w:noWrap/>
            <w:vAlign w:val="center"/>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10</w:t>
            </w:r>
          </w:p>
        </w:tc>
        <w:tc>
          <w:tcPr>
            <w:tcW w:w="961" w:type="dxa"/>
            <w:tcBorders>
              <w:top w:val="nil"/>
              <w:left w:val="nil"/>
              <w:bottom w:val="single" w:sz="4" w:space="0" w:color="auto"/>
              <w:right w:val="single" w:sz="4" w:space="0" w:color="auto"/>
            </w:tcBorders>
            <w:shd w:val="clear" w:color="auto" w:fill="auto"/>
            <w:noWrap/>
            <w:vAlign w:val="center"/>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254</w:t>
            </w:r>
          </w:p>
        </w:tc>
      </w:tr>
      <w:tr w:rsidR="00404D8F" w:rsidRPr="00404D8F" w:rsidTr="00404D8F">
        <w:trPr>
          <w:trHeight w:val="310"/>
        </w:trPr>
        <w:tc>
          <w:tcPr>
            <w:tcW w:w="1930" w:type="dxa"/>
            <w:tcBorders>
              <w:top w:val="nil"/>
              <w:left w:val="single" w:sz="4" w:space="0" w:color="auto"/>
              <w:bottom w:val="single" w:sz="4" w:space="0" w:color="auto"/>
              <w:right w:val="single" w:sz="4" w:space="0" w:color="auto"/>
            </w:tcBorders>
            <w:shd w:val="clear" w:color="auto" w:fill="auto"/>
            <w:noWrap/>
            <w:vAlign w:val="bottom"/>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Other</w:t>
            </w:r>
          </w:p>
        </w:tc>
        <w:tc>
          <w:tcPr>
            <w:tcW w:w="1114" w:type="dxa"/>
            <w:tcBorders>
              <w:top w:val="nil"/>
              <w:left w:val="nil"/>
              <w:bottom w:val="single" w:sz="4" w:space="0" w:color="auto"/>
              <w:right w:val="single" w:sz="4" w:space="0" w:color="auto"/>
            </w:tcBorders>
            <w:shd w:val="clear" w:color="auto" w:fill="auto"/>
            <w:noWrap/>
            <w:vAlign w:val="center"/>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48</w:t>
            </w:r>
          </w:p>
        </w:tc>
        <w:tc>
          <w:tcPr>
            <w:tcW w:w="935" w:type="dxa"/>
            <w:tcBorders>
              <w:top w:val="nil"/>
              <w:left w:val="nil"/>
              <w:bottom w:val="single" w:sz="4" w:space="0" w:color="auto"/>
              <w:right w:val="single" w:sz="4" w:space="0" w:color="auto"/>
            </w:tcBorders>
            <w:shd w:val="clear" w:color="auto" w:fill="auto"/>
            <w:noWrap/>
            <w:vAlign w:val="center"/>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21</w:t>
            </w:r>
          </w:p>
        </w:tc>
        <w:tc>
          <w:tcPr>
            <w:tcW w:w="940" w:type="dxa"/>
            <w:tcBorders>
              <w:top w:val="nil"/>
              <w:left w:val="nil"/>
              <w:bottom w:val="single" w:sz="4" w:space="0" w:color="auto"/>
              <w:right w:val="single" w:sz="4" w:space="0" w:color="auto"/>
            </w:tcBorders>
            <w:shd w:val="clear" w:color="auto" w:fill="auto"/>
            <w:noWrap/>
            <w:vAlign w:val="center"/>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7</w:t>
            </w:r>
          </w:p>
        </w:tc>
        <w:tc>
          <w:tcPr>
            <w:tcW w:w="940" w:type="dxa"/>
            <w:tcBorders>
              <w:top w:val="nil"/>
              <w:left w:val="nil"/>
              <w:bottom w:val="single" w:sz="4" w:space="0" w:color="auto"/>
              <w:right w:val="single" w:sz="4" w:space="0" w:color="auto"/>
            </w:tcBorders>
            <w:shd w:val="clear" w:color="auto" w:fill="auto"/>
            <w:noWrap/>
            <w:vAlign w:val="center"/>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8</w:t>
            </w:r>
          </w:p>
        </w:tc>
        <w:tc>
          <w:tcPr>
            <w:tcW w:w="961" w:type="dxa"/>
            <w:tcBorders>
              <w:top w:val="nil"/>
              <w:left w:val="nil"/>
              <w:bottom w:val="single" w:sz="4" w:space="0" w:color="auto"/>
              <w:right w:val="single" w:sz="4" w:space="0" w:color="auto"/>
            </w:tcBorders>
            <w:shd w:val="clear" w:color="auto" w:fill="auto"/>
            <w:noWrap/>
            <w:vAlign w:val="center"/>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84</w:t>
            </w:r>
          </w:p>
        </w:tc>
      </w:tr>
      <w:tr w:rsidR="00404D8F" w:rsidRPr="00404D8F" w:rsidTr="00404D8F">
        <w:trPr>
          <w:trHeight w:val="310"/>
        </w:trPr>
        <w:tc>
          <w:tcPr>
            <w:tcW w:w="1930" w:type="dxa"/>
            <w:tcBorders>
              <w:top w:val="nil"/>
              <w:left w:val="single" w:sz="4" w:space="0" w:color="auto"/>
              <w:bottom w:val="single" w:sz="4" w:space="0" w:color="auto"/>
              <w:right w:val="single" w:sz="4" w:space="0" w:color="auto"/>
            </w:tcBorders>
            <w:shd w:val="clear" w:color="auto" w:fill="auto"/>
            <w:noWrap/>
            <w:vAlign w:val="bottom"/>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unknown</w:t>
            </w:r>
          </w:p>
        </w:tc>
        <w:tc>
          <w:tcPr>
            <w:tcW w:w="1114" w:type="dxa"/>
            <w:tcBorders>
              <w:top w:val="nil"/>
              <w:left w:val="nil"/>
              <w:bottom w:val="single" w:sz="4" w:space="0" w:color="auto"/>
              <w:right w:val="single" w:sz="4" w:space="0" w:color="auto"/>
            </w:tcBorders>
            <w:shd w:val="clear" w:color="auto" w:fill="auto"/>
            <w:noWrap/>
            <w:vAlign w:val="center"/>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724</w:t>
            </w:r>
          </w:p>
        </w:tc>
        <w:tc>
          <w:tcPr>
            <w:tcW w:w="935" w:type="dxa"/>
            <w:tcBorders>
              <w:top w:val="nil"/>
              <w:left w:val="nil"/>
              <w:bottom w:val="single" w:sz="4" w:space="0" w:color="auto"/>
              <w:right w:val="single" w:sz="4" w:space="0" w:color="auto"/>
            </w:tcBorders>
            <w:shd w:val="clear" w:color="auto" w:fill="auto"/>
            <w:noWrap/>
            <w:vAlign w:val="center"/>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105</w:t>
            </w:r>
          </w:p>
        </w:tc>
        <w:tc>
          <w:tcPr>
            <w:tcW w:w="940" w:type="dxa"/>
            <w:tcBorders>
              <w:top w:val="nil"/>
              <w:left w:val="nil"/>
              <w:bottom w:val="single" w:sz="4" w:space="0" w:color="auto"/>
              <w:right w:val="single" w:sz="4" w:space="0" w:color="auto"/>
            </w:tcBorders>
            <w:shd w:val="clear" w:color="auto" w:fill="auto"/>
            <w:noWrap/>
            <w:vAlign w:val="center"/>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78</w:t>
            </w:r>
          </w:p>
        </w:tc>
        <w:tc>
          <w:tcPr>
            <w:tcW w:w="940" w:type="dxa"/>
            <w:tcBorders>
              <w:top w:val="nil"/>
              <w:left w:val="nil"/>
              <w:bottom w:val="single" w:sz="4" w:space="0" w:color="auto"/>
              <w:right w:val="single" w:sz="4" w:space="0" w:color="auto"/>
            </w:tcBorders>
            <w:shd w:val="clear" w:color="auto" w:fill="auto"/>
            <w:noWrap/>
            <w:vAlign w:val="center"/>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212</w:t>
            </w:r>
          </w:p>
        </w:tc>
        <w:tc>
          <w:tcPr>
            <w:tcW w:w="961" w:type="dxa"/>
            <w:tcBorders>
              <w:top w:val="nil"/>
              <w:left w:val="nil"/>
              <w:bottom w:val="single" w:sz="4" w:space="0" w:color="auto"/>
              <w:right w:val="single" w:sz="4" w:space="0" w:color="auto"/>
            </w:tcBorders>
            <w:shd w:val="clear" w:color="auto" w:fill="auto"/>
            <w:noWrap/>
            <w:vAlign w:val="center"/>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1119</w:t>
            </w:r>
          </w:p>
        </w:tc>
      </w:tr>
      <w:tr w:rsidR="00404D8F" w:rsidRPr="00404D8F" w:rsidTr="00404D8F">
        <w:trPr>
          <w:trHeight w:val="310"/>
        </w:trPr>
        <w:tc>
          <w:tcPr>
            <w:tcW w:w="1930" w:type="dxa"/>
            <w:tcBorders>
              <w:top w:val="nil"/>
              <w:left w:val="single" w:sz="4" w:space="0" w:color="auto"/>
              <w:bottom w:val="single" w:sz="4" w:space="0" w:color="auto"/>
              <w:right w:val="single" w:sz="4" w:space="0" w:color="auto"/>
            </w:tcBorders>
            <w:shd w:val="clear" w:color="DDEBF7" w:fill="DDEBF7"/>
            <w:noWrap/>
            <w:vAlign w:val="bottom"/>
            <w:hideMark/>
          </w:tcPr>
          <w:p w:rsidR="00404D8F" w:rsidRPr="00404D8F" w:rsidRDefault="00404D8F" w:rsidP="00404D8F">
            <w:pPr>
              <w:spacing w:after="0" w:line="240" w:lineRule="auto"/>
              <w:jc w:val="center"/>
              <w:rPr>
                <w:rFonts w:ascii="Calibri" w:eastAsia="Times New Roman" w:hAnsi="Calibri" w:cs="Calibri"/>
                <w:b/>
                <w:bCs/>
                <w:color w:val="000000"/>
                <w:lang w:eastAsia="en-GB"/>
              </w:rPr>
            </w:pPr>
            <w:r w:rsidRPr="00404D8F">
              <w:rPr>
                <w:rFonts w:ascii="Calibri" w:eastAsia="Times New Roman" w:hAnsi="Calibri" w:cs="Calibri"/>
                <w:b/>
                <w:bCs/>
                <w:color w:val="000000"/>
                <w:lang w:eastAsia="en-GB"/>
              </w:rPr>
              <w:t>All Ethnicities</w:t>
            </w:r>
          </w:p>
        </w:tc>
        <w:tc>
          <w:tcPr>
            <w:tcW w:w="1114" w:type="dxa"/>
            <w:tcBorders>
              <w:top w:val="nil"/>
              <w:left w:val="nil"/>
              <w:bottom w:val="single" w:sz="4" w:space="0" w:color="auto"/>
              <w:right w:val="single" w:sz="4" w:space="0" w:color="auto"/>
            </w:tcBorders>
            <w:shd w:val="clear" w:color="DDEBF7" w:fill="DDEBF7"/>
            <w:noWrap/>
            <w:vAlign w:val="center"/>
            <w:hideMark/>
          </w:tcPr>
          <w:p w:rsidR="00404D8F" w:rsidRPr="00404D8F" w:rsidRDefault="00404D8F" w:rsidP="00404D8F">
            <w:pPr>
              <w:spacing w:after="0" w:line="240" w:lineRule="auto"/>
              <w:jc w:val="center"/>
              <w:rPr>
                <w:rFonts w:ascii="Calibri" w:eastAsia="Times New Roman" w:hAnsi="Calibri" w:cs="Calibri"/>
                <w:b/>
                <w:bCs/>
                <w:color w:val="000000"/>
                <w:lang w:eastAsia="en-GB"/>
              </w:rPr>
            </w:pPr>
            <w:r w:rsidRPr="00404D8F">
              <w:rPr>
                <w:rFonts w:ascii="Calibri" w:eastAsia="Times New Roman" w:hAnsi="Calibri" w:cs="Calibri"/>
                <w:b/>
                <w:bCs/>
                <w:color w:val="000000"/>
                <w:lang w:eastAsia="en-GB"/>
              </w:rPr>
              <w:t>7327</w:t>
            </w:r>
          </w:p>
        </w:tc>
        <w:tc>
          <w:tcPr>
            <w:tcW w:w="935" w:type="dxa"/>
            <w:tcBorders>
              <w:top w:val="nil"/>
              <w:left w:val="nil"/>
              <w:bottom w:val="single" w:sz="4" w:space="0" w:color="auto"/>
              <w:right w:val="single" w:sz="4" w:space="0" w:color="auto"/>
            </w:tcBorders>
            <w:shd w:val="clear" w:color="DDEBF7" w:fill="DDEBF7"/>
            <w:noWrap/>
            <w:vAlign w:val="center"/>
            <w:hideMark/>
          </w:tcPr>
          <w:p w:rsidR="00404D8F" w:rsidRPr="00404D8F" w:rsidRDefault="00404D8F" w:rsidP="00404D8F">
            <w:pPr>
              <w:spacing w:after="0" w:line="240" w:lineRule="auto"/>
              <w:jc w:val="center"/>
              <w:rPr>
                <w:rFonts w:ascii="Calibri" w:eastAsia="Times New Roman" w:hAnsi="Calibri" w:cs="Calibri"/>
                <w:b/>
                <w:bCs/>
                <w:color w:val="000000"/>
                <w:lang w:eastAsia="en-GB"/>
              </w:rPr>
            </w:pPr>
            <w:r w:rsidRPr="00404D8F">
              <w:rPr>
                <w:rFonts w:ascii="Calibri" w:eastAsia="Times New Roman" w:hAnsi="Calibri" w:cs="Calibri"/>
                <w:b/>
                <w:bCs/>
                <w:color w:val="000000"/>
                <w:lang w:eastAsia="en-GB"/>
              </w:rPr>
              <w:t>1638</w:t>
            </w:r>
          </w:p>
        </w:tc>
        <w:tc>
          <w:tcPr>
            <w:tcW w:w="940" w:type="dxa"/>
            <w:tcBorders>
              <w:top w:val="nil"/>
              <w:left w:val="nil"/>
              <w:bottom w:val="single" w:sz="4" w:space="0" w:color="auto"/>
              <w:right w:val="single" w:sz="4" w:space="0" w:color="auto"/>
            </w:tcBorders>
            <w:shd w:val="clear" w:color="DDEBF7" w:fill="DDEBF7"/>
            <w:noWrap/>
            <w:vAlign w:val="center"/>
            <w:hideMark/>
          </w:tcPr>
          <w:p w:rsidR="00404D8F" w:rsidRPr="00404D8F" w:rsidRDefault="00404D8F" w:rsidP="00404D8F">
            <w:pPr>
              <w:spacing w:after="0" w:line="240" w:lineRule="auto"/>
              <w:jc w:val="center"/>
              <w:rPr>
                <w:rFonts w:ascii="Calibri" w:eastAsia="Times New Roman" w:hAnsi="Calibri" w:cs="Calibri"/>
                <w:b/>
                <w:bCs/>
                <w:color w:val="000000"/>
                <w:lang w:eastAsia="en-GB"/>
              </w:rPr>
            </w:pPr>
            <w:r w:rsidRPr="00404D8F">
              <w:rPr>
                <w:rFonts w:ascii="Calibri" w:eastAsia="Times New Roman" w:hAnsi="Calibri" w:cs="Calibri"/>
                <w:b/>
                <w:bCs/>
                <w:color w:val="000000"/>
                <w:lang w:eastAsia="en-GB"/>
              </w:rPr>
              <w:t>991</w:t>
            </w:r>
          </w:p>
        </w:tc>
        <w:tc>
          <w:tcPr>
            <w:tcW w:w="940" w:type="dxa"/>
            <w:tcBorders>
              <w:top w:val="nil"/>
              <w:left w:val="nil"/>
              <w:bottom w:val="single" w:sz="4" w:space="0" w:color="auto"/>
              <w:right w:val="single" w:sz="4" w:space="0" w:color="auto"/>
            </w:tcBorders>
            <w:shd w:val="clear" w:color="DDEBF7" w:fill="DDEBF7"/>
            <w:noWrap/>
            <w:vAlign w:val="center"/>
            <w:hideMark/>
          </w:tcPr>
          <w:p w:rsidR="00404D8F" w:rsidRPr="00404D8F" w:rsidRDefault="00404D8F" w:rsidP="00404D8F">
            <w:pPr>
              <w:spacing w:after="0" w:line="240" w:lineRule="auto"/>
              <w:jc w:val="center"/>
              <w:rPr>
                <w:rFonts w:ascii="Calibri" w:eastAsia="Times New Roman" w:hAnsi="Calibri" w:cs="Calibri"/>
                <w:b/>
                <w:bCs/>
                <w:color w:val="000000"/>
                <w:lang w:eastAsia="en-GB"/>
              </w:rPr>
            </w:pPr>
            <w:r w:rsidRPr="00404D8F">
              <w:rPr>
                <w:rFonts w:ascii="Calibri" w:eastAsia="Times New Roman" w:hAnsi="Calibri" w:cs="Calibri"/>
                <w:b/>
                <w:bCs/>
                <w:color w:val="000000"/>
                <w:lang w:eastAsia="en-GB"/>
              </w:rPr>
              <w:t>599</w:t>
            </w:r>
          </w:p>
        </w:tc>
        <w:tc>
          <w:tcPr>
            <w:tcW w:w="961" w:type="dxa"/>
            <w:tcBorders>
              <w:top w:val="nil"/>
              <w:left w:val="nil"/>
              <w:bottom w:val="single" w:sz="4" w:space="0" w:color="auto"/>
              <w:right w:val="single" w:sz="4" w:space="0" w:color="auto"/>
            </w:tcBorders>
            <w:shd w:val="clear" w:color="DDEBF7" w:fill="DDEBF7"/>
            <w:noWrap/>
            <w:vAlign w:val="center"/>
            <w:hideMark/>
          </w:tcPr>
          <w:p w:rsidR="00404D8F" w:rsidRPr="00404D8F" w:rsidRDefault="00404D8F" w:rsidP="00404D8F">
            <w:pPr>
              <w:spacing w:after="0" w:line="240" w:lineRule="auto"/>
              <w:jc w:val="center"/>
              <w:rPr>
                <w:rFonts w:ascii="Calibri" w:eastAsia="Times New Roman" w:hAnsi="Calibri" w:cs="Calibri"/>
                <w:b/>
                <w:bCs/>
                <w:color w:val="000000"/>
                <w:lang w:eastAsia="en-GB"/>
              </w:rPr>
            </w:pPr>
            <w:r w:rsidRPr="00404D8F">
              <w:rPr>
                <w:rFonts w:ascii="Calibri" w:eastAsia="Times New Roman" w:hAnsi="Calibri" w:cs="Calibri"/>
                <w:b/>
                <w:bCs/>
                <w:color w:val="000000"/>
                <w:lang w:eastAsia="en-GB"/>
              </w:rPr>
              <w:t>10555</w:t>
            </w:r>
          </w:p>
        </w:tc>
      </w:tr>
      <w:tr w:rsidR="00404D8F" w:rsidRPr="00404D8F" w:rsidTr="00404D8F">
        <w:trPr>
          <w:trHeight w:val="310"/>
        </w:trPr>
        <w:tc>
          <w:tcPr>
            <w:tcW w:w="1930" w:type="dxa"/>
            <w:tcBorders>
              <w:top w:val="nil"/>
              <w:left w:val="nil"/>
              <w:bottom w:val="nil"/>
              <w:right w:val="nil"/>
            </w:tcBorders>
            <w:shd w:val="clear" w:color="auto" w:fill="auto"/>
            <w:noWrap/>
            <w:vAlign w:val="center"/>
            <w:hideMark/>
          </w:tcPr>
          <w:p w:rsidR="00404D8F" w:rsidRPr="00404D8F" w:rsidRDefault="00404D8F" w:rsidP="00404D8F">
            <w:pPr>
              <w:spacing w:after="0" w:line="240" w:lineRule="auto"/>
              <w:jc w:val="center"/>
              <w:rPr>
                <w:rFonts w:ascii="Calibri" w:eastAsia="Times New Roman" w:hAnsi="Calibri" w:cs="Calibri"/>
                <w:b/>
                <w:bCs/>
                <w:color w:val="000000"/>
                <w:lang w:eastAsia="en-GB"/>
              </w:rPr>
            </w:pPr>
          </w:p>
        </w:tc>
        <w:tc>
          <w:tcPr>
            <w:tcW w:w="1114" w:type="dxa"/>
            <w:tcBorders>
              <w:top w:val="nil"/>
              <w:left w:val="nil"/>
              <w:bottom w:val="nil"/>
              <w:right w:val="nil"/>
            </w:tcBorders>
            <w:shd w:val="clear" w:color="auto" w:fill="auto"/>
            <w:noWrap/>
            <w:vAlign w:val="center"/>
            <w:hideMark/>
          </w:tcPr>
          <w:p w:rsidR="00404D8F" w:rsidRPr="00404D8F" w:rsidRDefault="00404D8F" w:rsidP="00404D8F">
            <w:pPr>
              <w:spacing w:after="0" w:line="240" w:lineRule="auto"/>
              <w:jc w:val="center"/>
              <w:rPr>
                <w:rFonts w:ascii="Times New Roman" w:eastAsia="Times New Roman" w:hAnsi="Times New Roman" w:cs="Times New Roman"/>
                <w:sz w:val="20"/>
                <w:szCs w:val="20"/>
                <w:lang w:eastAsia="en-GB"/>
              </w:rPr>
            </w:pPr>
          </w:p>
        </w:tc>
        <w:tc>
          <w:tcPr>
            <w:tcW w:w="935" w:type="dxa"/>
            <w:tcBorders>
              <w:top w:val="nil"/>
              <w:left w:val="nil"/>
              <w:bottom w:val="nil"/>
              <w:right w:val="nil"/>
            </w:tcBorders>
            <w:shd w:val="clear" w:color="auto" w:fill="auto"/>
            <w:noWrap/>
            <w:vAlign w:val="center"/>
            <w:hideMark/>
          </w:tcPr>
          <w:p w:rsidR="00404D8F" w:rsidRPr="00404D8F" w:rsidRDefault="00404D8F" w:rsidP="00404D8F">
            <w:pPr>
              <w:spacing w:after="0" w:line="240" w:lineRule="auto"/>
              <w:jc w:val="center"/>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vAlign w:val="center"/>
            <w:hideMark/>
          </w:tcPr>
          <w:p w:rsidR="00404D8F" w:rsidRPr="00404D8F" w:rsidRDefault="00404D8F" w:rsidP="00404D8F">
            <w:pPr>
              <w:spacing w:after="0" w:line="240" w:lineRule="auto"/>
              <w:jc w:val="center"/>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vAlign w:val="center"/>
            <w:hideMark/>
          </w:tcPr>
          <w:p w:rsidR="00404D8F" w:rsidRPr="00404D8F" w:rsidRDefault="00404D8F" w:rsidP="00404D8F">
            <w:pPr>
              <w:spacing w:after="0" w:line="240" w:lineRule="auto"/>
              <w:jc w:val="center"/>
              <w:rPr>
                <w:rFonts w:ascii="Times New Roman" w:eastAsia="Times New Roman" w:hAnsi="Times New Roman" w:cs="Times New Roman"/>
                <w:sz w:val="20"/>
                <w:szCs w:val="20"/>
                <w:lang w:eastAsia="en-GB"/>
              </w:rPr>
            </w:pPr>
          </w:p>
        </w:tc>
        <w:tc>
          <w:tcPr>
            <w:tcW w:w="961" w:type="dxa"/>
            <w:tcBorders>
              <w:top w:val="nil"/>
              <w:left w:val="nil"/>
              <w:bottom w:val="nil"/>
              <w:right w:val="nil"/>
            </w:tcBorders>
            <w:shd w:val="clear" w:color="auto" w:fill="auto"/>
            <w:noWrap/>
            <w:vAlign w:val="center"/>
            <w:hideMark/>
          </w:tcPr>
          <w:p w:rsidR="00404D8F" w:rsidRPr="00404D8F" w:rsidRDefault="00404D8F" w:rsidP="00404D8F">
            <w:pPr>
              <w:spacing w:after="0" w:line="240" w:lineRule="auto"/>
              <w:jc w:val="center"/>
              <w:rPr>
                <w:rFonts w:ascii="Times New Roman" w:eastAsia="Times New Roman" w:hAnsi="Times New Roman" w:cs="Times New Roman"/>
                <w:sz w:val="20"/>
                <w:szCs w:val="20"/>
                <w:lang w:eastAsia="en-GB"/>
              </w:rPr>
            </w:pPr>
          </w:p>
        </w:tc>
      </w:tr>
      <w:tr w:rsidR="00404D8F" w:rsidRPr="00404D8F" w:rsidTr="00404D8F">
        <w:trPr>
          <w:trHeight w:val="870"/>
        </w:trPr>
        <w:tc>
          <w:tcPr>
            <w:tcW w:w="193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404D8F" w:rsidRPr="00404D8F" w:rsidRDefault="00404D8F" w:rsidP="00404D8F">
            <w:pPr>
              <w:spacing w:after="0" w:line="240" w:lineRule="auto"/>
              <w:jc w:val="center"/>
              <w:rPr>
                <w:rFonts w:ascii="Calibri" w:eastAsia="Times New Roman" w:hAnsi="Calibri" w:cs="Calibri"/>
                <w:b/>
                <w:bCs/>
                <w:color w:val="000000"/>
                <w:lang w:eastAsia="en-GB"/>
              </w:rPr>
            </w:pPr>
            <w:r w:rsidRPr="00404D8F">
              <w:rPr>
                <w:rFonts w:ascii="Calibri" w:eastAsia="Times New Roman" w:hAnsi="Calibri" w:cs="Calibri"/>
                <w:b/>
                <w:bCs/>
                <w:color w:val="000000"/>
                <w:lang w:eastAsia="en-GB"/>
              </w:rPr>
              <w:t>SDE</w:t>
            </w:r>
          </w:p>
        </w:tc>
        <w:tc>
          <w:tcPr>
            <w:tcW w:w="1114" w:type="dxa"/>
            <w:tcBorders>
              <w:top w:val="single" w:sz="4" w:space="0" w:color="auto"/>
              <w:left w:val="nil"/>
              <w:bottom w:val="single" w:sz="4" w:space="0" w:color="auto"/>
              <w:right w:val="single" w:sz="4" w:space="0" w:color="auto"/>
            </w:tcBorders>
            <w:shd w:val="clear" w:color="DDEBF7" w:fill="DDEBF7"/>
            <w:vAlign w:val="center"/>
            <w:hideMark/>
          </w:tcPr>
          <w:p w:rsidR="00404D8F" w:rsidRPr="00404D8F" w:rsidRDefault="00404D8F" w:rsidP="00404D8F">
            <w:pPr>
              <w:spacing w:after="0" w:line="240" w:lineRule="auto"/>
              <w:jc w:val="center"/>
              <w:rPr>
                <w:rFonts w:ascii="Calibri" w:eastAsia="Times New Roman" w:hAnsi="Calibri" w:cs="Calibri"/>
                <w:b/>
                <w:bCs/>
                <w:color w:val="000000"/>
                <w:lang w:eastAsia="en-GB"/>
              </w:rPr>
            </w:pPr>
            <w:r w:rsidRPr="00404D8F">
              <w:rPr>
                <w:rFonts w:ascii="Calibri" w:eastAsia="Times New Roman" w:hAnsi="Calibri" w:cs="Calibri"/>
                <w:b/>
                <w:bCs/>
                <w:color w:val="000000"/>
                <w:lang w:eastAsia="en-GB"/>
              </w:rPr>
              <w:t>No further action</w:t>
            </w:r>
          </w:p>
        </w:tc>
        <w:tc>
          <w:tcPr>
            <w:tcW w:w="935" w:type="dxa"/>
            <w:tcBorders>
              <w:top w:val="single" w:sz="4" w:space="0" w:color="auto"/>
              <w:left w:val="nil"/>
              <w:bottom w:val="single" w:sz="4" w:space="0" w:color="auto"/>
              <w:right w:val="single" w:sz="4" w:space="0" w:color="auto"/>
            </w:tcBorders>
            <w:shd w:val="clear" w:color="DDEBF7" w:fill="DDEBF7"/>
            <w:vAlign w:val="center"/>
            <w:hideMark/>
          </w:tcPr>
          <w:p w:rsidR="00404D8F" w:rsidRPr="00404D8F" w:rsidRDefault="00404D8F" w:rsidP="00404D8F">
            <w:pPr>
              <w:spacing w:after="0" w:line="240" w:lineRule="auto"/>
              <w:jc w:val="center"/>
              <w:rPr>
                <w:rFonts w:ascii="Calibri" w:eastAsia="Times New Roman" w:hAnsi="Calibri" w:cs="Calibri"/>
                <w:b/>
                <w:bCs/>
                <w:color w:val="000000"/>
                <w:lang w:eastAsia="en-GB"/>
              </w:rPr>
            </w:pPr>
            <w:r w:rsidRPr="00404D8F">
              <w:rPr>
                <w:rFonts w:ascii="Calibri" w:eastAsia="Times New Roman" w:hAnsi="Calibri" w:cs="Calibri"/>
                <w:b/>
                <w:bCs/>
                <w:color w:val="000000"/>
                <w:lang w:eastAsia="en-GB"/>
              </w:rPr>
              <w:t>Arrest</w:t>
            </w:r>
          </w:p>
        </w:tc>
        <w:tc>
          <w:tcPr>
            <w:tcW w:w="940" w:type="dxa"/>
            <w:tcBorders>
              <w:top w:val="single" w:sz="4" w:space="0" w:color="auto"/>
              <w:left w:val="nil"/>
              <w:bottom w:val="single" w:sz="4" w:space="0" w:color="auto"/>
              <w:right w:val="single" w:sz="4" w:space="0" w:color="auto"/>
            </w:tcBorders>
            <w:shd w:val="clear" w:color="DDEBF7" w:fill="DDEBF7"/>
            <w:vAlign w:val="center"/>
            <w:hideMark/>
          </w:tcPr>
          <w:p w:rsidR="00404D8F" w:rsidRPr="00404D8F" w:rsidRDefault="00404D8F" w:rsidP="00404D8F">
            <w:pPr>
              <w:spacing w:after="0" w:line="240" w:lineRule="auto"/>
              <w:jc w:val="center"/>
              <w:rPr>
                <w:rFonts w:ascii="Calibri" w:eastAsia="Times New Roman" w:hAnsi="Calibri" w:cs="Calibri"/>
                <w:b/>
                <w:bCs/>
                <w:color w:val="000000"/>
                <w:lang w:eastAsia="en-GB"/>
              </w:rPr>
            </w:pPr>
            <w:r w:rsidRPr="00404D8F">
              <w:rPr>
                <w:rFonts w:ascii="Calibri" w:eastAsia="Times New Roman" w:hAnsi="Calibri" w:cs="Calibri"/>
                <w:b/>
                <w:bCs/>
                <w:color w:val="000000"/>
                <w:lang w:eastAsia="en-GB"/>
              </w:rPr>
              <w:t>Other positive outcomes</w:t>
            </w:r>
          </w:p>
        </w:tc>
        <w:tc>
          <w:tcPr>
            <w:tcW w:w="940" w:type="dxa"/>
            <w:tcBorders>
              <w:top w:val="single" w:sz="4" w:space="0" w:color="auto"/>
              <w:left w:val="nil"/>
              <w:bottom w:val="single" w:sz="4" w:space="0" w:color="auto"/>
              <w:right w:val="single" w:sz="4" w:space="0" w:color="auto"/>
            </w:tcBorders>
            <w:shd w:val="clear" w:color="DDEBF7" w:fill="DDEBF7"/>
            <w:vAlign w:val="center"/>
            <w:hideMark/>
          </w:tcPr>
          <w:p w:rsidR="00404D8F" w:rsidRPr="00404D8F" w:rsidRDefault="00404D8F" w:rsidP="00404D8F">
            <w:pPr>
              <w:spacing w:after="0" w:line="240" w:lineRule="auto"/>
              <w:jc w:val="center"/>
              <w:rPr>
                <w:rFonts w:ascii="Calibri" w:eastAsia="Times New Roman" w:hAnsi="Calibri" w:cs="Calibri"/>
                <w:b/>
                <w:bCs/>
                <w:color w:val="000000"/>
                <w:lang w:eastAsia="en-GB"/>
              </w:rPr>
            </w:pPr>
            <w:r w:rsidRPr="00404D8F">
              <w:rPr>
                <w:rFonts w:ascii="Calibri" w:eastAsia="Times New Roman" w:hAnsi="Calibri" w:cs="Calibri"/>
                <w:b/>
                <w:bCs/>
                <w:color w:val="000000"/>
                <w:lang w:eastAsia="en-GB"/>
              </w:rPr>
              <w:t>Unknown</w:t>
            </w:r>
          </w:p>
        </w:tc>
        <w:tc>
          <w:tcPr>
            <w:tcW w:w="961" w:type="dxa"/>
            <w:tcBorders>
              <w:top w:val="single" w:sz="4" w:space="0" w:color="auto"/>
              <w:left w:val="nil"/>
              <w:bottom w:val="single" w:sz="4" w:space="0" w:color="auto"/>
              <w:right w:val="single" w:sz="4" w:space="0" w:color="auto"/>
            </w:tcBorders>
            <w:shd w:val="clear" w:color="DDEBF7" w:fill="DDEBF7"/>
            <w:vAlign w:val="center"/>
            <w:hideMark/>
          </w:tcPr>
          <w:p w:rsidR="00404D8F" w:rsidRPr="00404D8F" w:rsidRDefault="00404D8F" w:rsidP="00404D8F">
            <w:pPr>
              <w:spacing w:after="0" w:line="240" w:lineRule="auto"/>
              <w:jc w:val="center"/>
              <w:rPr>
                <w:rFonts w:ascii="Calibri" w:eastAsia="Times New Roman" w:hAnsi="Calibri" w:cs="Calibri"/>
                <w:b/>
                <w:bCs/>
                <w:color w:val="000000"/>
                <w:lang w:eastAsia="en-GB"/>
              </w:rPr>
            </w:pPr>
            <w:r w:rsidRPr="00404D8F">
              <w:rPr>
                <w:rFonts w:ascii="Calibri" w:eastAsia="Times New Roman" w:hAnsi="Calibri" w:cs="Calibri"/>
                <w:b/>
                <w:bCs/>
                <w:color w:val="000000"/>
                <w:lang w:eastAsia="en-GB"/>
              </w:rPr>
              <w:t>All Outcomes</w:t>
            </w:r>
          </w:p>
        </w:tc>
      </w:tr>
      <w:tr w:rsidR="00404D8F" w:rsidRPr="00404D8F" w:rsidTr="00404D8F">
        <w:trPr>
          <w:trHeight w:val="310"/>
        </w:trPr>
        <w:tc>
          <w:tcPr>
            <w:tcW w:w="1930" w:type="dxa"/>
            <w:tcBorders>
              <w:top w:val="nil"/>
              <w:left w:val="single" w:sz="4" w:space="0" w:color="auto"/>
              <w:bottom w:val="single" w:sz="4" w:space="0" w:color="auto"/>
              <w:right w:val="single" w:sz="4" w:space="0" w:color="auto"/>
            </w:tcBorders>
            <w:shd w:val="clear" w:color="auto" w:fill="auto"/>
            <w:noWrap/>
            <w:vAlign w:val="bottom"/>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White</w:t>
            </w:r>
          </w:p>
        </w:tc>
        <w:tc>
          <w:tcPr>
            <w:tcW w:w="1114" w:type="dxa"/>
            <w:tcBorders>
              <w:top w:val="nil"/>
              <w:left w:val="nil"/>
              <w:bottom w:val="single" w:sz="4" w:space="0" w:color="auto"/>
              <w:right w:val="single" w:sz="4" w:space="0" w:color="auto"/>
            </w:tcBorders>
            <w:shd w:val="clear" w:color="auto" w:fill="auto"/>
            <w:noWrap/>
            <w:vAlign w:val="bottom"/>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78%</w:t>
            </w:r>
          </w:p>
        </w:tc>
        <w:tc>
          <w:tcPr>
            <w:tcW w:w="935" w:type="dxa"/>
            <w:tcBorders>
              <w:top w:val="nil"/>
              <w:left w:val="nil"/>
              <w:bottom w:val="single" w:sz="4" w:space="0" w:color="auto"/>
              <w:right w:val="single" w:sz="4" w:space="0" w:color="auto"/>
            </w:tcBorders>
            <w:shd w:val="clear" w:color="auto" w:fill="auto"/>
            <w:noWrap/>
            <w:vAlign w:val="bottom"/>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80%</w:t>
            </w:r>
          </w:p>
        </w:tc>
        <w:tc>
          <w:tcPr>
            <w:tcW w:w="940" w:type="dxa"/>
            <w:tcBorders>
              <w:top w:val="nil"/>
              <w:left w:val="nil"/>
              <w:bottom w:val="single" w:sz="4" w:space="0" w:color="auto"/>
              <w:right w:val="single" w:sz="4" w:space="0" w:color="auto"/>
            </w:tcBorders>
            <w:shd w:val="clear" w:color="auto" w:fill="auto"/>
            <w:noWrap/>
            <w:vAlign w:val="bottom"/>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79%</w:t>
            </w:r>
          </w:p>
        </w:tc>
        <w:tc>
          <w:tcPr>
            <w:tcW w:w="940" w:type="dxa"/>
            <w:tcBorders>
              <w:top w:val="nil"/>
              <w:left w:val="nil"/>
              <w:bottom w:val="single" w:sz="4" w:space="0" w:color="auto"/>
              <w:right w:val="single" w:sz="4" w:space="0" w:color="auto"/>
            </w:tcBorders>
            <w:shd w:val="clear" w:color="auto" w:fill="auto"/>
            <w:noWrap/>
            <w:vAlign w:val="bottom"/>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55%</w:t>
            </w:r>
          </w:p>
        </w:tc>
        <w:tc>
          <w:tcPr>
            <w:tcW w:w="961" w:type="dxa"/>
            <w:tcBorders>
              <w:top w:val="nil"/>
              <w:left w:val="nil"/>
              <w:bottom w:val="single" w:sz="4" w:space="0" w:color="auto"/>
              <w:right w:val="single" w:sz="4" w:space="0" w:color="auto"/>
            </w:tcBorders>
            <w:shd w:val="clear" w:color="auto" w:fill="auto"/>
            <w:noWrap/>
            <w:vAlign w:val="bottom"/>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77%</w:t>
            </w:r>
          </w:p>
        </w:tc>
      </w:tr>
      <w:tr w:rsidR="00404D8F" w:rsidRPr="00404D8F" w:rsidTr="00404D8F">
        <w:trPr>
          <w:trHeight w:val="310"/>
        </w:trPr>
        <w:tc>
          <w:tcPr>
            <w:tcW w:w="1930" w:type="dxa"/>
            <w:tcBorders>
              <w:top w:val="nil"/>
              <w:left w:val="single" w:sz="4" w:space="0" w:color="auto"/>
              <w:bottom w:val="single" w:sz="4" w:space="0" w:color="auto"/>
              <w:right w:val="single" w:sz="4" w:space="0" w:color="auto"/>
            </w:tcBorders>
            <w:shd w:val="clear" w:color="auto" w:fill="auto"/>
            <w:noWrap/>
            <w:vAlign w:val="bottom"/>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Black</w:t>
            </w:r>
          </w:p>
        </w:tc>
        <w:tc>
          <w:tcPr>
            <w:tcW w:w="1114" w:type="dxa"/>
            <w:tcBorders>
              <w:top w:val="nil"/>
              <w:left w:val="nil"/>
              <w:bottom w:val="single" w:sz="4" w:space="0" w:color="auto"/>
              <w:right w:val="single" w:sz="4" w:space="0" w:color="auto"/>
            </w:tcBorders>
            <w:shd w:val="clear" w:color="auto" w:fill="auto"/>
            <w:noWrap/>
            <w:vAlign w:val="bottom"/>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5%</w:t>
            </w:r>
          </w:p>
        </w:tc>
        <w:tc>
          <w:tcPr>
            <w:tcW w:w="935" w:type="dxa"/>
            <w:tcBorders>
              <w:top w:val="nil"/>
              <w:left w:val="nil"/>
              <w:bottom w:val="single" w:sz="4" w:space="0" w:color="auto"/>
              <w:right w:val="single" w:sz="4" w:space="0" w:color="auto"/>
            </w:tcBorders>
            <w:shd w:val="clear" w:color="auto" w:fill="auto"/>
            <w:noWrap/>
            <w:vAlign w:val="bottom"/>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6%</w:t>
            </w:r>
          </w:p>
        </w:tc>
        <w:tc>
          <w:tcPr>
            <w:tcW w:w="940" w:type="dxa"/>
            <w:tcBorders>
              <w:top w:val="nil"/>
              <w:left w:val="nil"/>
              <w:bottom w:val="single" w:sz="4" w:space="0" w:color="auto"/>
              <w:right w:val="single" w:sz="4" w:space="0" w:color="auto"/>
            </w:tcBorders>
            <w:shd w:val="clear" w:color="auto" w:fill="auto"/>
            <w:noWrap/>
            <w:vAlign w:val="bottom"/>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4%</w:t>
            </w:r>
          </w:p>
        </w:tc>
        <w:tc>
          <w:tcPr>
            <w:tcW w:w="940" w:type="dxa"/>
            <w:tcBorders>
              <w:top w:val="nil"/>
              <w:left w:val="nil"/>
              <w:bottom w:val="single" w:sz="4" w:space="0" w:color="auto"/>
              <w:right w:val="single" w:sz="4" w:space="0" w:color="auto"/>
            </w:tcBorders>
            <w:shd w:val="clear" w:color="auto" w:fill="auto"/>
            <w:noWrap/>
            <w:vAlign w:val="bottom"/>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4%</w:t>
            </w:r>
          </w:p>
        </w:tc>
        <w:tc>
          <w:tcPr>
            <w:tcW w:w="961" w:type="dxa"/>
            <w:tcBorders>
              <w:top w:val="nil"/>
              <w:left w:val="nil"/>
              <w:bottom w:val="single" w:sz="4" w:space="0" w:color="auto"/>
              <w:right w:val="single" w:sz="4" w:space="0" w:color="auto"/>
            </w:tcBorders>
            <w:shd w:val="clear" w:color="auto" w:fill="auto"/>
            <w:noWrap/>
            <w:vAlign w:val="bottom"/>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5%</w:t>
            </w:r>
          </w:p>
        </w:tc>
      </w:tr>
      <w:tr w:rsidR="00404D8F" w:rsidRPr="00404D8F" w:rsidTr="00404D8F">
        <w:trPr>
          <w:trHeight w:val="310"/>
        </w:trPr>
        <w:tc>
          <w:tcPr>
            <w:tcW w:w="1930" w:type="dxa"/>
            <w:tcBorders>
              <w:top w:val="nil"/>
              <w:left w:val="single" w:sz="4" w:space="0" w:color="auto"/>
              <w:bottom w:val="single" w:sz="4" w:space="0" w:color="auto"/>
              <w:right w:val="single" w:sz="4" w:space="0" w:color="auto"/>
            </w:tcBorders>
            <w:shd w:val="clear" w:color="auto" w:fill="auto"/>
            <w:noWrap/>
            <w:vAlign w:val="bottom"/>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Asian</w:t>
            </w:r>
          </w:p>
        </w:tc>
        <w:tc>
          <w:tcPr>
            <w:tcW w:w="1114" w:type="dxa"/>
            <w:tcBorders>
              <w:top w:val="nil"/>
              <w:left w:val="nil"/>
              <w:bottom w:val="single" w:sz="4" w:space="0" w:color="auto"/>
              <w:right w:val="single" w:sz="4" w:space="0" w:color="auto"/>
            </w:tcBorders>
            <w:shd w:val="clear" w:color="auto" w:fill="auto"/>
            <w:noWrap/>
            <w:vAlign w:val="bottom"/>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4%</w:t>
            </w:r>
          </w:p>
        </w:tc>
        <w:tc>
          <w:tcPr>
            <w:tcW w:w="935" w:type="dxa"/>
            <w:tcBorders>
              <w:top w:val="nil"/>
              <w:left w:val="nil"/>
              <w:bottom w:val="single" w:sz="4" w:space="0" w:color="auto"/>
              <w:right w:val="single" w:sz="4" w:space="0" w:color="auto"/>
            </w:tcBorders>
            <w:shd w:val="clear" w:color="auto" w:fill="auto"/>
            <w:noWrap/>
            <w:vAlign w:val="bottom"/>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4%</w:t>
            </w:r>
          </w:p>
        </w:tc>
        <w:tc>
          <w:tcPr>
            <w:tcW w:w="940" w:type="dxa"/>
            <w:tcBorders>
              <w:top w:val="nil"/>
              <w:left w:val="nil"/>
              <w:bottom w:val="single" w:sz="4" w:space="0" w:color="auto"/>
              <w:right w:val="single" w:sz="4" w:space="0" w:color="auto"/>
            </w:tcBorders>
            <w:shd w:val="clear" w:color="auto" w:fill="auto"/>
            <w:noWrap/>
            <w:vAlign w:val="bottom"/>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5%</w:t>
            </w:r>
          </w:p>
        </w:tc>
        <w:tc>
          <w:tcPr>
            <w:tcW w:w="940" w:type="dxa"/>
            <w:tcBorders>
              <w:top w:val="nil"/>
              <w:left w:val="nil"/>
              <w:bottom w:val="single" w:sz="4" w:space="0" w:color="auto"/>
              <w:right w:val="single" w:sz="4" w:space="0" w:color="auto"/>
            </w:tcBorders>
            <w:shd w:val="clear" w:color="auto" w:fill="auto"/>
            <w:noWrap/>
            <w:vAlign w:val="bottom"/>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3%</w:t>
            </w:r>
          </w:p>
        </w:tc>
        <w:tc>
          <w:tcPr>
            <w:tcW w:w="961" w:type="dxa"/>
            <w:tcBorders>
              <w:top w:val="nil"/>
              <w:left w:val="nil"/>
              <w:bottom w:val="single" w:sz="4" w:space="0" w:color="auto"/>
              <w:right w:val="single" w:sz="4" w:space="0" w:color="auto"/>
            </w:tcBorders>
            <w:shd w:val="clear" w:color="auto" w:fill="auto"/>
            <w:noWrap/>
            <w:vAlign w:val="bottom"/>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4%</w:t>
            </w:r>
          </w:p>
        </w:tc>
      </w:tr>
      <w:tr w:rsidR="00404D8F" w:rsidRPr="00404D8F" w:rsidTr="00404D8F">
        <w:trPr>
          <w:trHeight w:val="310"/>
        </w:trPr>
        <w:tc>
          <w:tcPr>
            <w:tcW w:w="1930" w:type="dxa"/>
            <w:tcBorders>
              <w:top w:val="nil"/>
              <w:left w:val="single" w:sz="4" w:space="0" w:color="auto"/>
              <w:bottom w:val="single" w:sz="4" w:space="0" w:color="auto"/>
              <w:right w:val="single" w:sz="4" w:space="0" w:color="auto"/>
            </w:tcBorders>
            <w:shd w:val="clear" w:color="auto" w:fill="auto"/>
            <w:noWrap/>
            <w:vAlign w:val="bottom"/>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Mixed</w:t>
            </w:r>
          </w:p>
        </w:tc>
        <w:tc>
          <w:tcPr>
            <w:tcW w:w="1114" w:type="dxa"/>
            <w:tcBorders>
              <w:top w:val="nil"/>
              <w:left w:val="nil"/>
              <w:bottom w:val="single" w:sz="4" w:space="0" w:color="auto"/>
              <w:right w:val="single" w:sz="4" w:space="0" w:color="auto"/>
            </w:tcBorders>
            <w:shd w:val="clear" w:color="auto" w:fill="auto"/>
            <w:noWrap/>
            <w:vAlign w:val="bottom"/>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2%</w:t>
            </w:r>
          </w:p>
        </w:tc>
        <w:tc>
          <w:tcPr>
            <w:tcW w:w="935" w:type="dxa"/>
            <w:tcBorders>
              <w:top w:val="nil"/>
              <w:left w:val="nil"/>
              <w:bottom w:val="single" w:sz="4" w:space="0" w:color="auto"/>
              <w:right w:val="single" w:sz="4" w:space="0" w:color="auto"/>
            </w:tcBorders>
            <w:shd w:val="clear" w:color="auto" w:fill="auto"/>
            <w:noWrap/>
            <w:vAlign w:val="bottom"/>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2%</w:t>
            </w:r>
          </w:p>
        </w:tc>
        <w:tc>
          <w:tcPr>
            <w:tcW w:w="940" w:type="dxa"/>
            <w:tcBorders>
              <w:top w:val="nil"/>
              <w:left w:val="nil"/>
              <w:bottom w:val="single" w:sz="4" w:space="0" w:color="auto"/>
              <w:right w:val="single" w:sz="4" w:space="0" w:color="auto"/>
            </w:tcBorders>
            <w:shd w:val="clear" w:color="auto" w:fill="auto"/>
            <w:noWrap/>
            <w:vAlign w:val="bottom"/>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3%</w:t>
            </w:r>
          </w:p>
        </w:tc>
        <w:tc>
          <w:tcPr>
            <w:tcW w:w="940" w:type="dxa"/>
            <w:tcBorders>
              <w:top w:val="nil"/>
              <w:left w:val="nil"/>
              <w:bottom w:val="single" w:sz="4" w:space="0" w:color="auto"/>
              <w:right w:val="single" w:sz="4" w:space="0" w:color="auto"/>
            </w:tcBorders>
            <w:shd w:val="clear" w:color="auto" w:fill="auto"/>
            <w:noWrap/>
            <w:vAlign w:val="bottom"/>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2%</w:t>
            </w:r>
          </w:p>
        </w:tc>
        <w:tc>
          <w:tcPr>
            <w:tcW w:w="961" w:type="dxa"/>
            <w:tcBorders>
              <w:top w:val="nil"/>
              <w:left w:val="nil"/>
              <w:bottom w:val="single" w:sz="4" w:space="0" w:color="auto"/>
              <w:right w:val="single" w:sz="4" w:space="0" w:color="auto"/>
            </w:tcBorders>
            <w:shd w:val="clear" w:color="auto" w:fill="auto"/>
            <w:noWrap/>
            <w:vAlign w:val="bottom"/>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2%</w:t>
            </w:r>
          </w:p>
        </w:tc>
      </w:tr>
      <w:tr w:rsidR="00404D8F" w:rsidRPr="00404D8F" w:rsidTr="00404D8F">
        <w:trPr>
          <w:trHeight w:val="310"/>
        </w:trPr>
        <w:tc>
          <w:tcPr>
            <w:tcW w:w="1930" w:type="dxa"/>
            <w:tcBorders>
              <w:top w:val="nil"/>
              <w:left w:val="single" w:sz="4" w:space="0" w:color="auto"/>
              <w:bottom w:val="single" w:sz="4" w:space="0" w:color="auto"/>
              <w:right w:val="single" w:sz="4" w:space="0" w:color="auto"/>
            </w:tcBorders>
            <w:shd w:val="clear" w:color="auto" w:fill="auto"/>
            <w:noWrap/>
            <w:vAlign w:val="bottom"/>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Other</w:t>
            </w:r>
          </w:p>
        </w:tc>
        <w:tc>
          <w:tcPr>
            <w:tcW w:w="1114" w:type="dxa"/>
            <w:tcBorders>
              <w:top w:val="nil"/>
              <w:left w:val="nil"/>
              <w:bottom w:val="single" w:sz="4" w:space="0" w:color="auto"/>
              <w:right w:val="single" w:sz="4" w:space="0" w:color="auto"/>
            </w:tcBorders>
            <w:shd w:val="clear" w:color="auto" w:fill="auto"/>
            <w:noWrap/>
            <w:vAlign w:val="bottom"/>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1%</w:t>
            </w:r>
          </w:p>
        </w:tc>
        <w:tc>
          <w:tcPr>
            <w:tcW w:w="935" w:type="dxa"/>
            <w:tcBorders>
              <w:top w:val="nil"/>
              <w:left w:val="nil"/>
              <w:bottom w:val="single" w:sz="4" w:space="0" w:color="auto"/>
              <w:right w:val="single" w:sz="4" w:space="0" w:color="auto"/>
            </w:tcBorders>
            <w:shd w:val="clear" w:color="auto" w:fill="auto"/>
            <w:noWrap/>
            <w:vAlign w:val="bottom"/>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1%</w:t>
            </w:r>
          </w:p>
        </w:tc>
        <w:tc>
          <w:tcPr>
            <w:tcW w:w="940" w:type="dxa"/>
            <w:tcBorders>
              <w:top w:val="nil"/>
              <w:left w:val="nil"/>
              <w:bottom w:val="single" w:sz="4" w:space="0" w:color="auto"/>
              <w:right w:val="single" w:sz="4" w:space="0" w:color="auto"/>
            </w:tcBorders>
            <w:shd w:val="clear" w:color="auto" w:fill="auto"/>
            <w:noWrap/>
            <w:vAlign w:val="bottom"/>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1%</w:t>
            </w:r>
          </w:p>
        </w:tc>
        <w:tc>
          <w:tcPr>
            <w:tcW w:w="940" w:type="dxa"/>
            <w:tcBorders>
              <w:top w:val="nil"/>
              <w:left w:val="nil"/>
              <w:bottom w:val="single" w:sz="4" w:space="0" w:color="auto"/>
              <w:right w:val="single" w:sz="4" w:space="0" w:color="auto"/>
            </w:tcBorders>
            <w:shd w:val="clear" w:color="auto" w:fill="auto"/>
            <w:noWrap/>
            <w:vAlign w:val="bottom"/>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1%</w:t>
            </w:r>
          </w:p>
        </w:tc>
        <w:tc>
          <w:tcPr>
            <w:tcW w:w="961" w:type="dxa"/>
            <w:tcBorders>
              <w:top w:val="nil"/>
              <w:left w:val="nil"/>
              <w:bottom w:val="single" w:sz="4" w:space="0" w:color="auto"/>
              <w:right w:val="single" w:sz="4" w:space="0" w:color="auto"/>
            </w:tcBorders>
            <w:shd w:val="clear" w:color="auto" w:fill="auto"/>
            <w:noWrap/>
            <w:vAlign w:val="bottom"/>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1%</w:t>
            </w:r>
          </w:p>
        </w:tc>
      </w:tr>
      <w:tr w:rsidR="00404D8F" w:rsidRPr="00404D8F" w:rsidTr="00404D8F">
        <w:trPr>
          <w:trHeight w:val="310"/>
        </w:trPr>
        <w:tc>
          <w:tcPr>
            <w:tcW w:w="1930" w:type="dxa"/>
            <w:tcBorders>
              <w:top w:val="nil"/>
              <w:left w:val="single" w:sz="4" w:space="0" w:color="auto"/>
              <w:bottom w:val="single" w:sz="4" w:space="0" w:color="auto"/>
              <w:right w:val="single" w:sz="4" w:space="0" w:color="auto"/>
            </w:tcBorders>
            <w:shd w:val="clear" w:color="auto" w:fill="auto"/>
            <w:noWrap/>
            <w:vAlign w:val="bottom"/>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Unknown</w:t>
            </w:r>
          </w:p>
        </w:tc>
        <w:tc>
          <w:tcPr>
            <w:tcW w:w="1114" w:type="dxa"/>
            <w:tcBorders>
              <w:top w:val="nil"/>
              <w:left w:val="nil"/>
              <w:bottom w:val="single" w:sz="4" w:space="0" w:color="auto"/>
              <w:right w:val="single" w:sz="4" w:space="0" w:color="auto"/>
            </w:tcBorders>
            <w:shd w:val="clear" w:color="auto" w:fill="auto"/>
            <w:noWrap/>
            <w:vAlign w:val="bottom"/>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10%</w:t>
            </w:r>
          </w:p>
        </w:tc>
        <w:tc>
          <w:tcPr>
            <w:tcW w:w="935" w:type="dxa"/>
            <w:tcBorders>
              <w:top w:val="nil"/>
              <w:left w:val="nil"/>
              <w:bottom w:val="single" w:sz="4" w:space="0" w:color="auto"/>
              <w:right w:val="single" w:sz="4" w:space="0" w:color="auto"/>
            </w:tcBorders>
            <w:shd w:val="clear" w:color="auto" w:fill="auto"/>
            <w:noWrap/>
            <w:vAlign w:val="bottom"/>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6%</w:t>
            </w:r>
          </w:p>
        </w:tc>
        <w:tc>
          <w:tcPr>
            <w:tcW w:w="940" w:type="dxa"/>
            <w:tcBorders>
              <w:top w:val="nil"/>
              <w:left w:val="nil"/>
              <w:bottom w:val="single" w:sz="4" w:space="0" w:color="auto"/>
              <w:right w:val="single" w:sz="4" w:space="0" w:color="auto"/>
            </w:tcBorders>
            <w:shd w:val="clear" w:color="auto" w:fill="auto"/>
            <w:noWrap/>
            <w:vAlign w:val="bottom"/>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8%</w:t>
            </w:r>
          </w:p>
        </w:tc>
        <w:tc>
          <w:tcPr>
            <w:tcW w:w="940" w:type="dxa"/>
            <w:tcBorders>
              <w:top w:val="nil"/>
              <w:left w:val="nil"/>
              <w:bottom w:val="single" w:sz="4" w:space="0" w:color="auto"/>
              <w:right w:val="single" w:sz="4" w:space="0" w:color="auto"/>
            </w:tcBorders>
            <w:shd w:val="clear" w:color="auto" w:fill="auto"/>
            <w:noWrap/>
            <w:vAlign w:val="bottom"/>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35%</w:t>
            </w:r>
          </w:p>
        </w:tc>
        <w:tc>
          <w:tcPr>
            <w:tcW w:w="961" w:type="dxa"/>
            <w:tcBorders>
              <w:top w:val="nil"/>
              <w:left w:val="nil"/>
              <w:bottom w:val="single" w:sz="4" w:space="0" w:color="auto"/>
              <w:right w:val="single" w:sz="4" w:space="0" w:color="auto"/>
            </w:tcBorders>
            <w:shd w:val="clear" w:color="auto" w:fill="auto"/>
            <w:noWrap/>
            <w:vAlign w:val="bottom"/>
            <w:hideMark/>
          </w:tcPr>
          <w:p w:rsidR="00404D8F" w:rsidRPr="00404D8F" w:rsidRDefault="00404D8F" w:rsidP="00404D8F">
            <w:pPr>
              <w:spacing w:after="0" w:line="240" w:lineRule="auto"/>
              <w:jc w:val="center"/>
              <w:rPr>
                <w:rFonts w:ascii="Calibri" w:eastAsia="Times New Roman" w:hAnsi="Calibri" w:cs="Calibri"/>
                <w:color w:val="000000"/>
                <w:lang w:eastAsia="en-GB"/>
              </w:rPr>
            </w:pPr>
            <w:r w:rsidRPr="00404D8F">
              <w:rPr>
                <w:rFonts w:ascii="Calibri" w:eastAsia="Times New Roman" w:hAnsi="Calibri" w:cs="Calibri"/>
                <w:color w:val="000000"/>
                <w:lang w:eastAsia="en-GB"/>
              </w:rPr>
              <w:t>11%</w:t>
            </w:r>
          </w:p>
        </w:tc>
      </w:tr>
      <w:tr w:rsidR="00404D8F" w:rsidRPr="00404D8F" w:rsidTr="00404D8F">
        <w:trPr>
          <w:trHeight w:val="310"/>
        </w:trPr>
        <w:tc>
          <w:tcPr>
            <w:tcW w:w="1930" w:type="dxa"/>
            <w:tcBorders>
              <w:top w:val="nil"/>
              <w:left w:val="single" w:sz="4" w:space="0" w:color="auto"/>
              <w:bottom w:val="single" w:sz="4" w:space="0" w:color="auto"/>
              <w:right w:val="single" w:sz="4" w:space="0" w:color="auto"/>
            </w:tcBorders>
            <w:shd w:val="clear" w:color="DDEBF7" w:fill="DDEBF7"/>
            <w:noWrap/>
            <w:vAlign w:val="bottom"/>
            <w:hideMark/>
          </w:tcPr>
          <w:p w:rsidR="00404D8F" w:rsidRPr="00404D8F" w:rsidRDefault="00404D8F" w:rsidP="00404D8F">
            <w:pPr>
              <w:spacing w:after="0" w:line="240" w:lineRule="auto"/>
              <w:jc w:val="center"/>
              <w:rPr>
                <w:rFonts w:ascii="Calibri" w:eastAsia="Times New Roman" w:hAnsi="Calibri" w:cs="Calibri"/>
                <w:b/>
                <w:bCs/>
                <w:color w:val="000000"/>
                <w:lang w:eastAsia="en-GB"/>
              </w:rPr>
            </w:pPr>
            <w:r w:rsidRPr="00404D8F">
              <w:rPr>
                <w:rFonts w:ascii="Calibri" w:eastAsia="Times New Roman" w:hAnsi="Calibri" w:cs="Calibri"/>
                <w:b/>
                <w:bCs/>
                <w:color w:val="000000"/>
                <w:lang w:eastAsia="en-GB"/>
              </w:rPr>
              <w:t>All Ethnicities</w:t>
            </w:r>
          </w:p>
        </w:tc>
        <w:tc>
          <w:tcPr>
            <w:tcW w:w="1114" w:type="dxa"/>
            <w:tcBorders>
              <w:top w:val="nil"/>
              <w:left w:val="nil"/>
              <w:bottom w:val="single" w:sz="4" w:space="0" w:color="auto"/>
              <w:right w:val="single" w:sz="4" w:space="0" w:color="auto"/>
            </w:tcBorders>
            <w:shd w:val="clear" w:color="000000" w:fill="DDEBF7"/>
            <w:noWrap/>
            <w:vAlign w:val="bottom"/>
            <w:hideMark/>
          </w:tcPr>
          <w:p w:rsidR="00404D8F" w:rsidRPr="00404D8F" w:rsidRDefault="00404D8F" w:rsidP="00404D8F">
            <w:pPr>
              <w:spacing w:after="0" w:line="240" w:lineRule="auto"/>
              <w:jc w:val="center"/>
              <w:rPr>
                <w:rFonts w:ascii="Calibri" w:eastAsia="Times New Roman" w:hAnsi="Calibri" w:cs="Calibri"/>
                <w:b/>
                <w:bCs/>
                <w:color w:val="000000"/>
                <w:lang w:eastAsia="en-GB"/>
              </w:rPr>
            </w:pPr>
            <w:r w:rsidRPr="00404D8F">
              <w:rPr>
                <w:rFonts w:ascii="Calibri" w:eastAsia="Times New Roman" w:hAnsi="Calibri" w:cs="Calibri"/>
                <w:b/>
                <w:bCs/>
                <w:color w:val="000000"/>
                <w:lang w:eastAsia="en-GB"/>
              </w:rPr>
              <w:t>100%</w:t>
            </w:r>
          </w:p>
        </w:tc>
        <w:tc>
          <w:tcPr>
            <w:tcW w:w="935" w:type="dxa"/>
            <w:tcBorders>
              <w:top w:val="nil"/>
              <w:left w:val="nil"/>
              <w:bottom w:val="single" w:sz="4" w:space="0" w:color="auto"/>
              <w:right w:val="single" w:sz="4" w:space="0" w:color="auto"/>
            </w:tcBorders>
            <w:shd w:val="clear" w:color="000000" w:fill="DDEBF7"/>
            <w:noWrap/>
            <w:vAlign w:val="bottom"/>
            <w:hideMark/>
          </w:tcPr>
          <w:p w:rsidR="00404D8F" w:rsidRPr="00404D8F" w:rsidRDefault="00404D8F" w:rsidP="00404D8F">
            <w:pPr>
              <w:spacing w:after="0" w:line="240" w:lineRule="auto"/>
              <w:jc w:val="center"/>
              <w:rPr>
                <w:rFonts w:ascii="Calibri" w:eastAsia="Times New Roman" w:hAnsi="Calibri" w:cs="Calibri"/>
                <w:b/>
                <w:bCs/>
                <w:color w:val="000000"/>
                <w:lang w:eastAsia="en-GB"/>
              </w:rPr>
            </w:pPr>
            <w:r w:rsidRPr="00404D8F">
              <w:rPr>
                <w:rFonts w:ascii="Calibri" w:eastAsia="Times New Roman" w:hAnsi="Calibri" w:cs="Calibri"/>
                <w:b/>
                <w:bCs/>
                <w:color w:val="000000"/>
                <w:lang w:eastAsia="en-GB"/>
              </w:rPr>
              <w:t>100%</w:t>
            </w:r>
          </w:p>
        </w:tc>
        <w:tc>
          <w:tcPr>
            <w:tcW w:w="940" w:type="dxa"/>
            <w:tcBorders>
              <w:top w:val="nil"/>
              <w:left w:val="nil"/>
              <w:bottom w:val="single" w:sz="4" w:space="0" w:color="auto"/>
              <w:right w:val="single" w:sz="4" w:space="0" w:color="auto"/>
            </w:tcBorders>
            <w:shd w:val="clear" w:color="000000" w:fill="DDEBF7"/>
            <w:noWrap/>
            <w:vAlign w:val="bottom"/>
            <w:hideMark/>
          </w:tcPr>
          <w:p w:rsidR="00404D8F" w:rsidRPr="00404D8F" w:rsidRDefault="00404D8F" w:rsidP="00404D8F">
            <w:pPr>
              <w:spacing w:after="0" w:line="240" w:lineRule="auto"/>
              <w:jc w:val="center"/>
              <w:rPr>
                <w:rFonts w:ascii="Calibri" w:eastAsia="Times New Roman" w:hAnsi="Calibri" w:cs="Calibri"/>
                <w:b/>
                <w:bCs/>
                <w:color w:val="000000"/>
                <w:lang w:eastAsia="en-GB"/>
              </w:rPr>
            </w:pPr>
            <w:r w:rsidRPr="00404D8F">
              <w:rPr>
                <w:rFonts w:ascii="Calibri" w:eastAsia="Times New Roman" w:hAnsi="Calibri" w:cs="Calibri"/>
                <w:b/>
                <w:bCs/>
                <w:color w:val="000000"/>
                <w:lang w:eastAsia="en-GB"/>
              </w:rPr>
              <w:t>100%</w:t>
            </w:r>
          </w:p>
        </w:tc>
        <w:tc>
          <w:tcPr>
            <w:tcW w:w="940" w:type="dxa"/>
            <w:tcBorders>
              <w:top w:val="nil"/>
              <w:left w:val="nil"/>
              <w:bottom w:val="single" w:sz="4" w:space="0" w:color="auto"/>
              <w:right w:val="single" w:sz="4" w:space="0" w:color="auto"/>
            </w:tcBorders>
            <w:shd w:val="clear" w:color="000000" w:fill="DDEBF7"/>
            <w:noWrap/>
            <w:vAlign w:val="bottom"/>
            <w:hideMark/>
          </w:tcPr>
          <w:p w:rsidR="00404D8F" w:rsidRPr="00404D8F" w:rsidRDefault="00404D8F" w:rsidP="00404D8F">
            <w:pPr>
              <w:spacing w:after="0" w:line="240" w:lineRule="auto"/>
              <w:jc w:val="center"/>
              <w:rPr>
                <w:rFonts w:ascii="Calibri" w:eastAsia="Times New Roman" w:hAnsi="Calibri" w:cs="Calibri"/>
                <w:b/>
                <w:bCs/>
                <w:color w:val="000000"/>
                <w:lang w:eastAsia="en-GB"/>
              </w:rPr>
            </w:pPr>
            <w:r w:rsidRPr="00404D8F">
              <w:rPr>
                <w:rFonts w:ascii="Calibri" w:eastAsia="Times New Roman" w:hAnsi="Calibri" w:cs="Calibri"/>
                <w:b/>
                <w:bCs/>
                <w:color w:val="000000"/>
                <w:lang w:eastAsia="en-GB"/>
              </w:rPr>
              <w:t>100%</w:t>
            </w:r>
          </w:p>
        </w:tc>
        <w:tc>
          <w:tcPr>
            <w:tcW w:w="961" w:type="dxa"/>
            <w:tcBorders>
              <w:top w:val="nil"/>
              <w:left w:val="nil"/>
              <w:bottom w:val="single" w:sz="4" w:space="0" w:color="auto"/>
              <w:right w:val="single" w:sz="4" w:space="0" w:color="auto"/>
            </w:tcBorders>
            <w:shd w:val="clear" w:color="000000" w:fill="DDEBF7"/>
            <w:noWrap/>
            <w:vAlign w:val="bottom"/>
            <w:hideMark/>
          </w:tcPr>
          <w:p w:rsidR="00404D8F" w:rsidRPr="00404D8F" w:rsidRDefault="00404D8F" w:rsidP="00404D8F">
            <w:pPr>
              <w:spacing w:after="0" w:line="240" w:lineRule="auto"/>
              <w:jc w:val="center"/>
              <w:rPr>
                <w:rFonts w:ascii="Calibri" w:eastAsia="Times New Roman" w:hAnsi="Calibri" w:cs="Calibri"/>
                <w:b/>
                <w:bCs/>
                <w:color w:val="000000"/>
                <w:lang w:eastAsia="en-GB"/>
              </w:rPr>
            </w:pPr>
            <w:r w:rsidRPr="00404D8F">
              <w:rPr>
                <w:rFonts w:ascii="Calibri" w:eastAsia="Times New Roman" w:hAnsi="Calibri" w:cs="Calibri"/>
                <w:b/>
                <w:bCs/>
                <w:color w:val="000000"/>
                <w:lang w:eastAsia="en-GB"/>
              </w:rPr>
              <w:t>100%</w:t>
            </w:r>
          </w:p>
        </w:tc>
      </w:tr>
    </w:tbl>
    <w:p w:rsidR="003B16E7" w:rsidRDefault="003B16E7" w:rsidP="00904992">
      <w:pPr>
        <w:rPr>
          <w:rFonts w:ascii="Tahoma" w:hAnsi="Tahoma" w:cs="Tahoma"/>
          <w:sz w:val="24"/>
          <w:szCs w:val="24"/>
        </w:rPr>
      </w:pPr>
    </w:p>
    <w:p w:rsidR="0079492D" w:rsidRPr="0079492D" w:rsidRDefault="0079492D" w:rsidP="0079492D">
      <w:pPr>
        <w:keepNext/>
        <w:spacing w:before="240" w:after="60" w:line="276" w:lineRule="auto"/>
        <w:jc w:val="both"/>
        <w:outlineLvl w:val="0"/>
        <w:rPr>
          <w:rFonts w:ascii="Cambria" w:eastAsia="Times New Roman" w:hAnsi="Cambria" w:cs="Times New Roman"/>
          <w:b/>
          <w:bCs/>
          <w:color w:val="C00000"/>
          <w:kern w:val="32"/>
          <w:sz w:val="32"/>
          <w:szCs w:val="32"/>
          <w:lang w:eastAsia="en-GB"/>
        </w:rPr>
      </w:pPr>
      <w:r w:rsidRPr="0079492D">
        <w:rPr>
          <w:rFonts w:ascii="Cambria" w:eastAsia="Times New Roman" w:hAnsi="Cambria" w:cs="Times New Roman"/>
          <w:b/>
          <w:bCs/>
          <w:color w:val="C00000"/>
          <w:kern w:val="32"/>
          <w:sz w:val="32"/>
          <w:szCs w:val="32"/>
          <w:lang w:eastAsia="en-GB"/>
        </w:rPr>
        <w:t xml:space="preserve">4.5 </w:t>
      </w:r>
      <w:r w:rsidRPr="00414FF6">
        <w:rPr>
          <w:rFonts w:ascii="Cambria" w:eastAsia="Times New Roman" w:hAnsi="Cambria" w:cs="Times New Roman"/>
          <w:b/>
          <w:bCs/>
          <w:color w:val="C00000"/>
          <w:kern w:val="32"/>
          <w:sz w:val="32"/>
          <w:szCs w:val="32"/>
          <w:lang w:eastAsia="en-GB"/>
        </w:rPr>
        <w:t>Stop Searches –Relationship of</w:t>
      </w:r>
      <w:r w:rsidRPr="0079492D">
        <w:rPr>
          <w:rFonts w:ascii="Cambria" w:eastAsia="Times New Roman" w:hAnsi="Cambria" w:cs="Times New Roman"/>
          <w:b/>
          <w:bCs/>
          <w:color w:val="C00000"/>
          <w:kern w:val="32"/>
          <w:sz w:val="32"/>
          <w:szCs w:val="32"/>
          <w:lang w:eastAsia="en-GB"/>
        </w:rPr>
        <w:t xml:space="preserve"> </w:t>
      </w:r>
      <w:r w:rsidR="00395B01">
        <w:rPr>
          <w:rFonts w:ascii="Cambria" w:eastAsia="Times New Roman" w:hAnsi="Cambria" w:cs="Times New Roman"/>
          <w:b/>
          <w:bCs/>
          <w:color w:val="C00000"/>
          <w:kern w:val="32"/>
          <w:sz w:val="32"/>
          <w:szCs w:val="32"/>
          <w:lang w:eastAsia="en-GB"/>
        </w:rPr>
        <w:t>Search Reason</w:t>
      </w:r>
      <w:r w:rsidRPr="0079492D">
        <w:rPr>
          <w:rFonts w:ascii="Cambria" w:eastAsia="Times New Roman" w:hAnsi="Cambria" w:cs="Times New Roman"/>
          <w:b/>
          <w:bCs/>
          <w:color w:val="C00000"/>
          <w:kern w:val="32"/>
          <w:sz w:val="32"/>
          <w:szCs w:val="32"/>
          <w:lang w:eastAsia="en-GB"/>
        </w:rPr>
        <w:t xml:space="preserve"> to </w:t>
      </w:r>
      <w:r w:rsidR="00395B01">
        <w:rPr>
          <w:rFonts w:ascii="Cambria" w:eastAsia="Times New Roman" w:hAnsi="Cambria" w:cs="Times New Roman"/>
          <w:b/>
          <w:bCs/>
          <w:color w:val="C00000"/>
          <w:kern w:val="32"/>
          <w:sz w:val="32"/>
          <w:szCs w:val="32"/>
          <w:lang w:eastAsia="en-GB"/>
        </w:rPr>
        <w:t xml:space="preserve">the </w:t>
      </w:r>
      <w:r w:rsidRPr="0079492D">
        <w:rPr>
          <w:rFonts w:ascii="Cambria" w:eastAsia="Times New Roman" w:hAnsi="Cambria" w:cs="Times New Roman"/>
          <w:b/>
          <w:bCs/>
          <w:color w:val="C00000"/>
          <w:kern w:val="32"/>
          <w:sz w:val="32"/>
          <w:szCs w:val="32"/>
          <w:lang w:eastAsia="en-GB"/>
        </w:rPr>
        <w:t>Outcome</w:t>
      </w:r>
    </w:p>
    <w:p w:rsidR="0079492D" w:rsidRDefault="0079492D" w:rsidP="0079492D">
      <w:pPr>
        <w:spacing w:after="0" w:line="276" w:lineRule="auto"/>
        <w:jc w:val="both"/>
        <w:rPr>
          <w:rFonts w:ascii="Arial" w:eastAsia="Times New Roman" w:hAnsi="Arial" w:cs="Times New Roman"/>
          <w:color w:val="000000"/>
          <w:sz w:val="24"/>
          <w:szCs w:val="24"/>
          <w:lang w:eastAsia="en-GB"/>
        </w:rPr>
      </w:pPr>
      <w:r w:rsidRPr="0079492D">
        <w:rPr>
          <w:rFonts w:ascii="Arial" w:eastAsia="Times New Roman" w:hAnsi="Arial" w:cs="Times New Roman"/>
          <w:color w:val="000000"/>
          <w:sz w:val="24"/>
          <w:szCs w:val="24"/>
          <w:lang w:eastAsia="en-GB"/>
        </w:rPr>
        <w:t>Th</w:t>
      </w:r>
      <w:r w:rsidR="00404D8F">
        <w:rPr>
          <w:rFonts w:ascii="Arial" w:eastAsia="Times New Roman" w:hAnsi="Arial" w:cs="Times New Roman"/>
          <w:color w:val="000000"/>
          <w:sz w:val="24"/>
          <w:szCs w:val="24"/>
          <w:lang w:eastAsia="en-GB"/>
        </w:rPr>
        <w:t>e charts below show that only 15</w:t>
      </w:r>
      <w:r w:rsidRPr="0079492D">
        <w:rPr>
          <w:rFonts w:ascii="Arial" w:eastAsia="Times New Roman" w:hAnsi="Arial" w:cs="Times New Roman"/>
          <w:color w:val="000000"/>
          <w:sz w:val="24"/>
          <w:szCs w:val="24"/>
          <w:lang w:eastAsia="en-GB"/>
        </w:rPr>
        <w:t>% of stop searches result in an outcome that is directly linked to the pu</w:t>
      </w:r>
      <w:r w:rsidR="00414FF6">
        <w:rPr>
          <w:rFonts w:ascii="Arial" w:eastAsia="Times New Roman" w:hAnsi="Arial" w:cs="Times New Roman"/>
          <w:color w:val="000000"/>
          <w:sz w:val="24"/>
          <w:szCs w:val="24"/>
          <w:lang w:eastAsia="en-GB"/>
        </w:rPr>
        <w:t xml:space="preserve">rpose of the Search. </w:t>
      </w:r>
      <w:r w:rsidRPr="0079492D">
        <w:rPr>
          <w:rFonts w:ascii="Arial" w:eastAsia="Times New Roman" w:hAnsi="Arial" w:cs="Times New Roman"/>
          <w:color w:val="000000"/>
          <w:sz w:val="24"/>
          <w:szCs w:val="24"/>
          <w:lang w:eastAsia="en-GB"/>
        </w:rPr>
        <w:t xml:space="preserve">Central and Western BCU </w:t>
      </w:r>
      <w:r w:rsidR="00414FF6">
        <w:rPr>
          <w:rFonts w:ascii="Arial" w:eastAsia="Times New Roman" w:hAnsi="Arial" w:cs="Times New Roman"/>
          <w:color w:val="000000"/>
          <w:sz w:val="24"/>
          <w:szCs w:val="24"/>
          <w:lang w:eastAsia="en-GB"/>
        </w:rPr>
        <w:t xml:space="preserve">had </w:t>
      </w:r>
      <w:r w:rsidR="00736513">
        <w:rPr>
          <w:rFonts w:ascii="Arial" w:eastAsia="Times New Roman" w:hAnsi="Arial" w:cs="Times New Roman"/>
          <w:color w:val="000000"/>
          <w:sz w:val="24"/>
          <w:szCs w:val="24"/>
          <w:lang w:eastAsia="en-GB"/>
        </w:rPr>
        <w:t xml:space="preserve">18% </w:t>
      </w:r>
      <w:r w:rsidRPr="0079492D">
        <w:rPr>
          <w:rFonts w:ascii="Arial" w:eastAsia="Times New Roman" w:hAnsi="Arial" w:cs="Times New Roman"/>
          <w:color w:val="000000"/>
          <w:sz w:val="24"/>
          <w:szCs w:val="24"/>
          <w:lang w:eastAsia="en-GB"/>
        </w:rPr>
        <w:t xml:space="preserve">of </w:t>
      </w:r>
      <w:r w:rsidR="00414FF6">
        <w:rPr>
          <w:rFonts w:ascii="Arial" w:eastAsia="Times New Roman" w:hAnsi="Arial" w:cs="Times New Roman"/>
          <w:color w:val="000000"/>
          <w:sz w:val="24"/>
          <w:szCs w:val="24"/>
          <w:lang w:eastAsia="en-GB"/>
        </w:rPr>
        <w:t xml:space="preserve">their </w:t>
      </w:r>
      <w:r w:rsidRPr="0079492D">
        <w:rPr>
          <w:rFonts w:ascii="Arial" w:eastAsia="Times New Roman" w:hAnsi="Arial" w:cs="Times New Roman"/>
          <w:color w:val="000000"/>
          <w:sz w:val="24"/>
          <w:szCs w:val="24"/>
          <w:lang w:eastAsia="en-GB"/>
        </w:rPr>
        <w:t xml:space="preserve">stop searches resulting in outcomes linked to the purpose of the stop search however, in </w:t>
      </w:r>
      <w:r w:rsidR="00404D8F">
        <w:rPr>
          <w:rFonts w:ascii="Arial" w:eastAsia="Times New Roman" w:hAnsi="Arial" w:cs="Times New Roman"/>
          <w:color w:val="000000"/>
          <w:sz w:val="24"/>
          <w:szCs w:val="24"/>
          <w:lang w:eastAsia="en-GB"/>
        </w:rPr>
        <w:t>Northern and Eastern BCU only 14</w:t>
      </w:r>
      <w:r w:rsidRPr="0079492D">
        <w:rPr>
          <w:rFonts w:ascii="Arial" w:eastAsia="Times New Roman" w:hAnsi="Arial" w:cs="Times New Roman"/>
          <w:color w:val="000000"/>
          <w:sz w:val="24"/>
          <w:szCs w:val="24"/>
          <w:lang w:eastAsia="en-GB"/>
        </w:rPr>
        <w:t>%</w:t>
      </w:r>
      <w:r w:rsidR="00404D8F">
        <w:rPr>
          <w:rFonts w:ascii="Arial" w:eastAsia="Times New Roman" w:hAnsi="Arial" w:cs="Times New Roman"/>
          <w:color w:val="000000"/>
          <w:sz w:val="24"/>
          <w:szCs w:val="24"/>
          <w:lang w:eastAsia="en-GB"/>
        </w:rPr>
        <w:t xml:space="preserve"> to 15</w:t>
      </w:r>
      <w:r w:rsidR="00CD65FC">
        <w:rPr>
          <w:rFonts w:ascii="Arial" w:eastAsia="Times New Roman" w:hAnsi="Arial" w:cs="Times New Roman"/>
          <w:color w:val="000000"/>
          <w:sz w:val="24"/>
          <w:szCs w:val="24"/>
          <w:lang w:eastAsia="en-GB"/>
        </w:rPr>
        <w:t>%</w:t>
      </w:r>
      <w:r w:rsidRPr="0079492D">
        <w:rPr>
          <w:rFonts w:ascii="Arial" w:eastAsia="Times New Roman" w:hAnsi="Arial" w:cs="Times New Roman"/>
          <w:color w:val="000000"/>
          <w:sz w:val="24"/>
          <w:szCs w:val="24"/>
          <w:lang w:eastAsia="en-GB"/>
        </w:rPr>
        <w:t xml:space="preserve"> of stop searches had outcomes linked to the purpose. </w:t>
      </w:r>
    </w:p>
    <w:p w:rsidR="00736513" w:rsidRDefault="00736513" w:rsidP="0079492D">
      <w:pPr>
        <w:spacing w:after="0" w:line="276" w:lineRule="auto"/>
        <w:jc w:val="both"/>
        <w:rPr>
          <w:rFonts w:ascii="Arial" w:eastAsia="Times New Roman" w:hAnsi="Arial" w:cs="Times New Roman"/>
          <w:color w:val="000000"/>
          <w:sz w:val="24"/>
          <w:szCs w:val="24"/>
          <w:lang w:eastAsia="en-GB"/>
        </w:rPr>
      </w:pPr>
    </w:p>
    <w:p w:rsidR="0079492D" w:rsidRDefault="0079492D" w:rsidP="0079492D">
      <w:pPr>
        <w:spacing w:after="0" w:line="276" w:lineRule="auto"/>
        <w:jc w:val="both"/>
        <w:rPr>
          <w:rFonts w:ascii="Arial" w:eastAsia="Times New Roman" w:hAnsi="Arial" w:cs="Times New Roman"/>
          <w:color w:val="000000"/>
          <w:sz w:val="24"/>
          <w:szCs w:val="24"/>
          <w:lang w:eastAsia="en-GB"/>
        </w:rPr>
      </w:pPr>
      <w:r w:rsidRPr="0079492D">
        <w:rPr>
          <w:rFonts w:ascii="Arial" w:eastAsia="Times New Roman" w:hAnsi="Arial" w:cs="Times New Roman"/>
          <w:color w:val="000000"/>
          <w:sz w:val="24"/>
          <w:szCs w:val="24"/>
          <w:lang w:eastAsia="en-GB"/>
        </w:rPr>
        <w:t>For all positive outcomes (arrest, penalty notices, drug warnings, caution, summons), the largest proportion of these outcomes linked to purp</w:t>
      </w:r>
      <w:r w:rsidR="00AF2585">
        <w:rPr>
          <w:rFonts w:ascii="Arial" w:eastAsia="Times New Roman" w:hAnsi="Arial" w:cs="Times New Roman"/>
          <w:color w:val="000000"/>
          <w:sz w:val="24"/>
          <w:szCs w:val="24"/>
          <w:lang w:eastAsia="en-GB"/>
        </w:rPr>
        <w:t>ose was in Central at 67</w:t>
      </w:r>
      <w:r w:rsidRPr="0079492D">
        <w:rPr>
          <w:rFonts w:ascii="Arial" w:eastAsia="Times New Roman" w:hAnsi="Arial" w:cs="Times New Roman"/>
          <w:color w:val="000000"/>
          <w:sz w:val="24"/>
          <w:szCs w:val="24"/>
          <w:lang w:eastAsia="en-GB"/>
        </w:rPr>
        <w:t xml:space="preserve">% of all positive outcomes and the smallest proportion was for Eastern BCU at </w:t>
      </w:r>
      <w:r w:rsidR="00AF2585">
        <w:rPr>
          <w:rFonts w:ascii="Arial" w:eastAsia="Times New Roman" w:hAnsi="Arial" w:cs="Times New Roman"/>
          <w:color w:val="000000"/>
          <w:sz w:val="24"/>
          <w:szCs w:val="24"/>
          <w:lang w:eastAsia="en-GB"/>
        </w:rPr>
        <w:t>53</w:t>
      </w:r>
      <w:r w:rsidRPr="0079492D">
        <w:rPr>
          <w:rFonts w:ascii="Arial" w:eastAsia="Times New Roman" w:hAnsi="Arial" w:cs="Times New Roman"/>
          <w:color w:val="000000"/>
          <w:sz w:val="24"/>
          <w:szCs w:val="24"/>
          <w:lang w:eastAsia="en-GB"/>
        </w:rPr>
        <w:t>% of all positive outcomes.</w:t>
      </w:r>
    </w:p>
    <w:p w:rsidR="00404D8F" w:rsidRDefault="00404D8F" w:rsidP="0079492D">
      <w:pPr>
        <w:spacing w:after="0" w:line="276" w:lineRule="auto"/>
        <w:jc w:val="both"/>
        <w:rPr>
          <w:rFonts w:ascii="Arial" w:eastAsia="Times New Roman" w:hAnsi="Arial" w:cs="Times New Roman"/>
          <w:color w:val="000000"/>
          <w:sz w:val="24"/>
          <w:szCs w:val="24"/>
          <w:lang w:eastAsia="en-GB"/>
        </w:rPr>
      </w:pPr>
    </w:p>
    <w:p w:rsidR="0079492D" w:rsidRDefault="0079492D" w:rsidP="0079492D">
      <w:pPr>
        <w:spacing w:after="0" w:line="240" w:lineRule="auto"/>
        <w:rPr>
          <w:rFonts w:ascii="Arial" w:eastAsia="Times New Roman" w:hAnsi="Arial" w:cs="Times New Roman"/>
          <w:b/>
          <w:bCs/>
          <w:color w:val="000000"/>
          <w:sz w:val="20"/>
          <w:szCs w:val="20"/>
          <w:lang w:eastAsia="en-GB"/>
        </w:rPr>
      </w:pPr>
      <w:bookmarkStart w:id="16" w:name="_Toc474846519"/>
      <w:r w:rsidRPr="0079492D">
        <w:rPr>
          <w:rFonts w:ascii="Arial" w:eastAsia="Times New Roman" w:hAnsi="Arial" w:cs="Times New Roman"/>
          <w:b/>
          <w:bCs/>
          <w:color w:val="000000"/>
          <w:sz w:val="20"/>
          <w:szCs w:val="20"/>
          <w:lang w:eastAsia="en-GB"/>
        </w:rPr>
        <w:t>Figure 1</w:t>
      </w:r>
      <w:r w:rsidR="00A443D2">
        <w:rPr>
          <w:rFonts w:ascii="Arial" w:eastAsia="Times New Roman" w:hAnsi="Arial" w:cs="Times New Roman"/>
          <w:b/>
          <w:bCs/>
          <w:color w:val="000000"/>
          <w:sz w:val="20"/>
          <w:szCs w:val="20"/>
          <w:lang w:eastAsia="en-GB"/>
        </w:rPr>
        <w:t>3</w:t>
      </w:r>
      <w:r w:rsidRPr="0079492D">
        <w:rPr>
          <w:rFonts w:ascii="Arial" w:eastAsia="Times New Roman" w:hAnsi="Arial" w:cs="Times New Roman"/>
          <w:b/>
          <w:bCs/>
          <w:color w:val="000000"/>
          <w:sz w:val="20"/>
          <w:szCs w:val="20"/>
          <w:lang w:eastAsia="en-GB"/>
        </w:rPr>
        <w:t xml:space="preserve"> Relationship between Purpose and Outcome by BCU and Outcome Type</w:t>
      </w:r>
      <w:bookmarkEnd w:id="16"/>
      <w:r w:rsidR="007F2430">
        <w:rPr>
          <w:rFonts w:ascii="Arial" w:eastAsia="Times New Roman" w:hAnsi="Arial" w:cs="Times New Roman"/>
          <w:b/>
          <w:bCs/>
          <w:color w:val="000000"/>
          <w:sz w:val="20"/>
          <w:szCs w:val="20"/>
          <w:lang w:eastAsia="en-GB"/>
        </w:rPr>
        <w:t xml:space="preserve"> 2018/19</w:t>
      </w:r>
    </w:p>
    <w:p w:rsidR="00CD65FC" w:rsidRDefault="00404D8F" w:rsidP="0079492D">
      <w:pPr>
        <w:spacing w:after="0" w:line="240" w:lineRule="auto"/>
        <w:rPr>
          <w:rFonts w:ascii="Arial" w:eastAsia="Times New Roman" w:hAnsi="Arial" w:cs="Times New Roman"/>
          <w:b/>
          <w:bCs/>
          <w:color w:val="000000"/>
          <w:sz w:val="20"/>
          <w:szCs w:val="20"/>
          <w:lang w:eastAsia="en-GB"/>
        </w:rPr>
      </w:pPr>
      <w:r>
        <w:rPr>
          <w:rFonts w:ascii="Arial" w:eastAsia="Times New Roman" w:hAnsi="Arial" w:cs="Times New Roman"/>
          <w:b/>
          <w:bCs/>
          <w:noProof/>
          <w:color w:val="000000"/>
          <w:sz w:val="20"/>
          <w:szCs w:val="20"/>
          <w:lang w:eastAsia="en-GB"/>
        </w:rPr>
        <w:drawing>
          <wp:inline distT="0" distB="0" distL="0" distR="0" wp14:anchorId="26609A19">
            <wp:extent cx="5474503" cy="2643612"/>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8611" cy="2674569"/>
                    </a:xfrm>
                    <a:prstGeom prst="rect">
                      <a:avLst/>
                    </a:prstGeom>
                    <a:noFill/>
                  </pic:spPr>
                </pic:pic>
              </a:graphicData>
            </a:graphic>
          </wp:inline>
        </w:drawing>
      </w:r>
    </w:p>
    <w:p w:rsidR="00CD65FC" w:rsidRDefault="00CD65FC" w:rsidP="0079492D">
      <w:pPr>
        <w:spacing w:after="0" w:line="240" w:lineRule="auto"/>
        <w:rPr>
          <w:rFonts w:ascii="Arial" w:eastAsia="Times New Roman" w:hAnsi="Arial" w:cs="Times New Roman"/>
          <w:b/>
          <w:bCs/>
          <w:color w:val="000000"/>
          <w:sz w:val="20"/>
          <w:szCs w:val="20"/>
          <w:lang w:eastAsia="en-GB"/>
        </w:rPr>
      </w:pPr>
    </w:p>
    <w:p w:rsidR="007F2430" w:rsidRDefault="007F2430" w:rsidP="007F2430">
      <w:pPr>
        <w:spacing w:after="0" w:line="240" w:lineRule="auto"/>
        <w:rPr>
          <w:rFonts w:ascii="Arial" w:eastAsia="Times New Roman" w:hAnsi="Arial" w:cs="Times New Roman"/>
          <w:b/>
          <w:bCs/>
          <w:color w:val="000000"/>
          <w:sz w:val="20"/>
          <w:szCs w:val="20"/>
          <w:lang w:eastAsia="en-GB"/>
        </w:rPr>
      </w:pPr>
    </w:p>
    <w:p w:rsidR="007F2430" w:rsidRDefault="007F2430" w:rsidP="007F2430">
      <w:pPr>
        <w:spacing w:after="0" w:line="240" w:lineRule="auto"/>
        <w:rPr>
          <w:rFonts w:ascii="Arial" w:eastAsia="Times New Roman" w:hAnsi="Arial" w:cs="Times New Roman"/>
          <w:b/>
          <w:bCs/>
          <w:color w:val="000000"/>
          <w:sz w:val="20"/>
          <w:szCs w:val="20"/>
          <w:lang w:eastAsia="en-GB"/>
        </w:rPr>
      </w:pPr>
    </w:p>
    <w:p w:rsidR="007F2430" w:rsidRPr="0028639F" w:rsidRDefault="0028639F" w:rsidP="007F2430">
      <w:pPr>
        <w:spacing w:after="0" w:line="240" w:lineRule="auto"/>
        <w:rPr>
          <w:rFonts w:ascii="Arial" w:eastAsia="Times New Roman" w:hAnsi="Arial" w:cs="Times New Roman"/>
          <w:bCs/>
          <w:color w:val="000000"/>
          <w:sz w:val="20"/>
          <w:szCs w:val="20"/>
          <w:lang w:eastAsia="en-GB"/>
        </w:rPr>
      </w:pPr>
      <w:r w:rsidRPr="0028639F">
        <w:rPr>
          <w:rFonts w:ascii="Arial" w:eastAsia="Times New Roman" w:hAnsi="Arial" w:cs="Times New Roman"/>
          <w:bCs/>
          <w:color w:val="000000"/>
          <w:sz w:val="20"/>
          <w:szCs w:val="20"/>
          <w:lang w:eastAsia="en-GB"/>
        </w:rPr>
        <w:t>The following charts display the above but for the last 2 financial years to be able to make some comparisons:</w:t>
      </w:r>
    </w:p>
    <w:p w:rsidR="007F2430" w:rsidRDefault="007F2430" w:rsidP="007F2430">
      <w:pPr>
        <w:spacing w:after="0" w:line="240" w:lineRule="auto"/>
        <w:rPr>
          <w:rFonts w:ascii="Arial" w:eastAsia="Times New Roman" w:hAnsi="Arial" w:cs="Times New Roman"/>
          <w:b/>
          <w:bCs/>
          <w:color w:val="000000"/>
          <w:sz w:val="20"/>
          <w:szCs w:val="20"/>
          <w:lang w:eastAsia="en-GB"/>
        </w:rPr>
      </w:pPr>
    </w:p>
    <w:p w:rsidR="007F2430" w:rsidRDefault="007F2430" w:rsidP="007F2430">
      <w:pPr>
        <w:spacing w:after="0" w:line="240" w:lineRule="auto"/>
        <w:rPr>
          <w:rFonts w:ascii="Arial" w:eastAsia="Times New Roman" w:hAnsi="Arial" w:cs="Times New Roman"/>
          <w:b/>
          <w:bCs/>
          <w:color w:val="000000"/>
          <w:sz w:val="20"/>
          <w:szCs w:val="20"/>
          <w:lang w:eastAsia="en-GB"/>
        </w:rPr>
      </w:pPr>
    </w:p>
    <w:p w:rsidR="007F2430" w:rsidRDefault="007F2430" w:rsidP="007F2430">
      <w:pPr>
        <w:spacing w:after="0" w:line="240" w:lineRule="auto"/>
        <w:rPr>
          <w:rFonts w:ascii="Arial" w:eastAsia="Times New Roman" w:hAnsi="Arial" w:cs="Times New Roman"/>
          <w:b/>
          <w:bCs/>
          <w:color w:val="000000"/>
          <w:sz w:val="20"/>
          <w:szCs w:val="20"/>
          <w:lang w:eastAsia="en-GB"/>
        </w:rPr>
      </w:pPr>
      <w:r w:rsidRPr="0079492D">
        <w:rPr>
          <w:rFonts w:ascii="Arial" w:eastAsia="Times New Roman" w:hAnsi="Arial" w:cs="Times New Roman"/>
          <w:b/>
          <w:bCs/>
          <w:color w:val="000000"/>
          <w:sz w:val="20"/>
          <w:szCs w:val="20"/>
          <w:lang w:eastAsia="en-GB"/>
        </w:rPr>
        <w:t>Figure 1</w:t>
      </w:r>
      <w:r>
        <w:rPr>
          <w:rFonts w:ascii="Arial" w:eastAsia="Times New Roman" w:hAnsi="Arial" w:cs="Times New Roman"/>
          <w:b/>
          <w:bCs/>
          <w:color w:val="000000"/>
          <w:sz w:val="20"/>
          <w:szCs w:val="20"/>
          <w:lang w:eastAsia="en-GB"/>
        </w:rPr>
        <w:t xml:space="preserve">3a </w:t>
      </w:r>
      <w:r w:rsidRPr="0079492D">
        <w:rPr>
          <w:rFonts w:ascii="Arial" w:eastAsia="Times New Roman" w:hAnsi="Arial" w:cs="Times New Roman"/>
          <w:b/>
          <w:bCs/>
          <w:color w:val="000000"/>
          <w:sz w:val="20"/>
          <w:szCs w:val="20"/>
          <w:lang w:eastAsia="en-GB"/>
        </w:rPr>
        <w:t>Relationship between Purpose and Outcome by BCU and Outcome Type</w:t>
      </w:r>
      <w:r>
        <w:rPr>
          <w:rFonts w:ascii="Arial" w:eastAsia="Times New Roman" w:hAnsi="Arial" w:cs="Times New Roman"/>
          <w:b/>
          <w:bCs/>
          <w:color w:val="000000"/>
          <w:sz w:val="20"/>
          <w:szCs w:val="20"/>
          <w:lang w:eastAsia="en-GB"/>
        </w:rPr>
        <w:t xml:space="preserve"> 2017/18</w:t>
      </w:r>
    </w:p>
    <w:p w:rsidR="00404D8F" w:rsidRDefault="007F2430" w:rsidP="00AF2674">
      <w:pPr>
        <w:jc w:val="both"/>
        <w:rPr>
          <w:noProof/>
          <w:lang w:eastAsia="en-GB"/>
        </w:rPr>
      </w:pPr>
      <w:r>
        <w:rPr>
          <w:noProof/>
          <w:lang w:eastAsia="en-GB"/>
        </w:rPr>
        <w:drawing>
          <wp:inline distT="0" distB="0" distL="0" distR="0" wp14:anchorId="7E8A248D">
            <wp:extent cx="5730875" cy="2923954"/>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0418" cy="2928823"/>
                    </a:xfrm>
                    <a:prstGeom prst="rect">
                      <a:avLst/>
                    </a:prstGeom>
                    <a:noFill/>
                  </pic:spPr>
                </pic:pic>
              </a:graphicData>
            </a:graphic>
          </wp:inline>
        </w:drawing>
      </w:r>
    </w:p>
    <w:p w:rsidR="002A604A" w:rsidRDefault="002A604A" w:rsidP="0028639F">
      <w:pPr>
        <w:spacing w:after="0" w:line="240" w:lineRule="auto"/>
        <w:rPr>
          <w:rFonts w:ascii="Arial" w:eastAsia="Times New Roman" w:hAnsi="Arial" w:cs="Times New Roman"/>
          <w:b/>
          <w:bCs/>
          <w:color w:val="000000"/>
          <w:sz w:val="20"/>
          <w:szCs w:val="20"/>
          <w:lang w:eastAsia="en-GB"/>
        </w:rPr>
      </w:pPr>
    </w:p>
    <w:p w:rsidR="0028639F" w:rsidRDefault="0028639F" w:rsidP="0028639F">
      <w:pPr>
        <w:spacing w:after="0" w:line="240" w:lineRule="auto"/>
        <w:rPr>
          <w:rFonts w:ascii="Arial" w:eastAsia="Times New Roman" w:hAnsi="Arial" w:cs="Times New Roman"/>
          <w:b/>
          <w:bCs/>
          <w:color w:val="000000"/>
          <w:sz w:val="20"/>
          <w:szCs w:val="20"/>
          <w:lang w:eastAsia="en-GB"/>
        </w:rPr>
      </w:pPr>
      <w:r w:rsidRPr="0079492D">
        <w:rPr>
          <w:rFonts w:ascii="Arial" w:eastAsia="Times New Roman" w:hAnsi="Arial" w:cs="Times New Roman"/>
          <w:b/>
          <w:bCs/>
          <w:color w:val="000000"/>
          <w:sz w:val="20"/>
          <w:szCs w:val="20"/>
          <w:lang w:eastAsia="en-GB"/>
        </w:rPr>
        <w:t>Figure 1</w:t>
      </w:r>
      <w:r>
        <w:rPr>
          <w:rFonts w:ascii="Arial" w:eastAsia="Times New Roman" w:hAnsi="Arial" w:cs="Times New Roman"/>
          <w:b/>
          <w:bCs/>
          <w:color w:val="000000"/>
          <w:sz w:val="20"/>
          <w:szCs w:val="20"/>
          <w:lang w:eastAsia="en-GB"/>
        </w:rPr>
        <w:t xml:space="preserve">3a </w:t>
      </w:r>
      <w:r w:rsidRPr="0079492D">
        <w:rPr>
          <w:rFonts w:ascii="Arial" w:eastAsia="Times New Roman" w:hAnsi="Arial" w:cs="Times New Roman"/>
          <w:b/>
          <w:bCs/>
          <w:color w:val="000000"/>
          <w:sz w:val="20"/>
          <w:szCs w:val="20"/>
          <w:lang w:eastAsia="en-GB"/>
        </w:rPr>
        <w:t>Relationship between Purpose and Outcome by BCU and Outcome Type</w:t>
      </w:r>
      <w:r>
        <w:rPr>
          <w:rFonts w:ascii="Arial" w:eastAsia="Times New Roman" w:hAnsi="Arial" w:cs="Times New Roman"/>
          <w:b/>
          <w:bCs/>
          <w:color w:val="000000"/>
          <w:sz w:val="20"/>
          <w:szCs w:val="20"/>
          <w:lang w:eastAsia="en-GB"/>
        </w:rPr>
        <w:t xml:space="preserve"> 2016/17</w:t>
      </w:r>
    </w:p>
    <w:p w:rsidR="0028639F" w:rsidRDefault="003112BF" w:rsidP="00AF2674">
      <w:pPr>
        <w:jc w:val="both"/>
        <w:rPr>
          <w:noProof/>
          <w:lang w:eastAsia="en-GB"/>
        </w:rPr>
      </w:pPr>
      <w:r>
        <w:rPr>
          <w:noProof/>
          <w:lang w:eastAsia="en-GB"/>
        </w:rPr>
        <w:drawing>
          <wp:inline distT="0" distB="0" distL="0" distR="0" wp14:anchorId="0A171CDB">
            <wp:extent cx="5767057" cy="316992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0932" cy="3172050"/>
                    </a:xfrm>
                    <a:prstGeom prst="rect">
                      <a:avLst/>
                    </a:prstGeom>
                    <a:noFill/>
                  </pic:spPr>
                </pic:pic>
              </a:graphicData>
            </a:graphic>
          </wp:inline>
        </w:drawing>
      </w:r>
    </w:p>
    <w:p w:rsidR="0028639F" w:rsidRPr="002A604A" w:rsidRDefault="0014118E" w:rsidP="00AF2674">
      <w:pPr>
        <w:jc w:val="both"/>
        <w:rPr>
          <w:rFonts w:ascii="Arial" w:eastAsia="Times New Roman" w:hAnsi="Arial" w:cs="Times New Roman"/>
          <w:color w:val="000000"/>
          <w:sz w:val="24"/>
          <w:szCs w:val="24"/>
          <w:lang w:eastAsia="en-GB"/>
        </w:rPr>
      </w:pPr>
      <w:r w:rsidRPr="002A604A">
        <w:rPr>
          <w:rFonts w:ascii="Arial" w:eastAsia="Times New Roman" w:hAnsi="Arial" w:cs="Times New Roman"/>
          <w:color w:val="000000"/>
          <w:sz w:val="24"/>
          <w:szCs w:val="24"/>
          <w:lang w:eastAsia="en-GB"/>
        </w:rPr>
        <w:t xml:space="preserve">Overall, </w:t>
      </w:r>
      <w:r w:rsidR="002A604A" w:rsidRPr="002A604A">
        <w:rPr>
          <w:rFonts w:ascii="Arial" w:eastAsia="Times New Roman" w:hAnsi="Arial" w:cs="Times New Roman"/>
          <w:color w:val="000000"/>
          <w:sz w:val="24"/>
          <w:szCs w:val="24"/>
          <w:lang w:eastAsia="en-GB"/>
        </w:rPr>
        <w:t>in</w:t>
      </w:r>
      <w:r w:rsidRPr="002A604A">
        <w:rPr>
          <w:rFonts w:ascii="Arial" w:eastAsia="Times New Roman" w:hAnsi="Arial" w:cs="Times New Roman"/>
          <w:color w:val="000000"/>
          <w:sz w:val="24"/>
          <w:szCs w:val="24"/>
          <w:lang w:eastAsia="en-GB"/>
        </w:rPr>
        <w:t xml:space="preserve"> the last financial year we have seen at a Force level a higher percentage of stop searches whereby the search reason was linked to the outcome of the search. </w:t>
      </w:r>
    </w:p>
    <w:p w:rsidR="00404D8F" w:rsidRDefault="00404D8F" w:rsidP="00AF2674">
      <w:pPr>
        <w:jc w:val="both"/>
        <w:rPr>
          <w:noProof/>
          <w:lang w:eastAsia="en-GB"/>
        </w:rPr>
      </w:pPr>
      <w:r>
        <w:rPr>
          <w:noProof/>
          <w:lang w:eastAsia="en-GB"/>
        </w:rPr>
        <w:drawing>
          <wp:inline distT="0" distB="0" distL="0" distR="0" wp14:anchorId="1ED3E84E">
            <wp:extent cx="5748950" cy="2820035"/>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6320" cy="2833461"/>
                    </a:xfrm>
                    <a:prstGeom prst="rect">
                      <a:avLst/>
                    </a:prstGeom>
                    <a:noFill/>
                  </pic:spPr>
                </pic:pic>
              </a:graphicData>
            </a:graphic>
          </wp:inline>
        </w:drawing>
      </w:r>
    </w:p>
    <w:p w:rsidR="00AF2674" w:rsidRPr="00D1457B" w:rsidRDefault="00AA203A" w:rsidP="00AF2674">
      <w:pPr>
        <w:jc w:val="both"/>
        <w:rPr>
          <w:rFonts w:ascii="Arial" w:hAnsi="Arial" w:cs="Arial"/>
          <w:sz w:val="24"/>
          <w:szCs w:val="24"/>
        </w:rPr>
      </w:pPr>
      <w:r w:rsidRPr="00D1457B">
        <w:rPr>
          <w:rFonts w:ascii="Arial" w:hAnsi="Arial" w:cs="Arial"/>
          <w:sz w:val="24"/>
          <w:szCs w:val="24"/>
        </w:rPr>
        <w:t xml:space="preserve">We can also analyse the relationship </w:t>
      </w:r>
      <w:r w:rsidR="000D1619" w:rsidRPr="00D1457B">
        <w:rPr>
          <w:rFonts w:ascii="Arial" w:hAnsi="Arial" w:cs="Arial"/>
          <w:sz w:val="24"/>
          <w:szCs w:val="24"/>
        </w:rPr>
        <w:t xml:space="preserve">of </w:t>
      </w:r>
      <w:r w:rsidR="001221C8" w:rsidRPr="00D1457B">
        <w:rPr>
          <w:rFonts w:ascii="Arial" w:hAnsi="Arial" w:cs="Arial"/>
          <w:sz w:val="24"/>
          <w:szCs w:val="24"/>
        </w:rPr>
        <w:t xml:space="preserve">the outcome </w:t>
      </w:r>
      <w:r w:rsidR="005D7834" w:rsidRPr="00D1457B">
        <w:rPr>
          <w:rFonts w:ascii="Arial" w:hAnsi="Arial" w:cs="Arial"/>
          <w:sz w:val="24"/>
          <w:szCs w:val="24"/>
        </w:rPr>
        <w:t>being</w:t>
      </w:r>
      <w:r w:rsidR="001221C8" w:rsidRPr="00D1457B">
        <w:rPr>
          <w:rFonts w:ascii="Arial" w:hAnsi="Arial" w:cs="Arial"/>
          <w:sz w:val="24"/>
          <w:szCs w:val="24"/>
        </w:rPr>
        <w:t xml:space="preserve"> </w:t>
      </w:r>
      <w:r w:rsidRPr="00D1457B">
        <w:rPr>
          <w:rFonts w:ascii="Arial" w:hAnsi="Arial" w:cs="Arial"/>
          <w:sz w:val="24"/>
          <w:szCs w:val="24"/>
        </w:rPr>
        <w:t>linked to</w:t>
      </w:r>
      <w:r w:rsidR="001221C8" w:rsidRPr="00D1457B">
        <w:rPr>
          <w:rFonts w:ascii="Arial" w:hAnsi="Arial" w:cs="Arial"/>
          <w:sz w:val="24"/>
          <w:szCs w:val="24"/>
        </w:rPr>
        <w:t xml:space="preserve"> the</w:t>
      </w:r>
      <w:r w:rsidRPr="00D1457B">
        <w:rPr>
          <w:rFonts w:ascii="Arial" w:hAnsi="Arial" w:cs="Arial"/>
          <w:sz w:val="24"/>
          <w:szCs w:val="24"/>
        </w:rPr>
        <w:t xml:space="preserve"> purpose</w:t>
      </w:r>
      <w:r w:rsidR="005D7834" w:rsidRPr="00D1457B">
        <w:rPr>
          <w:rFonts w:ascii="Arial" w:hAnsi="Arial" w:cs="Arial"/>
          <w:sz w:val="24"/>
          <w:szCs w:val="24"/>
        </w:rPr>
        <w:t xml:space="preserve"> of a</w:t>
      </w:r>
      <w:r w:rsidR="001221C8" w:rsidRPr="00D1457B">
        <w:rPr>
          <w:rFonts w:ascii="Arial" w:hAnsi="Arial" w:cs="Arial"/>
          <w:sz w:val="24"/>
          <w:szCs w:val="24"/>
        </w:rPr>
        <w:t xml:space="preserve"> search</w:t>
      </w:r>
      <w:r w:rsidRPr="00D1457B">
        <w:rPr>
          <w:rFonts w:ascii="Arial" w:hAnsi="Arial" w:cs="Arial"/>
          <w:sz w:val="24"/>
          <w:szCs w:val="24"/>
        </w:rPr>
        <w:t xml:space="preserve"> by </w:t>
      </w:r>
      <w:r w:rsidR="005D7834" w:rsidRPr="00D1457B">
        <w:rPr>
          <w:rFonts w:ascii="Arial" w:hAnsi="Arial" w:cs="Arial"/>
          <w:sz w:val="24"/>
          <w:szCs w:val="24"/>
        </w:rPr>
        <w:t>Ethnicity</w:t>
      </w:r>
      <w:r w:rsidRPr="00D1457B">
        <w:rPr>
          <w:rFonts w:ascii="Arial" w:hAnsi="Arial" w:cs="Arial"/>
          <w:sz w:val="24"/>
          <w:szCs w:val="24"/>
        </w:rPr>
        <w:t>.</w:t>
      </w:r>
      <w:r w:rsidR="00972B7E">
        <w:rPr>
          <w:rFonts w:ascii="Arial" w:hAnsi="Arial" w:cs="Arial"/>
          <w:sz w:val="24"/>
          <w:szCs w:val="24"/>
        </w:rPr>
        <w:t xml:space="preserve"> In 2018/19</w:t>
      </w:r>
      <w:r w:rsidR="005D7834" w:rsidRPr="00D1457B">
        <w:rPr>
          <w:rFonts w:ascii="Arial" w:hAnsi="Arial" w:cs="Arial"/>
          <w:sz w:val="24"/>
          <w:szCs w:val="24"/>
        </w:rPr>
        <w:t>,</w:t>
      </w:r>
      <w:r w:rsidR="00C715B4" w:rsidRPr="00D1457B">
        <w:rPr>
          <w:rFonts w:ascii="Arial" w:hAnsi="Arial" w:cs="Arial"/>
          <w:sz w:val="24"/>
          <w:szCs w:val="24"/>
        </w:rPr>
        <w:t xml:space="preserve"> if you were of </w:t>
      </w:r>
      <w:r w:rsidR="00BF26F0">
        <w:rPr>
          <w:rFonts w:ascii="Arial" w:hAnsi="Arial" w:cs="Arial"/>
          <w:sz w:val="24"/>
          <w:szCs w:val="24"/>
        </w:rPr>
        <w:t>Asian</w:t>
      </w:r>
      <w:r w:rsidR="00C715B4" w:rsidRPr="00D1457B">
        <w:rPr>
          <w:rFonts w:ascii="Arial" w:hAnsi="Arial" w:cs="Arial"/>
          <w:sz w:val="24"/>
          <w:szCs w:val="24"/>
        </w:rPr>
        <w:t xml:space="preserve"> ethnicity, </w:t>
      </w:r>
      <w:r w:rsidR="000D1619" w:rsidRPr="00D1457B">
        <w:rPr>
          <w:rFonts w:ascii="Arial" w:hAnsi="Arial" w:cs="Arial"/>
          <w:sz w:val="24"/>
          <w:szCs w:val="24"/>
        </w:rPr>
        <w:t xml:space="preserve">a high </w:t>
      </w:r>
      <w:r w:rsidR="00AA420E" w:rsidRPr="00D1457B">
        <w:rPr>
          <w:rFonts w:ascii="Arial" w:hAnsi="Arial" w:cs="Arial"/>
          <w:sz w:val="24"/>
          <w:szCs w:val="24"/>
        </w:rPr>
        <w:t>proportio</w:t>
      </w:r>
      <w:r w:rsidR="005E235B" w:rsidRPr="00D1457B">
        <w:rPr>
          <w:rFonts w:ascii="Arial" w:hAnsi="Arial" w:cs="Arial"/>
          <w:sz w:val="24"/>
          <w:szCs w:val="24"/>
        </w:rPr>
        <w:t>n</w:t>
      </w:r>
      <w:r w:rsidR="00C715B4" w:rsidRPr="00D1457B">
        <w:rPr>
          <w:rFonts w:ascii="Arial" w:hAnsi="Arial" w:cs="Arial"/>
          <w:sz w:val="24"/>
          <w:szCs w:val="24"/>
        </w:rPr>
        <w:t xml:space="preserve"> of searches </w:t>
      </w:r>
      <w:r w:rsidR="005E235B" w:rsidRPr="00D1457B">
        <w:rPr>
          <w:rFonts w:ascii="Arial" w:hAnsi="Arial" w:cs="Arial"/>
          <w:sz w:val="24"/>
          <w:szCs w:val="24"/>
        </w:rPr>
        <w:t>(</w:t>
      </w:r>
      <w:r w:rsidR="00972B7E">
        <w:rPr>
          <w:rFonts w:ascii="Arial" w:hAnsi="Arial" w:cs="Arial"/>
          <w:sz w:val="24"/>
          <w:szCs w:val="24"/>
        </w:rPr>
        <w:t>20.1</w:t>
      </w:r>
      <w:r w:rsidR="005E235B" w:rsidRPr="00D1457B">
        <w:rPr>
          <w:rFonts w:ascii="Arial" w:hAnsi="Arial" w:cs="Arial"/>
          <w:sz w:val="24"/>
          <w:szCs w:val="24"/>
        </w:rPr>
        <w:t xml:space="preserve">%) </w:t>
      </w:r>
      <w:r w:rsidR="00C715B4" w:rsidRPr="00D1457B">
        <w:rPr>
          <w:rFonts w:ascii="Arial" w:hAnsi="Arial" w:cs="Arial"/>
          <w:sz w:val="24"/>
          <w:szCs w:val="24"/>
        </w:rPr>
        <w:t>resulted in the outcome being linked to the purpose.</w:t>
      </w:r>
      <w:r w:rsidR="005E235B" w:rsidRPr="00D1457B">
        <w:rPr>
          <w:rFonts w:ascii="Arial" w:hAnsi="Arial" w:cs="Arial"/>
          <w:sz w:val="24"/>
          <w:szCs w:val="24"/>
        </w:rPr>
        <w:t xml:space="preserve"> If you were of </w:t>
      </w:r>
      <w:r w:rsidR="00BF26F0">
        <w:rPr>
          <w:rFonts w:ascii="Arial" w:hAnsi="Arial" w:cs="Arial"/>
          <w:sz w:val="24"/>
          <w:szCs w:val="24"/>
        </w:rPr>
        <w:t>Black</w:t>
      </w:r>
      <w:r w:rsidR="005E235B" w:rsidRPr="00D1457B">
        <w:rPr>
          <w:rFonts w:ascii="Arial" w:hAnsi="Arial" w:cs="Arial"/>
          <w:sz w:val="24"/>
          <w:szCs w:val="24"/>
        </w:rPr>
        <w:t xml:space="preserve"> </w:t>
      </w:r>
      <w:r w:rsidR="001B5378" w:rsidRPr="00D1457B">
        <w:rPr>
          <w:rFonts w:ascii="Arial" w:hAnsi="Arial" w:cs="Arial"/>
          <w:sz w:val="24"/>
          <w:szCs w:val="24"/>
        </w:rPr>
        <w:t>ethnicity,</w:t>
      </w:r>
      <w:r w:rsidR="005E235B" w:rsidRPr="00D1457B">
        <w:rPr>
          <w:rFonts w:ascii="Arial" w:hAnsi="Arial" w:cs="Arial"/>
          <w:sz w:val="24"/>
          <w:szCs w:val="24"/>
        </w:rPr>
        <w:t xml:space="preserve"> </w:t>
      </w:r>
      <w:r w:rsidR="001B5378" w:rsidRPr="00D1457B">
        <w:rPr>
          <w:rFonts w:ascii="Arial" w:hAnsi="Arial" w:cs="Arial"/>
          <w:sz w:val="24"/>
          <w:szCs w:val="24"/>
        </w:rPr>
        <w:t xml:space="preserve">you were </w:t>
      </w:r>
      <w:r w:rsidR="00AF2674" w:rsidRPr="00D1457B">
        <w:rPr>
          <w:rFonts w:ascii="Arial" w:hAnsi="Arial" w:cs="Arial"/>
          <w:sz w:val="24"/>
          <w:szCs w:val="24"/>
        </w:rPr>
        <w:t xml:space="preserve">only slightly </w:t>
      </w:r>
      <w:r w:rsidR="001B5378" w:rsidRPr="00D1457B">
        <w:rPr>
          <w:rFonts w:ascii="Arial" w:hAnsi="Arial" w:cs="Arial"/>
          <w:sz w:val="24"/>
          <w:szCs w:val="24"/>
        </w:rPr>
        <w:t xml:space="preserve">more likely to have the outcome of the search linked to the reason compared to those of </w:t>
      </w:r>
      <w:r w:rsidR="00BF26F0">
        <w:rPr>
          <w:rFonts w:ascii="Arial" w:hAnsi="Arial" w:cs="Arial"/>
          <w:sz w:val="24"/>
          <w:szCs w:val="24"/>
        </w:rPr>
        <w:t>white</w:t>
      </w:r>
      <w:r w:rsidR="001B5378" w:rsidRPr="00D1457B">
        <w:rPr>
          <w:rFonts w:ascii="Arial" w:hAnsi="Arial" w:cs="Arial"/>
          <w:sz w:val="24"/>
          <w:szCs w:val="24"/>
        </w:rPr>
        <w:t xml:space="preserve"> ethnicity.</w:t>
      </w:r>
    </w:p>
    <w:p w:rsidR="00DC3F14" w:rsidRDefault="00DC3F14" w:rsidP="00AF2674">
      <w:pPr>
        <w:jc w:val="both"/>
        <w:rPr>
          <w:rFonts w:ascii="Arial" w:eastAsia="Times New Roman" w:hAnsi="Arial" w:cs="Times New Roman"/>
          <w:b/>
          <w:bCs/>
          <w:color w:val="000000"/>
          <w:sz w:val="20"/>
          <w:szCs w:val="20"/>
          <w:lang w:eastAsia="en-GB"/>
        </w:rPr>
      </w:pPr>
    </w:p>
    <w:p w:rsidR="00DC3F14" w:rsidRDefault="00DC3F14" w:rsidP="00AF2674">
      <w:pPr>
        <w:jc w:val="both"/>
        <w:rPr>
          <w:rFonts w:ascii="Arial" w:eastAsia="Times New Roman" w:hAnsi="Arial" w:cs="Times New Roman"/>
          <w:b/>
          <w:bCs/>
          <w:color w:val="000000"/>
          <w:sz w:val="20"/>
          <w:szCs w:val="20"/>
          <w:lang w:eastAsia="en-GB"/>
        </w:rPr>
      </w:pPr>
    </w:p>
    <w:p w:rsidR="00DC3F14" w:rsidRDefault="00DC3F14" w:rsidP="00AF2674">
      <w:pPr>
        <w:jc w:val="both"/>
        <w:rPr>
          <w:rFonts w:ascii="Arial" w:eastAsia="Times New Roman" w:hAnsi="Arial" w:cs="Times New Roman"/>
          <w:b/>
          <w:bCs/>
          <w:color w:val="000000"/>
          <w:sz w:val="20"/>
          <w:szCs w:val="20"/>
          <w:lang w:eastAsia="en-GB"/>
        </w:rPr>
      </w:pPr>
    </w:p>
    <w:p w:rsidR="00AF2674" w:rsidRDefault="00AF2674" w:rsidP="00AF2674">
      <w:pPr>
        <w:jc w:val="both"/>
        <w:rPr>
          <w:rFonts w:ascii="Arial" w:eastAsia="Times New Roman" w:hAnsi="Arial" w:cs="Times New Roman"/>
          <w:b/>
          <w:bCs/>
          <w:color w:val="000000"/>
          <w:sz w:val="20"/>
          <w:szCs w:val="20"/>
          <w:lang w:eastAsia="en-GB"/>
        </w:rPr>
      </w:pPr>
      <w:r>
        <w:rPr>
          <w:rFonts w:ascii="Arial" w:eastAsia="Times New Roman" w:hAnsi="Arial" w:cs="Times New Roman"/>
          <w:b/>
          <w:bCs/>
          <w:color w:val="000000"/>
          <w:sz w:val="20"/>
          <w:szCs w:val="20"/>
          <w:lang w:eastAsia="en-GB"/>
        </w:rPr>
        <w:t>Figure 1</w:t>
      </w:r>
      <w:r w:rsidR="00A443D2">
        <w:rPr>
          <w:rFonts w:ascii="Arial" w:eastAsia="Times New Roman" w:hAnsi="Arial" w:cs="Times New Roman"/>
          <w:b/>
          <w:bCs/>
          <w:color w:val="000000"/>
          <w:sz w:val="20"/>
          <w:szCs w:val="20"/>
          <w:lang w:eastAsia="en-GB"/>
        </w:rPr>
        <w:t>4</w:t>
      </w:r>
      <w:r w:rsidRPr="0079492D">
        <w:rPr>
          <w:rFonts w:ascii="Arial" w:eastAsia="Times New Roman" w:hAnsi="Arial" w:cs="Times New Roman"/>
          <w:b/>
          <w:bCs/>
          <w:color w:val="000000"/>
          <w:sz w:val="20"/>
          <w:szCs w:val="20"/>
          <w:lang w:eastAsia="en-GB"/>
        </w:rPr>
        <w:t xml:space="preserve"> Relationship between Purpose and Outcome by</w:t>
      </w:r>
      <w:r>
        <w:rPr>
          <w:rFonts w:ascii="Arial" w:eastAsia="Times New Roman" w:hAnsi="Arial" w:cs="Times New Roman"/>
          <w:b/>
          <w:bCs/>
          <w:color w:val="000000"/>
          <w:sz w:val="20"/>
          <w:szCs w:val="20"/>
          <w:lang w:eastAsia="en-GB"/>
        </w:rPr>
        <w:t xml:space="preserve"> self-defined ethnicity (SDE)</w:t>
      </w:r>
    </w:p>
    <w:p w:rsidR="00CD65FC" w:rsidRDefault="00972B7E" w:rsidP="00C715B4">
      <w:pPr>
        <w:jc w:val="both"/>
        <w:rPr>
          <w:rFonts w:ascii="Tahoma" w:hAnsi="Tahoma" w:cs="Tahoma"/>
          <w:sz w:val="24"/>
          <w:szCs w:val="24"/>
        </w:rPr>
      </w:pPr>
      <w:r>
        <w:rPr>
          <w:rFonts w:ascii="Tahoma" w:hAnsi="Tahoma" w:cs="Tahoma"/>
          <w:noProof/>
          <w:sz w:val="24"/>
          <w:szCs w:val="24"/>
          <w:lang w:eastAsia="en-GB"/>
        </w:rPr>
        <w:drawing>
          <wp:inline distT="0" distB="0" distL="0" distR="0" wp14:anchorId="4727E3DF">
            <wp:extent cx="5613400" cy="3381153"/>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6248" cy="3388892"/>
                    </a:xfrm>
                    <a:prstGeom prst="rect">
                      <a:avLst/>
                    </a:prstGeom>
                    <a:noFill/>
                  </pic:spPr>
                </pic:pic>
              </a:graphicData>
            </a:graphic>
          </wp:inline>
        </w:drawing>
      </w:r>
    </w:p>
    <w:p w:rsidR="00CD65FC" w:rsidRDefault="00CD65FC" w:rsidP="00C715B4">
      <w:pPr>
        <w:jc w:val="both"/>
        <w:rPr>
          <w:rFonts w:ascii="Tahoma" w:hAnsi="Tahoma" w:cs="Tahoma"/>
          <w:sz w:val="24"/>
          <w:szCs w:val="24"/>
        </w:rPr>
      </w:pPr>
    </w:p>
    <w:p w:rsidR="0079492D" w:rsidRPr="0079492D" w:rsidRDefault="0079492D" w:rsidP="0079492D">
      <w:pPr>
        <w:keepNext/>
        <w:spacing w:before="240" w:after="60" w:line="276" w:lineRule="auto"/>
        <w:jc w:val="both"/>
        <w:outlineLvl w:val="0"/>
        <w:rPr>
          <w:rFonts w:ascii="Cambria" w:eastAsia="Times New Roman" w:hAnsi="Cambria" w:cs="Times New Roman"/>
          <w:b/>
          <w:bCs/>
          <w:color w:val="C00000"/>
          <w:kern w:val="32"/>
          <w:sz w:val="32"/>
          <w:szCs w:val="32"/>
          <w:lang w:eastAsia="en-GB"/>
        </w:rPr>
      </w:pPr>
      <w:r w:rsidRPr="0079492D">
        <w:rPr>
          <w:rFonts w:ascii="Cambria" w:eastAsia="Times New Roman" w:hAnsi="Cambria" w:cs="Times New Roman"/>
          <w:b/>
          <w:bCs/>
          <w:color w:val="C00000"/>
          <w:kern w:val="32"/>
          <w:sz w:val="32"/>
          <w:szCs w:val="32"/>
          <w:lang w:eastAsia="en-GB"/>
        </w:rPr>
        <w:t>4.6 Stop Searches – Body worn video</w:t>
      </w:r>
    </w:p>
    <w:p w:rsidR="0079492D" w:rsidRDefault="0079492D" w:rsidP="0079492D">
      <w:pPr>
        <w:spacing w:after="0" w:line="240" w:lineRule="auto"/>
        <w:jc w:val="both"/>
        <w:rPr>
          <w:rFonts w:ascii="Arial" w:eastAsia="Times New Roman" w:hAnsi="Arial" w:cs="Times New Roman"/>
          <w:sz w:val="24"/>
          <w:szCs w:val="24"/>
          <w:lang w:eastAsia="en-GB"/>
        </w:rPr>
      </w:pPr>
      <w:r w:rsidRPr="0079492D">
        <w:rPr>
          <w:rFonts w:ascii="Arial" w:eastAsia="Times New Roman" w:hAnsi="Arial" w:cs="Times New Roman"/>
          <w:sz w:val="24"/>
          <w:szCs w:val="24"/>
          <w:lang w:eastAsia="en-GB"/>
        </w:rPr>
        <w:t xml:space="preserve">When officers are completing a stop search, it is mandatory that a body worn camera is </w:t>
      </w:r>
      <w:r>
        <w:rPr>
          <w:rFonts w:ascii="Arial" w:eastAsia="Times New Roman" w:hAnsi="Arial" w:cs="Times New Roman"/>
          <w:sz w:val="24"/>
          <w:szCs w:val="24"/>
          <w:lang w:eastAsia="en-GB"/>
        </w:rPr>
        <w:t>used</w:t>
      </w:r>
      <w:r w:rsidRPr="0079492D">
        <w:rPr>
          <w:rFonts w:ascii="Arial" w:eastAsia="Times New Roman" w:hAnsi="Arial" w:cs="Times New Roman"/>
          <w:sz w:val="24"/>
          <w:szCs w:val="24"/>
          <w:lang w:eastAsia="en-GB"/>
        </w:rPr>
        <w:t xml:space="preserve">. We are unaware of the exact date </w:t>
      </w:r>
      <w:r w:rsidR="00756C70">
        <w:rPr>
          <w:rFonts w:ascii="Arial" w:eastAsia="Times New Roman" w:hAnsi="Arial" w:cs="Times New Roman"/>
          <w:sz w:val="24"/>
          <w:szCs w:val="24"/>
          <w:lang w:eastAsia="en-GB"/>
        </w:rPr>
        <w:t>from when the</w:t>
      </w:r>
      <w:r w:rsidR="001D165A">
        <w:rPr>
          <w:rFonts w:ascii="Arial" w:eastAsia="Times New Roman" w:hAnsi="Arial" w:cs="Times New Roman"/>
          <w:sz w:val="24"/>
          <w:szCs w:val="24"/>
          <w:lang w:eastAsia="en-GB"/>
        </w:rPr>
        <w:t xml:space="preserve"> BCUs had access to the</w:t>
      </w:r>
      <w:r w:rsidRPr="0079492D">
        <w:rPr>
          <w:rFonts w:ascii="Arial" w:eastAsia="Times New Roman" w:hAnsi="Arial" w:cs="Times New Roman"/>
          <w:sz w:val="24"/>
          <w:szCs w:val="24"/>
          <w:lang w:eastAsia="en-GB"/>
        </w:rPr>
        <w:t xml:space="preserve"> </w:t>
      </w:r>
      <w:r w:rsidR="001D165A">
        <w:rPr>
          <w:rFonts w:ascii="Arial" w:eastAsia="Times New Roman" w:hAnsi="Arial" w:cs="Times New Roman"/>
          <w:sz w:val="24"/>
          <w:szCs w:val="24"/>
          <w:lang w:eastAsia="en-GB"/>
        </w:rPr>
        <w:t>equipment</w:t>
      </w:r>
      <w:r w:rsidRPr="0079492D">
        <w:rPr>
          <w:rFonts w:ascii="Arial" w:eastAsia="Times New Roman" w:hAnsi="Arial" w:cs="Times New Roman"/>
          <w:sz w:val="24"/>
          <w:szCs w:val="24"/>
          <w:lang w:eastAsia="en-GB"/>
        </w:rPr>
        <w:t xml:space="preserve"> but we do know that it has been a gradual phasing in approach with training </w:t>
      </w:r>
      <w:proofErr w:type="spellStart"/>
      <w:r w:rsidRPr="0079492D">
        <w:rPr>
          <w:rFonts w:ascii="Arial" w:eastAsia="Times New Roman" w:hAnsi="Arial" w:cs="Times New Roman"/>
          <w:sz w:val="24"/>
          <w:szCs w:val="24"/>
          <w:lang w:eastAsia="en-GB"/>
        </w:rPr>
        <w:t>etc</w:t>
      </w:r>
      <w:proofErr w:type="spellEnd"/>
      <w:r w:rsidRPr="0079492D">
        <w:rPr>
          <w:rFonts w:ascii="Arial" w:eastAsia="Times New Roman" w:hAnsi="Arial" w:cs="Times New Roman"/>
          <w:sz w:val="24"/>
          <w:szCs w:val="24"/>
          <w:lang w:eastAsia="en-GB"/>
        </w:rPr>
        <w:t xml:space="preserve"> during financial year 2017/18.</w:t>
      </w:r>
      <w:r w:rsidR="00FA6836">
        <w:rPr>
          <w:rFonts w:ascii="Arial" w:eastAsia="Times New Roman" w:hAnsi="Arial" w:cs="Times New Roman"/>
          <w:sz w:val="24"/>
          <w:szCs w:val="24"/>
          <w:lang w:eastAsia="en-GB"/>
        </w:rPr>
        <w:t xml:space="preserve"> </w:t>
      </w:r>
      <w:r w:rsidR="00193C58">
        <w:rPr>
          <w:rFonts w:ascii="Arial" w:eastAsia="Times New Roman" w:hAnsi="Arial" w:cs="Times New Roman"/>
          <w:sz w:val="24"/>
          <w:szCs w:val="24"/>
          <w:lang w:eastAsia="en-GB"/>
        </w:rPr>
        <w:t>Therefore,</w:t>
      </w:r>
      <w:r w:rsidR="00FA6836">
        <w:rPr>
          <w:rFonts w:ascii="Arial" w:eastAsia="Times New Roman" w:hAnsi="Arial" w:cs="Times New Roman"/>
          <w:sz w:val="24"/>
          <w:szCs w:val="24"/>
          <w:lang w:eastAsia="en-GB"/>
        </w:rPr>
        <w:t xml:space="preserve"> 2018/19 year to date is a good indicator of true </w:t>
      </w:r>
      <w:r w:rsidR="00887BC4">
        <w:rPr>
          <w:rFonts w:ascii="Arial" w:eastAsia="Times New Roman" w:hAnsi="Arial" w:cs="Times New Roman"/>
          <w:sz w:val="24"/>
          <w:szCs w:val="24"/>
          <w:lang w:eastAsia="en-GB"/>
        </w:rPr>
        <w:t>compliance,</w:t>
      </w:r>
      <w:r w:rsidR="00FA6836">
        <w:rPr>
          <w:rFonts w:ascii="Arial" w:eastAsia="Times New Roman" w:hAnsi="Arial" w:cs="Times New Roman"/>
          <w:sz w:val="24"/>
          <w:szCs w:val="24"/>
          <w:lang w:eastAsia="en-GB"/>
        </w:rPr>
        <w:t xml:space="preserve"> as </w:t>
      </w:r>
      <w:r w:rsidR="00887BC4">
        <w:rPr>
          <w:rFonts w:ascii="Arial" w:eastAsia="Times New Roman" w:hAnsi="Arial" w:cs="Times New Roman"/>
          <w:sz w:val="24"/>
          <w:szCs w:val="24"/>
          <w:lang w:eastAsia="en-GB"/>
        </w:rPr>
        <w:t>body worn video</w:t>
      </w:r>
      <w:r w:rsidR="00FA6836">
        <w:rPr>
          <w:rFonts w:ascii="Arial" w:eastAsia="Times New Roman" w:hAnsi="Arial" w:cs="Times New Roman"/>
          <w:sz w:val="24"/>
          <w:szCs w:val="24"/>
          <w:lang w:eastAsia="en-GB"/>
        </w:rPr>
        <w:t xml:space="preserve"> should now be embedded with</w:t>
      </w:r>
      <w:r w:rsidR="00887BC4">
        <w:rPr>
          <w:rFonts w:ascii="Arial" w:eastAsia="Times New Roman" w:hAnsi="Arial" w:cs="Times New Roman"/>
          <w:sz w:val="24"/>
          <w:szCs w:val="24"/>
          <w:lang w:eastAsia="en-GB"/>
        </w:rPr>
        <w:t>in</w:t>
      </w:r>
      <w:r w:rsidR="00FA6836">
        <w:rPr>
          <w:rFonts w:ascii="Arial" w:eastAsia="Times New Roman" w:hAnsi="Arial" w:cs="Times New Roman"/>
          <w:sz w:val="24"/>
          <w:szCs w:val="24"/>
          <w:lang w:eastAsia="en-GB"/>
        </w:rPr>
        <w:t xml:space="preserve"> police culture. </w:t>
      </w:r>
      <w:r w:rsidRPr="0079492D">
        <w:rPr>
          <w:rFonts w:ascii="Arial" w:eastAsia="Times New Roman" w:hAnsi="Arial" w:cs="Times New Roman"/>
          <w:sz w:val="24"/>
          <w:szCs w:val="24"/>
          <w:lang w:eastAsia="en-GB"/>
        </w:rPr>
        <w:t>As you can see from the below table, compliance has significantly increased month on month</w:t>
      </w:r>
      <w:r w:rsidR="00DE030C">
        <w:rPr>
          <w:rFonts w:ascii="Arial" w:eastAsia="Times New Roman" w:hAnsi="Arial" w:cs="Times New Roman"/>
          <w:sz w:val="24"/>
          <w:szCs w:val="24"/>
          <w:lang w:eastAsia="en-GB"/>
        </w:rPr>
        <w:t xml:space="preserve"> with it levelling off now</w:t>
      </w:r>
      <w:r w:rsidRPr="0079492D">
        <w:rPr>
          <w:rFonts w:ascii="Arial" w:eastAsia="Times New Roman" w:hAnsi="Arial" w:cs="Times New Roman"/>
          <w:sz w:val="24"/>
          <w:szCs w:val="24"/>
          <w:lang w:eastAsia="en-GB"/>
        </w:rPr>
        <w:t>.</w:t>
      </w:r>
    </w:p>
    <w:p w:rsidR="00972B7E" w:rsidRDefault="00972B7E" w:rsidP="0079492D">
      <w:pPr>
        <w:spacing w:after="0" w:line="240" w:lineRule="auto"/>
        <w:jc w:val="both"/>
        <w:rPr>
          <w:rFonts w:ascii="Arial" w:eastAsia="Times New Roman" w:hAnsi="Arial" w:cs="Times New Roman"/>
          <w:sz w:val="24"/>
          <w:szCs w:val="24"/>
          <w:lang w:eastAsia="en-GB"/>
        </w:rPr>
      </w:pPr>
    </w:p>
    <w:tbl>
      <w:tblPr>
        <w:tblW w:w="9205" w:type="dxa"/>
        <w:tblLook w:val="04A0" w:firstRow="1" w:lastRow="0" w:firstColumn="1" w:lastColumn="0" w:noHBand="0" w:noVBand="1"/>
      </w:tblPr>
      <w:tblGrid>
        <w:gridCol w:w="1869"/>
        <w:gridCol w:w="1527"/>
        <w:gridCol w:w="1520"/>
        <w:gridCol w:w="1936"/>
        <w:gridCol w:w="2353"/>
      </w:tblGrid>
      <w:tr w:rsidR="00972B7E" w:rsidRPr="00972B7E" w:rsidTr="00972B7E">
        <w:trPr>
          <w:trHeight w:val="553"/>
        </w:trPr>
        <w:tc>
          <w:tcPr>
            <w:tcW w:w="1869" w:type="dxa"/>
            <w:tcBorders>
              <w:top w:val="single" w:sz="4" w:space="0" w:color="auto"/>
              <w:left w:val="single" w:sz="4" w:space="0" w:color="auto"/>
              <w:bottom w:val="single" w:sz="4" w:space="0" w:color="auto"/>
              <w:right w:val="single" w:sz="4" w:space="0" w:color="auto"/>
            </w:tcBorders>
            <w:shd w:val="clear" w:color="DDEBF7" w:fill="DDEBF7"/>
            <w:vAlign w:val="center"/>
            <w:hideMark/>
          </w:tcPr>
          <w:p w:rsidR="00972B7E" w:rsidRPr="00972B7E" w:rsidRDefault="00972B7E" w:rsidP="00972B7E">
            <w:pPr>
              <w:spacing w:after="0" w:line="240" w:lineRule="auto"/>
              <w:jc w:val="center"/>
              <w:rPr>
                <w:rFonts w:ascii="Calibri" w:eastAsia="Times New Roman" w:hAnsi="Calibri" w:cs="Calibri"/>
                <w:b/>
                <w:bCs/>
                <w:color w:val="000000"/>
                <w:sz w:val="24"/>
                <w:szCs w:val="24"/>
                <w:lang w:eastAsia="en-GB"/>
              </w:rPr>
            </w:pPr>
            <w:r w:rsidRPr="00972B7E">
              <w:rPr>
                <w:rFonts w:ascii="Calibri" w:eastAsia="Times New Roman" w:hAnsi="Calibri" w:cs="Calibri"/>
                <w:b/>
                <w:bCs/>
                <w:color w:val="000000"/>
                <w:sz w:val="24"/>
                <w:szCs w:val="24"/>
                <w:lang w:eastAsia="en-GB"/>
              </w:rPr>
              <w:t>Month</w:t>
            </w:r>
          </w:p>
        </w:tc>
        <w:tc>
          <w:tcPr>
            <w:tcW w:w="1527" w:type="dxa"/>
            <w:tcBorders>
              <w:top w:val="single" w:sz="4" w:space="0" w:color="auto"/>
              <w:left w:val="nil"/>
              <w:bottom w:val="single" w:sz="4" w:space="0" w:color="auto"/>
              <w:right w:val="single" w:sz="4" w:space="0" w:color="auto"/>
            </w:tcBorders>
            <w:shd w:val="clear" w:color="DDEBF7" w:fill="DDEBF7"/>
            <w:vAlign w:val="center"/>
            <w:hideMark/>
          </w:tcPr>
          <w:p w:rsidR="00972B7E" w:rsidRPr="00972B7E" w:rsidRDefault="00972B7E" w:rsidP="00972B7E">
            <w:pPr>
              <w:spacing w:after="0" w:line="240" w:lineRule="auto"/>
              <w:jc w:val="center"/>
              <w:rPr>
                <w:rFonts w:ascii="Calibri" w:eastAsia="Times New Roman" w:hAnsi="Calibri" w:cs="Calibri"/>
                <w:b/>
                <w:bCs/>
                <w:color w:val="000000"/>
                <w:sz w:val="24"/>
                <w:szCs w:val="24"/>
                <w:lang w:eastAsia="en-GB"/>
              </w:rPr>
            </w:pPr>
            <w:r w:rsidRPr="00972B7E">
              <w:rPr>
                <w:rFonts w:ascii="Calibri" w:eastAsia="Times New Roman" w:hAnsi="Calibri" w:cs="Calibri"/>
                <w:b/>
                <w:bCs/>
                <w:color w:val="000000"/>
                <w:sz w:val="24"/>
                <w:szCs w:val="24"/>
                <w:lang w:eastAsia="en-GB"/>
              </w:rPr>
              <w:t>BWC Used</w:t>
            </w:r>
          </w:p>
        </w:tc>
        <w:tc>
          <w:tcPr>
            <w:tcW w:w="1520" w:type="dxa"/>
            <w:tcBorders>
              <w:top w:val="single" w:sz="4" w:space="0" w:color="auto"/>
              <w:left w:val="nil"/>
              <w:bottom w:val="single" w:sz="4" w:space="0" w:color="auto"/>
              <w:right w:val="single" w:sz="4" w:space="0" w:color="auto"/>
            </w:tcBorders>
            <w:shd w:val="clear" w:color="DDEBF7" w:fill="DDEBF7"/>
            <w:vAlign w:val="center"/>
            <w:hideMark/>
          </w:tcPr>
          <w:p w:rsidR="00972B7E" w:rsidRPr="00972B7E" w:rsidRDefault="00972B7E" w:rsidP="00972B7E">
            <w:pPr>
              <w:spacing w:after="0" w:line="240" w:lineRule="auto"/>
              <w:jc w:val="center"/>
              <w:rPr>
                <w:rFonts w:ascii="Calibri" w:eastAsia="Times New Roman" w:hAnsi="Calibri" w:cs="Calibri"/>
                <w:b/>
                <w:bCs/>
                <w:color w:val="000000"/>
                <w:sz w:val="24"/>
                <w:szCs w:val="24"/>
                <w:lang w:eastAsia="en-GB"/>
              </w:rPr>
            </w:pPr>
            <w:r w:rsidRPr="00972B7E">
              <w:rPr>
                <w:rFonts w:ascii="Calibri" w:eastAsia="Times New Roman" w:hAnsi="Calibri" w:cs="Calibri"/>
                <w:b/>
                <w:bCs/>
                <w:color w:val="000000"/>
                <w:sz w:val="24"/>
                <w:szCs w:val="24"/>
                <w:lang w:eastAsia="en-GB"/>
              </w:rPr>
              <w:t>BWC Not used</w:t>
            </w:r>
          </w:p>
        </w:tc>
        <w:tc>
          <w:tcPr>
            <w:tcW w:w="1936" w:type="dxa"/>
            <w:tcBorders>
              <w:top w:val="single" w:sz="4" w:space="0" w:color="auto"/>
              <w:left w:val="nil"/>
              <w:bottom w:val="single" w:sz="4" w:space="0" w:color="auto"/>
              <w:right w:val="single" w:sz="4" w:space="0" w:color="auto"/>
            </w:tcBorders>
            <w:shd w:val="clear" w:color="DDEBF7" w:fill="DDEBF7"/>
            <w:vAlign w:val="center"/>
            <w:hideMark/>
          </w:tcPr>
          <w:p w:rsidR="00972B7E" w:rsidRPr="00972B7E" w:rsidRDefault="00972B7E" w:rsidP="00972B7E">
            <w:pPr>
              <w:spacing w:after="0" w:line="240" w:lineRule="auto"/>
              <w:jc w:val="center"/>
              <w:rPr>
                <w:rFonts w:ascii="Calibri" w:eastAsia="Times New Roman" w:hAnsi="Calibri" w:cs="Calibri"/>
                <w:b/>
                <w:bCs/>
                <w:color w:val="000000"/>
                <w:sz w:val="24"/>
                <w:szCs w:val="24"/>
                <w:lang w:eastAsia="en-GB"/>
              </w:rPr>
            </w:pPr>
            <w:r w:rsidRPr="00972B7E">
              <w:rPr>
                <w:rFonts w:ascii="Calibri" w:eastAsia="Times New Roman" w:hAnsi="Calibri" w:cs="Calibri"/>
                <w:b/>
                <w:bCs/>
                <w:color w:val="000000"/>
                <w:sz w:val="24"/>
                <w:szCs w:val="24"/>
                <w:lang w:eastAsia="en-GB"/>
              </w:rPr>
              <w:t>All Stop Searches</w:t>
            </w:r>
          </w:p>
        </w:tc>
        <w:tc>
          <w:tcPr>
            <w:tcW w:w="2353" w:type="dxa"/>
            <w:tcBorders>
              <w:top w:val="single" w:sz="4" w:space="0" w:color="auto"/>
              <w:left w:val="nil"/>
              <w:bottom w:val="single" w:sz="4" w:space="0" w:color="auto"/>
              <w:right w:val="single" w:sz="4" w:space="0" w:color="auto"/>
            </w:tcBorders>
            <w:shd w:val="clear" w:color="DDEBF7" w:fill="DDEBF7"/>
            <w:vAlign w:val="center"/>
            <w:hideMark/>
          </w:tcPr>
          <w:p w:rsidR="00972B7E" w:rsidRPr="00972B7E" w:rsidRDefault="00972B7E" w:rsidP="00972B7E">
            <w:pPr>
              <w:spacing w:after="0" w:line="240" w:lineRule="auto"/>
              <w:jc w:val="center"/>
              <w:rPr>
                <w:rFonts w:ascii="Calibri" w:eastAsia="Times New Roman" w:hAnsi="Calibri" w:cs="Calibri"/>
                <w:b/>
                <w:bCs/>
                <w:color w:val="000000"/>
                <w:sz w:val="24"/>
                <w:szCs w:val="24"/>
                <w:lang w:eastAsia="en-GB"/>
              </w:rPr>
            </w:pPr>
            <w:r w:rsidRPr="00972B7E">
              <w:rPr>
                <w:rFonts w:ascii="Calibri" w:eastAsia="Times New Roman" w:hAnsi="Calibri" w:cs="Calibri"/>
                <w:b/>
                <w:bCs/>
                <w:color w:val="000000"/>
                <w:sz w:val="24"/>
                <w:szCs w:val="24"/>
                <w:lang w:eastAsia="en-GB"/>
              </w:rPr>
              <w:t>Percentage BWC Used</w:t>
            </w:r>
          </w:p>
        </w:tc>
      </w:tr>
      <w:tr w:rsidR="00972B7E" w:rsidRPr="00972B7E" w:rsidTr="00972B7E">
        <w:trPr>
          <w:trHeight w:val="216"/>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2018/04</w:t>
            </w:r>
          </w:p>
        </w:tc>
        <w:tc>
          <w:tcPr>
            <w:tcW w:w="1527" w:type="dxa"/>
            <w:tcBorders>
              <w:top w:val="nil"/>
              <w:left w:val="nil"/>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517</w:t>
            </w:r>
          </w:p>
        </w:tc>
        <w:tc>
          <w:tcPr>
            <w:tcW w:w="1520" w:type="dxa"/>
            <w:tcBorders>
              <w:top w:val="nil"/>
              <w:left w:val="nil"/>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270</w:t>
            </w:r>
          </w:p>
        </w:tc>
        <w:tc>
          <w:tcPr>
            <w:tcW w:w="1936" w:type="dxa"/>
            <w:tcBorders>
              <w:top w:val="nil"/>
              <w:left w:val="nil"/>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787</w:t>
            </w:r>
          </w:p>
        </w:tc>
        <w:tc>
          <w:tcPr>
            <w:tcW w:w="2353" w:type="dxa"/>
            <w:tcBorders>
              <w:top w:val="nil"/>
              <w:left w:val="nil"/>
              <w:bottom w:val="single" w:sz="4" w:space="0" w:color="auto"/>
              <w:right w:val="single" w:sz="4" w:space="0" w:color="auto"/>
            </w:tcBorders>
            <w:shd w:val="clear" w:color="auto" w:fill="auto"/>
            <w:noWrap/>
            <w:vAlign w:val="center"/>
            <w:hideMark/>
          </w:tcPr>
          <w:p w:rsidR="00972B7E" w:rsidRPr="00972B7E" w:rsidRDefault="00972B7E" w:rsidP="00972B7E">
            <w:pPr>
              <w:spacing w:after="0" w:line="240" w:lineRule="auto"/>
              <w:jc w:val="center"/>
              <w:rPr>
                <w:rFonts w:ascii="Calibri" w:eastAsia="Times New Roman" w:hAnsi="Calibri" w:cs="Calibri"/>
                <w:color w:val="000000"/>
                <w:sz w:val="24"/>
                <w:szCs w:val="24"/>
                <w:lang w:eastAsia="en-GB"/>
              </w:rPr>
            </w:pPr>
            <w:r w:rsidRPr="00972B7E">
              <w:rPr>
                <w:rFonts w:ascii="Calibri" w:eastAsia="Times New Roman" w:hAnsi="Calibri" w:cs="Calibri"/>
                <w:color w:val="000000"/>
                <w:sz w:val="24"/>
                <w:szCs w:val="24"/>
                <w:lang w:eastAsia="en-GB"/>
              </w:rPr>
              <w:t>66%</w:t>
            </w:r>
          </w:p>
        </w:tc>
      </w:tr>
      <w:tr w:rsidR="00972B7E" w:rsidRPr="00972B7E" w:rsidTr="00972B7E">
        <w:trPr>
          <w:trHeight w:val="216"/>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2018/05</w:t>
            </w:r>
          </w:p>
        </w:tc>
        <w:tc>
          <w:tcPr>
            <w:tcW w:w="1527" w:type="dxa"/>
            <w:tcBorders>
              <w:top w:val="nil"/>
              <w:left w:val="nil"/>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572</w:t>
            </w:r>
          </w:p>
        </w:tc>
        <w:tc>
          <w:tcPr>
            <w:tcW w:w="1520" w:type="dxa"/>
            <w:tcBorders>
              <w:top w:val="nil"/>
              <w:left w:val="nil"/>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236</w:t>
            </w:r>
          </w:p>
        </w:tc>
        <w:tc>
          <w:tcPr>
            <w:tcW w:w="1936" w:type="dxa"/>
            <w:tcBorders>
              <w:top w:val="nil"/>
              <w:left w:val="nil"/>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808</w:t>
            </w:r>
          </w:p>
        </w:tc>
        <w:tc>
          <w:tcPr>
            <w:tcW w:w="2353" w:type="dxa"/>
            <w:tcBorders>
              <w:top w:val="nil"/>
              <w:left w:val="nil"/>
              <w:bottom w:val="single" w:sz="4" w:space="0" w:color="auto"/>
              <w:right w:val="single" w:sz="4" w:space="0" w:color="auto"/>
            </w:tcBorders>
            <w:shd w:val="clear" w:color="auto" w:fill="auto"/>
            <w:noWrap/>
            <w:vAlign w:val="center"/>
            <w:hideMark/>
          </w:tcPr>
          <w:p w:rsidR="00972B7E" w:rsidRPr="00972B7E" w:rsidRDefault="00972B7E" w:rsidP="00972B7E">
            <w:pPr>
              <w:spacing w:after="0" w:line="240" w:lineRule="auto"/>
              <w:jc w:val="center"/>
              <w:rPr>
                <w:rFonts w:ascii="Calibri" w:eastAsia="Times New Roman" w:hAnsi="Calibri" w:cs="Calibri"/>
                <w:color w:val="000000"/>
                <w:sz w:val="24"/>
                <w:szCs w:val="24"/>
                <w:lang w:eastAsia="en-GB"/>
              </w:rPr>
            </w:pPr>
            <w:r w:rsidRPr="00972B7E">
              <w:rPr>
                <w:rFonts w:ascii="Calibri" w:eastAsia="Times New Roman" w:hAnsi="Calibri" w:cs="Calibri"/>
                <w:color w:val="000000"/>
                <w:sz w:val="24"/>
                <w:szCs w:val="24"/>
                <w:lang w:eastAsia="en-GB"/>
              </w:rPr>
              <w:t>71%</w:t>
            </w:r>
          </w:p>
        </w:tc>
      </w:tr>
      <w:tr w:rsidR="00972B7E" w:rsidRPr="00972B7E" w:rsidTr="00972B7E">
        <w:trPr>
          <w:trHeight w:val="216"/>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2018/06</w:t>
            </w:r>
          </w:p>
        </w:tc>
        <w:tc>
          <w:tcPr>
            <w:tcW w:w="1527" w:type="dxa"/>
            <w:tcBorders>
              <w:top w:val="nil"/>
              <w:left w:val="nil"/>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663</w:t>
            </w:r>
          </w:p>
        </w:tc>
        <w:tc>
          <w:tcPr>
            <w:tcW w:w="1520" w:type="dxa"/>
            <w:tcBorders>
              <w:top w:val="nil"/>
              <w:left w:val="nil"/>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204</w:t>
            </w:r>
          </w:p>
        </w:tc>
        <w:tc>
          <w:tcPr>
            <w:tcW w:w="1936" w:type="dxa"/>
            <w:tcBorders>
              <w:top w:val="nil"/>
              <w:left w:val="nil"/>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867</w:t>
            </w:r>
          </w:p>
        </w:tc>
        <w:tc>
          <w:tcPr>
            <w:tcW w:w="2353" w:type="dxa"/>
            <w:tcBorders>
              <w:top w:val="nil"/>
              <w:left w:val="nil"/>
              <w:bottom w:val="single" w:sz="4" w:space="0" w:color="auto"/>
              <w:right w:val="single" w:sz="4" w:space="0" w:color="auto"/>
            </w:tcBorders>
            <w:shd w:val="clear" w:color="auto" w:fill="auto"/>
            <w:noWrap/>
            <w:vAlign w:val="center"/>
            <w:hideMark/>
          </w:tcPr>
          <w:p w:rsidR="00972B7E" w:rsidRPr="00972B7E" w:rsidRDefault="00972B7E" w:rsidP="00972B7E">
            <w:pPr>
              <w:spacing w:after="0" w:line="240" w:lineRule="auto"/>
              <w:jc w:val="center"/>
              <w:rPr>
                <w:rFonts w:ascii="Calibri" w:eastAsia="Times New Roman" w:hAnsi="Calibri" w:cs="Calibri"/>
                <w:color w:val="000000"/>
                <w:sz w:val="24"/>
                <w:szCs w:val="24"/>
                <w:lang w:eastAsia="en-GB"/>
              </w:rPr>
            </w:pPr>
            <w:r w:rsidRPr="00972B7E">
              <w:rPr>
                <w:rFonts w:ascii="Calibri" w:eastAsia="Times New Roman" w:hAnsi="Calibri" w:cs="Calibri"/>
                <w:color w:val="000000"/>
                <w:sz w:val="24"/>
                <w:szCs w:val="24"/>
                <w:lang w:eastAsia="en-GB"/>
              </w:rPr>
              <w:t>76%</w:t>
            </w:r>
          </w:p>
        </w:tc>
      </w:tr>
      <w:tr w:rsidR="00972B7E" w:rsidRPr="00972B7E" w:rsidTr="00972B7E">
        <w:trPr>
          <w:trHeight w:val="216"/>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2018/07</w:t>
            </w:r>
          </w:p>
        </w:tc>
        <w:tc>
          <w:tcPr>
            <w:tcW w:w="1527" w:type="dxa"/>
            <w:tcBorders>
              <w:top w:val="nil"/>
              <w:left w:val="nil"/>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639</w:t>
            </w:r>
          </w:p>
        </w:tc>
        <w:tc>
          <w:tcPr>
            <w:tcW w:w="1520" w:type="dxa"/>
            <w:tcBorders>
              <w:top w:val="nil"/>
              <w:left w:val="nil"/>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216</w:t>
            </w:r>
          </w:p>
        </w:tc>
        <w:tc>
          <w:tcPr>
            <w:tcW w:w="1936" w:type="dxa"/>
            <w:tcBorders>
              <w:top w:val="nil"/>
              <w:left w:val="nil"/>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855</w:t>
            </w:r>
          </w:p>
        </w:tc>
        <w:tc>
          <w:tcPr>
            <w:tcW w:w="2353" w:type="dxa"/>
            <w:tcBorders>
              <w:top w:val="nil"/>
              <w:left w:val="nil"/>
              <w:bottom w:val="single" w:sz="4" w:space="0" w:color="auto"/>
              <w:right w:val="single" w:sz="4" w:space="0" w:color="auto"/>
            </w:tcBorders>
            <w:shd w:val="clear" w:color="auto" w:fill="auto"/>
            <w:noWrap/>
            <w:vAlign w:val="center"/>
            <w:hideMark/>
          </w:tcPr>
          <w:p w:rsidR="00972B7E" w:rsidRPr="00972B7E" w:rsidRDefault="00972B7E" w:rsidP="00972B7E">
            <w:pPr>
              <w:spacing w:after="0" w:line="240" w:lineRule="auto"/>
              <w:jc w:val="center"/>
              <w:rPr>
                <w:rFonts w:ascii="Calibri" w:eastAsia="Times New Roman" w:hAnsi="Calibri" w:cs="Calibri"/>
                <w:color w:val="000000"/>
                <w:sz w:val="24"/>
                <w:szCs w:val="24"/>
                <w:lang w:eastAsia="en-GB"/>
              </w:rPr>
            </w:pPr>
            <w:r w:rsidRPr="00972B7E">
              <w:rPr>
                <w:rFonts w:ascii="Calibri" w:eastAsia="Times New Roman" w:hAnsi="Calibri" w:cs="Calibri"/>
                <w:color w:val="000000"/>
                <w:sz w:val="24"/>
                <w:szCs w:val="24"/>
                <w:lang w:eastAsia="en-GB"/>
              </w:rPr>
              <w:t>75%</w:t>
            </w:r>
          </w:p>
        </w:tc>
      </w:tr>
      <w:tr w:rsidR="00972B7E" w:rsidRPr="00972B7E" w:rsidTr="00972B7E">
        <w:trPr>
          <w:trHeight w:val="216"/>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2018/08</w:t>
            </w:r>
          </w:p>
        </w:tc>
        <w:tc>
          <w:tcPr>
            <w:tcW w:w="1527" w:type="dxa"/>
            <w:tcBorders>
              <w:top w:val="nil"/>
              <w:left w:val="nil"/>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669</w:t>
            </w:r>
          </w:p>
        </w:tc>
        <w:tc>
          <w:tcPr>
            <w:tcW w:w="1520" w:type="dxa"/>
            <w:tcBorders>
              <w:top w:val="nil"/>
              <w:left w:val="nil"/>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175</w:t>
            </w:r>
          </w:p>
        </w:tc>
        <w:tc>
          <w:tcPr>
            <w:tcW w:w="1936" w:type="dxa"/>
            <w:tcBorders>
              <w:top w:val="nil"/>
              <w:left w:val="nil"/>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844</w:t>
            </w:r>
          </w:p>
        </w:tc>
        <w:tc>
          <w:tcPr>
            <w:tcW w:w="2353" w:type="dxa"/>
            <w:tcBorders>
              <w:top w:val="nil"/>
              <w:left w:val="nil"/>
              <w:bottom w:val="single" w:sz="4" w:space="0" w:color="auto"/>
              <w:right w:val="single" w:sz="4" w:space="0" w:color="auto"/>
            </w:tcBorders>
            <w:shd w:val="clear" w:color="auto" w:fill="auto"/>
            <w:noWrap/>
            <w:vAlign w:val="center"/>
            <w:hideMark/>
          </w:tcPr>
          <w:p w:rsidR="00972B7E" w:rsidRPr="00972B7E" w:rsidRDefault="00972B7E" w:rsidP="00972B7E">
            <w:pPr>
              <w:spacing w:after="0" w:line="240" w:lineRule="auto"/>
              <w:jc w:val="center"/>
              <w:rPr>
                <w:rFonts w:ascii="Calibri" w:eastAsia="Times New Roman" w:hAnsi="Calibri" w:cs="Calibri"/>
                <w:color w:val="000000"/>
                <w:sz w:val="24"/>
                <w:szCs w:val="24"/>
                <w:lang w:eastAsia="en-GB"/>
              </w:rPr>
            </w:pPr>
            <w:r w:rsidRPr="00972B7E">
              <w:rPr>
                <w:rFonts w:ascii="Calibri" w:eastAsia="Times New Roman" w:hAnsi="Calibri" w:cs="Calibri"/>
                <w:color w:val="000000"/>
                <w:sz w:val="24"/>
                <w:szCs w:val="24"/>
                <w:lang w:eastAsia="en-GB"/>
              </w:rPr>
              <w:t>79%</w:t>
            </w:r>
          </w:p>
        </w:tc>
      </w:tr>
      <w:tr w:rsidR="00972B7E" w:rsidRPr="00972B7E" w:rsidTr="00972B7E">
        <w:trPr>
          <w:trHeight w:val="216"/>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2018/09</w:t>
            </w:r>
          </w:p>
        </w:tc>
        <w:tc>
          <w:tcPr>
            <w:tcW w:w="1527" w:type="dxa"/>
            <w:tcBorders>
              <w:top w:val="nil"/>
              <w:left w:val="nil"/>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648</w:t>
            </w:r>
          </w:p>
        </w:tc>
        <w:tc>
          <w:tcPr>
            <w:tcW w:w="1520" w:type="dxa"/>
            <w:tcBorders>
              <w:top w:val="nil"/>
              <w:left w:val="nil"/>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165</w:t>
            </w:r>
          </w:p>
        </w:tc>
        <w:tc>
          <w:tcPr>
            <w:tcW w:w="1936" w:type="dxa"/>
            <w:tcBorders>
              <w:top w:val="nil"/>
              <w:left w:val="nil"/>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813</w:t>
            </w:r>
          </w:p>
        </w:tc>
        <w:tc>
          <w:tcPr>
            <w:tcW w:w="2353" w:type="dxa"/>
            <w:tcBorders>
              <w:top w:val="nil"/>
              <w:left w:val="nil"/>
              <w:bottom w:val="single" w:sz="4" w:space="0" w:color="auto"/>
              <w:right w:val="single" w:sz="4" w:space="0" w:color="auto"/>
            </w:tcBorders>
            <w:shd w:val="clear" w:color="auto" w:fill="auto"/>
            <w:noWrap/>
            <w:vAlign w:val="center"/>
            <w:hideMark/>
          </w:tcPr>
          <w:p w:rsidR="00972B7E" w:rsidRPr="00972B7E" w:rsidRDefault="00972B7E" w:rsidP="00972B7E">
            <w:pPr>
              <w:spacing w:after="0" w:line="240" w:lineRule="auto"/>
              <w:jc w:val="center"/>
              <w:rPr>
                <w:rFonts w:ascii="Calibri" w:eastAsia="Times New Roman" w:hAnsi="Calibri" w:cs="Calibri"/>
                <w:color w:val="000000"/>
                <w:sz w:val="24"/>
                <w:szCs w:val="24"/>
                <w:lang w:eastAsia="en-GB"/>
              </w:rPr>
            </w:pPr>
            <w:r w:rsidRPr="00972B7E">
              <w:rPr>
                <w:rFonts w:ascii="Calibri" w:eastAsia="Times New Roman" w:hAnsi="Calibri" w:cs="Calibri"/>
                <w:color w:val="000000"/>
                <w:sz w:val="24"/>
                <w:szCs w:val="24"/>
                <w:lang w:eastAsia="en-GB"/>
              </w:rPr>
              <w:t>80%</w:t>
            </w:r>
          </w:p>
        </w:tc>
      </w:tr>
      <w:tr w:rsidR="00972B7E" w:rsidRPr="00972B7E" w:rsidTr="00972B7E">
        <w:trPr>
          <w:trHeight w:val="216"/>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2018/10</w:t>
            </w:r>
          </w:p>
        </w:tc>
        <w:tc>
          <w:tcPr>
            <w:tcW w:w="1527" w:type="dxa"/>
            <w:tcBorders>
              <w:top w:val="nil"/>
              <w:left w:val="nil"/>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902</w:t>
            </w:r>
          </w:p>
        </w:tc>
        <w:tc>
          <w:tcPr>
            <w:tcW w:w="1520" w:type="dxa"/>
            <w:tcBorders>
              <w:top w:val="nil"/>
              <w:left w:val="nil"/>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309</w:t>
            </w:r>
          </w:p>
        </w:tc>
        <w:tc>
          <w:tcPr>
            <w:tcW w:w="1936" w:type="dxa"/>
            <w:tcBorders>
              <w:top w:val="nil"/>
              <w:left w:val="nil"/>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1211</w:t>
            </w:r>
          </w:p>
        </w:tc>
        <w:tc>
          <w:tcPr>
            <w:tcW w:w="2353" w:type="dxa"/>
            <w:tcBorders>
              <w:top w:val="nil"/>
              <w:left w:val="nil"/>
              <w:bottom w:val="single" w:sz="4" w:space="0" w:color="auto"/>
              <w:right w:val="single" w:sz="4" w:space="0" w:color="auto"/>
            </w:tcBorders>
            <w:shd w:val="clear" w:color="auto" w:fill="auto"/>
            <w:noWrap/>
            <w:vAlign w:val="center"/>
            <w:hideMark/>
          </w:tcPr>
          <w:p w:rsidR="00972B7E" w:rsidRPr="00972B7E" w:rsidRDefault="00972B7E" w:rsidP="00972B7E">
            <w:pPr>
              <w:spacing w:after="0" w:line="240" w:lineRule="auto"/>
              <w:jc w:val="center"/>
              <w:rPr>
                <w:rFonts w:ascii="Calibri" w:eastAsia="Times New Roman" w:hAnsi="Calibri" w:cs="Calibri"/>
                <w:color w:val="000000"/>
                <w:sz w:val="24"/>
                <w:szCs w:val="24"/>
                <w:lang w:eastAsia="en-GB"/>
              </w:rPr>
            </w:pPr>
            <w:r w:rsidRPr="00972B7E">
              <w:rPr>
                <w:rFonts w:ascii="Calibri" w:eastAsia="Times New Roman" w:hAnsi="Calibri" w:cs="Calibri"/>
                <w:color w:val="000000"/>
                <w:sz w:val="24"/>
                <w:szCs w:val="24"/>
                <w:lang w:eastAsia="en-GB"/>
              </w:rPr>
              <w:t>74%</w:t>
            </w:r>
          </w:p>
        </w:tc>
      </w:tr>
      <w:tr w:rsidR="00972B7E" w:rsidRPr="00972B7E" w:rsidTr="00972B7E">
        <w:trPr>
          <w:trHeight w:val="216"/>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2018/11</w:t>
            </w:r>
          </w:p>
        </w:tc>
        <w:tc>
          <w:tcPr>
            <w:tcW w:w="1527" w:type="dxa"/>
            <w:tcBorders>
              <w:top w:val="nil"/>
              <w:left w:val="nil"/>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680</w:t>
            </w:r>
          </w:p>
        </w:tc>
        <w:tc>
          <w:tcPr>
            <w:tcW w:w="1520" w:type="dxa"/>
            <w:tcBorders>
              <w:top w:val="nil"/>
              <w:left w:val="nil"/>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207</w:t>
            </w:r>
          </w:p>
        </w:tc>
        <w:tc>
          <w:tcPr>
            <w:tcW w:w="1936" w:type="dxa"/>
            <w:tcBorders>
              <w:top w:val="nil"/>
              <w:left w:val="nil"/>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887</w:t>
            </w:r>
          </w:p>
        </w:tc>
        <w:tc>
          <w:tcPr>
            <w:tcW w:w="2353" w:type="dxa"/>
            <w:tcBorders>
              <w:top w:val="nil"/>
              <w:left w:val="nil"/>
              <w:bottom w:val="single" w:sz="4" w:space="0" w:color="auto"/>
              <w:right w:val="single" w:sz="4" w:space="0" w:color="auto"/>
            </w:tcBorders>
            <w:shd w:val="clear" w:color="auto" w:fill="auto"/>
            <w:noWrap/>
            <w:vAlign w:val="center"/>
            <w:hideMark/>
          </w:tcPr>
          <w:p w:rsidR="00972B7E" w:rsidRPr="00972B7E" w:rsidRDefault="00972B7E" w:rsidP="00972B7E">
            <w:pPr>
              <w:spacing w:after="0" w:line="240" w:lineRule="auto"/>
              <w:jc w:val="center"/>
              <w:rPr>
                <w:rFonts w:ascii="Calibri" w:eastAsia="Times New Roman" w:hAnsi="Calibri" w:cs="Calibri"/>
                <w:color w:val="000000"/>
                <w:sz w:val="24"/>
                <w:szCs w:val="24"/>
                <w:lang w:eastAsia="en-GB"/>
              </w:rPr>
            </w:pPr>
            <w:r w:rsidRPr="00972B7E">
              <w:rPr>
                <w:rFonts w:ascii="Calibri" w:eastAsia="Times New Roman" w:hAnsi="Calibri" w:cs="Calibri"/>
                <w:color w:val="000000"/>
                <w:sz w:val="24"/>
                <w:szCs w:val="24"/>
                <w:lang w:eastAsia="en-GB"/>
              </w:rPr>
              <w:t>77%</w:t>
            </w:r>
          </w:p>
        </w:tc>
      </w:tr>
      <w:tr w:rsidR="00972B7E" w:rsidRPr="00972B7E" w:rsidTr="00972B7E">
        <w:trPr>
          <w:trHeight w:val="216"/>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2018/12</w:t>
            </w:r>
          </w:p>
        </w:tc>
        <w:tc>
          <w:tcPr>
            <w:tcW w:w="1527" w:type="dxa"/>
            <w:tcBorders>
              <w:top w:val="nil"/>
              <w:left w:val="nil"/>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596</w:t>
            </w:r>
          </w:p>
        </w:tc>
        <w:tc>
          <w:tcPr>
            <w:tcW w:w="1520" w:type="dxa"/>
            <w:tcBorders>
              <w:top w:val="nil"/>
              <w:left w:val="nil"/>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210</w:t>
            </w:r>
          </w:p>
        </w:tc>
        <w:tc>
          <w:tcPr>
            <w:tcW w:w="1936" w:type="dxa"/>
            <w:tcBorders>
              <w:top w:val="nil"/>
              <w:left w:val="nil"/>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806</w:t>
            </w:r>
          </w:p>
        </w:tc>
        <w:tc>
          <w:tcPr>
            <w:tcW w:w="2353" w:type="dxa"/>
            <w:tcBorders>
              <w:top w:val="nil"/>
              <w:left w:val="nil"/>
              <w:bottom w:val="single" w:sz="4" w:space="0" w:color="auto"/>
              <w:right w:val="single" w:sz="4" w:space="0" w:color="auto"/>
            </w:tcBorders>
            <w:shd w:val="clear" w:color="auto" w:fill="auto"/>
            <w:noWrap/>
            <w:vAlign w:val="center"/>
            <w:hideMark/>
          </w:tcPr>
          <w:p w:rsidR="00972B7E" w:rsidRPr="00972B7E" w:rsidRDefault="00972B7E" w:rsidP="00972B7E">
            <w:pPr>
              <w:spacing w:after="0" w:line="240" w:lineRule="auto"/>
              <w:jc w:val="center"/>
              <w:rPr>
                <w:rFonts w:ascii="Calibri" w:eastAsia="Times New Roman" w:hAnsi="Calibri" w:cs="Calibri"/>
                <w:color w:val="000000"/>
                <w:sz w:val="24"/>
                <w:szCs w:val="24"/>
                <w:lang w:eastAsia="en-GB"/>
              </w:rPr>
            </w:pPr>
            <w:r w:rsidRPr="00972B7E">
              <w:rPr>
                <w:rFonts w:ascii="Calibri" w:eastAsia="Times New Roman" w:hAnsi="Calibri" w:cs="Calibri"/>
                <w:color w:val="000000"/>
                <w:sz w:val="24"/>
                <w:szCs w:val="24"/>
                <w:lang w:eastAsia="en-GB"/>
              </w:rPr>
              <w:t>74%</w:t>
            </w:r>
          </w:p>
        </w:tc>
      </w:tr>
      <w:tr w:rsidR="00972B7E" w:rsidRPr="00972B7E" w:rsidTr="00972B7E">
        <w:trPr>
          <w:trHeight w:val="216"/>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2019/01</w:t>
            </w:r>
          </w:p>
        </w:tc>
        <w:tc>
          <w:tcPr>
            <w:tcW w:w="1527" w:type="dxa"/>
            <w:tcBorders>
              <w:top w:val="nil"/>
              <w:left w:val="nil"/>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730</w:t>
            </w:r>
          </w:p>
        </w:tc>
        <w:tc>
          <w:tcPr>
            <w:tcW w:w="1520" w:type="dxa"/>
            <w:tcBorders>
              <w:top w:val="nil"/>
              <w:left w:val="nil"/>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182</w:t>
            </w:r>
          </w:p>
        </w:tc>
        <w:tc>
          <w:tcPr>
            <w:tcW w:w="1936" w:type="dxa"/>
            <w:tcBorders>
              <w:top w:val="nil"/>
              <w:left w:val="nil"/>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912</w:t>
            </w:r>
          </w:p>
        </w:tc>
        <w:tc>
          <w:tcPr>
            <w:tcW w:w="2353" w:type="dxa"/>
            <w:tcBorders>
              <w:top w:val="nil"/>
              <w:left w:val="nil"/>
              <w:bottom w:val="single" w:sz="4" w:space="0" w:color="auto"/>
              <w:right w:val="single" w:sz="4" w:space="0" w:color="auto"/>
            </w:tcBorders>
            <w:shd w:val="clear" w:color="auto" w:fill="auto"/>
            <w:noWrap/>
            <w:vAlign w:val="center"/>
            <w:hideMark/>
          </w:tcPr>
          <w:p w:rsidR="00972B7E" w:rsidRPr="00972B7E" w:rsidRDefault="00972B7E" w:rsidP="00972B7E">
            <w:pPr>
              <w:spacing w:after="0" w:line="240" w:lineRule="auto"/>
              <w:jc w:val="center"/>
              <w:rPr>
                <w:rFonts w:ascii="Calibri" w:eastAsia="Times New Roman" w:hAnsi="Calibri" w:cs="Calibri"/>
                <w:color w:val="000000"/>
                <w:sz w:val="24"/>
                <w:szCs w:val="24"/>
                <w:lang w:eastAsia="en-GB"/>
              </w:rPr>
            </w:pPr>
            <w:r w:rsidRPr="00972B7E">
              <w:rPr>
                <w:rFonts w:ascii="Calibri" w:eastAsia="Times New Roman" w:hAnsi="Calibri" w:cs="Calibri"/>
                <w:color w:val="000000"/>
                <w:sz w:val="24"/>
                <w:szCs w:val="24"/>
                <w:lang w:eastAsia="en-GB"/>
              </w:rPr>
              <w:t>80%</w:t>
            </w:r>
          </w:p>
        </w:tc>
      </w:tr>
      <w:tr w:rsidR="00972B7E" w:rsidRPr="00972B7E" w:rsidTr="00972B7E">
        <w:trPr>
          <w:trHeight w:val="216"/>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2019/02</w:t>
            </w:r>
          </w:p>
        </w:tc>
        <w:tc>
          <w:tcPr>
            <w:tcW w:w="1527" w:type="dxa"/>
            <w:tcBorders>
              <w:top w:val="nil"/>
              <w:left w:val="nil"/>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585</w:t>
            </w:r>
          </w:p>
        </w:tc>
        <w:tc>
          <w:tcPr>
            <w:tcW w:w="1520" w:type="dxa"/>
            <w:tcBorders>
              <w:top w:val="nil"/>
              <w:left w:val="nil"/>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178</w:t>
            </w:r>
          </w:p>
        </w:tc>
        <w:tc>
          <w:tcPr>
            <w:tcW w:w="1936" w:type="dxa"/>
            <w:tcBorders>
              <w:top w:val="nil"/>
              <w:left w:val="nil"/>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763</w:t>
            </w:r>
          </w:p>
        </w:tc>
        <w:tc>
          <w:tcPr>
            <w:tcW w:w="2353" w:type="dxa"/>
            <w:tcBorders>
              <w:top w:val="nil"/>
              <w:left w:val="nil"/>
              <w:bottom w:val="single" w:sz="4" w:space="0" w:color="auto"/>
              <w:right w:val="single" w:sz="4" w:space="0" w:color="auto"/>
            </w:tcBorders>
            <w:shd w:val="clear" w:color="auto" w:fill="auto"/>
            <w:noWrap/>
            <w:vAlign w:val="center"/>
            <w:hideMark/>
          </w:tcPr>
          <w:p w:rsidR="00972B7E" w:rsidRPr="00972B7E" w:rsidRDefault="00972B7E" w:rsidP="00972B7E">
            <w:pPr>
              <w:spacing w:after="0" w:line="240" w:lineRule="auto"/>
              <w:jc w:val="center"/>
              <w:rPr>
                <w:rFonts w:ascii="Calibri" w:eastAsia="Times New Roman" w:hAnsi="Calibri" w:cs="Calibri"/>
                <w:color w:val="000000"/>
                <w:sz w:val="24"/>
                <w:szCs w:val="24"/>
                <w:lang w:eastAsia="en-GB"/>
              </w:rPr>
            </w:pPr>
            <w:r w:rsidRPr="00972B7E">
              <w:rPr>
                <w:rFonts w:ascii="Calibri" w:eastAsia="Times New Roman" w:hAnsi="Calibri" w:cs="Calibri"/>
                <w:color w:val="000000"/>
                <w:sz w:val="24"/>
                <w:szCs w:val="24"/>
                <w:lang w:eastAsia="en-GB"/>
              </w:rPr>
              <w:t>77%</w:t>
            </w:r>
          </w:p>
        </w:tc>
      </w:tr>
      <w:tr w:rsidR="00972B7E" w:rsidRPr="00972B7E" w:rsidTr="00972B7E">
        <w:trPr>
          <w:trHeight w:val="216"/>
        </w:trPr>
        <w:tc>
          <w:tcPr>
            <w:tcW w:w="1869" w:type="dxa"/>
            <w:tcBorders>
              <w:top w:val="nil"/>
              <w:left w:val="single" w:sz="4" w:space="0" w:color="auto"/>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2019/03</w:t>
            </w:r>
          </w:p>
        </w:tc>
        <w:tc>
          <w:tcPr>
            <w:tcW w:w="1527" w:type="dxa"/>
            <w:tcBorders>
              <w:top w:val="nil"/>
              <w:left w:val="nil"/>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748</w:t>
            </w:r>
          </w:p>
        </w:tc>
        <w:tc>
          <w:tcPr>
            <w:tcW w:w="1520" w:type="dxa"/>
            <w:tcBorders>
              <w:top w:val="nil"/>
              <w:left w:val="nil"/>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181</w:t>
            </w:r>
          </w:p>
        </w:tc>
        <w:tc>
          <w:tcPr>
            <w:tcW w:w="1936" w:type="dxa"/>
            <w:tcBorders>
              <w:top w:val="nil"/>
              <w:left w:val="nil"/>
              <w:bottom w:val="single" w:sz="4" w:space="0" w:color="auto"/>
              <w:right w:val="single" w:sz="4" w:space="0" w:color="auto"/>
            </w:tcBorders>
            <w:shd w:val="clear" w:color="auto" w:fill="auto"/>
            <w:noWrap/>
            <w:vAlign w:val="bottom"/>
            <w:hideMark/>
          </w:tcPr>
          <w:p w:rsidR="00972B7E" w:rsidRPr="00972B7E" w:rsidRDefault="00972B7E" w:rsidP="00972B7E">
            <w:pPr>
              <w:spacing w:after="0" w:line="240" w:lineRule="auto"/>
              <w:jc w:val="center"/>
              <w:rPr>
                <w:rFonts w:ascii="Calibri" w:eastAsia="Times New Roman" w:hAnsi="Calibri" w:cs="Calibri"/>
                <w:color w:val="000000"/>
                <w:lang w:eastAsia="en-GB"/>
              </w:rPr>
            </w:pPr>
            <w:r w:rsidRPr="00972B7E">
              <w:rPr>
                <w:rFonts w:ascii="Calibri" w:eastAsia="Times New Roman" w:hAnsi="Calibri" w:cs="Calibri"/>
                <w:color w:val="000000"/>
                <w:lang w:eastAsia="en-GB"/>
              </w:rPr>
              <w:t>929</w:t>
            </w:r>
          </w:p>
        </w:tc>
        <w:tc>
          <w:tcPr>
            <w:tcW w:w="2353" w:type="dxa"/>
            <w:tcBorders>
              <w:top w:val="nil"/>
              <w:left w:val="nil"/>
              <w:bottom w:val="single" w:sz="4" w:space="0" w:color="auto"/>
              <w:right w:val="single" w:sz="4" w:space="0" w:color="auto"/>
            </w:tcBorders>
            <w:shd w:val="clear" w:color="auto" w:fill="auto"/>
            <w:noWrap/>
            <w:vAlign w:val="center"/>
            <w:hideMark/>
          </w:tcPr>
          <w:p w:rsidR="00972B7E" w:rsidRPr="00972B7E" w:rsidRDefault="00972B7E" w:rsidP="00972B7E">
            <w:pPr>
              <w:spacing w:after="0" w:line="240" w:lineRule="auto"/>
              <w:jc w:val="center"/>
              <w:rPr>
                <w:rFonts w:ascii="Calibri" w:eastAsia="Times New Roman" w:hAnsi="Calibri" w:cs="Calibri"/>
                <w:color w:val="000000"/>
                <w:sz w:val="24"/>
                <w:szCs w:val="24"/>
                <w:lang w:eastAsia="en-GB"/>
              </w:rPr>
            </w:pPr>
            <w:r w:rsidRPr="00972B7E">
              <w:rPr>
                <w:rFonts w:ascii="Calibri" w:eastAsia="Times New Roman" w:hAnsi="Calibri" w:cs="Calibri"/>
                <w:color w:val="000000"/>
                <w:sz w:val="24"/>
                <w:szCs w:val="24"/>
                <w:lang w:eastAsia="en-GB"/>
              </w:rPr>
              <w:t>81%</w:t>
            </w:r>
          </w:p>
        </w:tc>
      </w:tr>
    </w:tbl>
    <w:p w:rsidR="0079492D" w:rsidRPr="006B4E17" w:rsidRDefault="0079492D" w:rsidP="00DC3F14">
      <w:pPr>
        <w:rPr>
          <w:rFonts w:ascii="Tahoma" w:hAnsi="Tahoma" w:cs="Tahoma"/>
          <w:sz w:val="24"/>
          <w:szCs w:val="24"/>
        </w:rPr>
      </w:pPr>
    </w:p>
    <w:sectPr w:rsidR="0079492D" w:rsidRPr="006B4E17" w:rsidSect="00B8158A">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6161" w:rsidRDefault="006E6161" w:rsidP="00904992">
      <w:pPr>
        <w:spacing w:after="0" w:line="240" w:lineRule="auto"/>
      </w:pPr>
      <w:r>
        <w:separator/>
      </w:r>
    </w:p>
  </w:endnote>
  <w:endnote w:type="continuationSeparator" w:id="0">
    <w:p w:rsidR="006E6161" w:rsidRDefault="006E6161" w:rsidP="00904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161" w:rsidRDefault="009F599D" w:rsidP="009F599D">
    <w:pPr>
      <w:pStyle w:val="Footer"/>
      <w:rPr>
        <w:color w:val="000000"/>
        <w:sz w:val="17"/>
      </w:rPr>
    </w:pPr>
    <w:bookmarkStart w:id="19" w:name="TITUS1FooterEvenPages"/>
    <w:r>
      <w:rPr>
        <w:color w:val="000000"/>
        <w:sz w:val="17"/>
      </w:rPr>
      <w:t> </w:t>
    </w:r>
  </w:p>
  <w:bookmarkEnd w:id="19"/>
  <w:p w:rsidR="006E6161" w:rsidRDefault="006E6161" w:rsidP="00B8158A">
    <w:pPr>
      <w:pStyle w:val="Footer"/>
      <w:rPr>
        <w:color w:val="000000"/>
        <w:sz w:val="17"/>
      </w:rPr>
    </w:pPr>
  </w:p>
  <w:p w:rsidR="006E6161" w:rsidRDefault="006E6161" w:rsidP="00B815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161" w:rsidRDefault="009F599D" w:rsidP="009F599D">
    <w:pPr>
      <w:pStyle w:val="Footer"/>
      <w:rPr>
        <w:color w:val="000000"/>
        <w:sz w:val="17"/>
      </w:rPr>
    </w:pPr>
    <w:bookmarkStart w:id="20" w:name="TITUS1FooterPrimary"/>
    <w:r>
      <w:rPr>
        <w:color w:val="000000"/>
        <w:sz w:val="17"/>
      </w:rPr>
      <w:t> </w:t>
    </w:r>
  </w:p>
  <w:bookmarkEnd w:id="20"/>
  <w:p w:rsidR="006E6161" w:rsidRDefault="006E61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161" w:rsidRDefault="009F599D" w:rsidP="009F599D">
    <w:pPr>
      <w:pStyle w:val="Footer"/>
      <w:rPr>
        <w:color w:val="000000"/>
        <w:sz w:val="17"/>
      </w:rPr>
    </w:pPr>
    <w:bookmarkStart w:id="22" w:name="TITUS1FooterFirstPage"/>
    <w:r>
      <w:rPr>
        <w:color w:val="000000"/>
        <w:sz w:val="17"/>
      </w:rPr>
      <w:t> </w:t>
    </w:r>
  </w:p>
  <w:bookmarkEnd w:id="22"/>
  <w:p w:rsidR="006E6161" w:rsidRDefault="006E61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6161" w:rsidRDefault="006E6161" w:rsidP="00904992">
      <w:pPr>
        <w:spacing w:after="0" w:line="240" w:lineRule="auto"/>
      </w:pPr>
      <w:r>
        <w:separator/>
      </w:r>
    </w:p>
  </w:footnote>
  <w:footnote w:type="continuationSeparator" w:id="0">
    <w:p w:rsidR="006E6161" w:rsidRDefault="006E6161" w:rsidP="009049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161" w:rsidRDefault="009F599D" w:rsidP="009F599D">
    <w:pPr>
      <w:pStyle w:val="Header"/>
      <w:rPr>
        <w:color w:val="000000"/>
        <w:sz w:val="17"/>
      </w:rPr>
    </w:pPr>
    <w:bookmarkStart w:id="17" w:name="TITUS1HeaderEvenPages"/>
    <w:r>
      <w:rPr>
        <w:color w:val="000000"/>
        <w:sz w:val="17"/>
      </w:rPr>
      <w:t> </w:t>
    </w:r>
  </w:p>
  <w:bookmarkEnd w:id="17"/>
  <w:p w:rsidR="006E6161" w:rsidRDefault="006E6161" w:rsidP="00B8158A">
    <w:pPr>
      <w:pStyle w:val="Header"/>
      <w:rPr>
        <w:color w:val="000000"/>
        <w:sz w:val="17"/>
      </w:rPr>
    </w:pPr>
    <w:r>
      <w:rPr>
        <w:noProof/>
        <w:color w:val="000000"/>
        <w:sz w:val="17"/>
        <w:lang w:eastAsia="en-GB"/>
      </w:rPr>
      <w:drawing>
        <wp:anchor distT="0" distB="0" distL="114300" distR="114300" simplePos="0" relativeHeight="251668480" behindDoc="1" locked="0" layoutInCell="1" allowOverlap="1" wp14:anchorId="27FA37B3" wp14:editId="4537A339">
          <wp:simplePos x="0" y="0"/>
          <wp:positionH relativeFrom="page">
            <wp:posOffset>0</wp:posOffset>
          </wp:positionH>
          <wp:positionV relativeFrom="paragraph">
            <wp:posOffset>-487680</wp:posOffset>
          </wp:positionV>
          <wp:extent cx="7572130" cy="1071054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ortrait-template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4177" cy="10713441"/>
                  </a:xfrm>
                  <a:prstGeom prst="rect">
                    <a:avLst/>
                  </a:prstGeom>
                </pic:spPr>
              </pic:pic>
            </a:graphicData>
          </a:graphic>
          <wp14:sizeRelH relativeFrom="page">
            <wp14:pctWidth>0</wp14:pctWidth>
          </wp14:sizeRelH>
          <wp14:sizeRelV relativeFrom="page">
            <wp14:pctHeight>0</wp14:pctHeight>
          </wp14:sizeRelV>
        </wp:anchor>
      </w:drawing>
    </w:r>
  </w:p>
  <w:p w:rsidR="006E6161" w:rsidRDefault="006E6161" w:rsidP="00B815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161" w:rsidRDefault="006E6161" w:rsidP="009F599D">
    <w:pPr>
      <w:pStyle w:val="Header"/>
      <w:rPr>
        <w:color w:val="000000"/>
        <w:sz w:val="17"/>
      </w:rPr>
    </w:pPr>
    <w:bookmarkStart w:id="18" w:name="TITUS1HeaderPrimary"/>
    <w:r>
      <w:rPr>
        <w:noProof/>
        <w:color w:val="000000"/>
        <w:sz w:val="17"/>
        <w:lang w:eastAsia="en-GB"/>
      </w:rPr>
      <w:drawing>
        <wp:anchor distT="0" distB="0" distL="114300" distR="114300" simplePos="0" relativeHeight="251666432" behindDoc="1" locked="0" layoutInCell="1" allowOverlap="1">
          <wp:simplePos x="0" y="0"/>
          <wp:positionH relativeFrom="page">
            <wp:posOffset>0</wp:posOffset>
          </wp:positionH>
          <wp:positionV relativeFrom="paragraph">
            <wp:posOffset>-487680</wp:posOffset>
          </wp:positionV>
          <wp:extent cx="7572130" cy="107105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ortrait-template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4177" cy="10713441"/>
                  </a:xfrm>
                  <a:prstGeom prst="rect">
                    <a:avLst/>
                  </a:prstGeom>
                </pic:spPr>
              </pic:pic>
            </a:graphicData>
          </a:graphic>
          <wp14:sizeRelH relativeFrom="page">
            <wp14:pctWidth>0</wp14:pctWidth>
          </wp14:sizeRelH>
          <wp14:sizeRelV relativeFrom="page">
            <wp14:pctHeight>0</wp14:pctHeight>
          </wp14:sizeRelV>
        </wp:anchor>
      </w:drawing>
    </w:r>
    <w:r w:rsidR="009F599D">
      <w:rPr>
        <w:color w:val="000000"/>
        <w:sz w:val="17"/>
      </w:rPr>
      <w:t> </w:t>
    </w:r>
  </w:p>
  <w:bookmarkEnd w:id="18"/>
  <w:p w:rsidR="006E6161" w:rsidRDefault="006E61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161" w:rsidRDefault="006E6161" w:rsidP="009F599D">
    <w:pPr>
      <w:pStyle w:val="Header"/>
      <w:rPr>
        <w:color w:val="000000"/>
        <w:sz w:val="17"/>
      </w:rPr>
    </w:pPr>
    <w:bookmarkStart w:id="21" w:name="TITUS1HeaderFirstPage"/>
    <w:r>
      <w:rPr>
        <w:noProof/>
        <w:lang w:eastAsia="en-GB"/>
      </w:rPr>
      <w:drawing>
        <wp:anchor distT="0" distB="0" distL="114300" distR="114300" simplePos="0" relativeHeight="251663360" behindDoc="1" locked="0" layoutInCell="1" allowOverlap="1">
          <wp:simplePos x="0" y="0"/>
          <wp:positionH relativeFrom="page">
            <wp:align>left</wp:align>
          </wp:positionH>
          <wp:positionV relativeFrom="paragraph">
            <wp:posOffset>-449580</wp:posOffset>
          </wp:positionV>
          <wp:extent cx="7542051" cy="1066800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ortrait-templa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5942" cy="10673504"/>
                  </a:xfrm>
                  <a:prstGeom prst="rect">
                    <a:avLst/>
                  </a:prstGeom>
                </pic:spPr>
              </pic:pic>
            </a:graphicData>
          </a:graphic>
          <wp14:sizeRelH relativeFrom="page">
            <wp14:pctWidth>0</wp14:pctWidth>
          </wp14:sizeRelH>
          <wp14:sizeRelV relativeFrom="page">
            <wp14:pctHeight>0</wp14:pctHeight>
          </wp14:sizeRelV>
        </wp:anchor>
      </w:drawing>
    </w:r>
    <w:r w:rsidR="009F599D">
      <w:rPr>
        <w:color w:val="000000"/>
        <w:sz w:val="17"/>
      </w:rPr>
      <w:t> </w:t>
    </w:r>
  </w:p>
  <w:bookmarkEnd w:id="21"/>
  <w:p w:rsidR="006E6161" w:rsidRDefault="006E61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75pt;height:15.75pt;visibility:visible;mso-wrap-style:square" o:bullet="t">
        <v:imagedata r:id="rId1" o:title=""/>
      </v:shape>
    </w:pict>
  </w:numPicBullet>
  <w:abstractNum w:abstractNumId="0" w15:restartNumberingAfterBreak="0">
    <w:nsid w:val="026A3929"/>
    <w:multiLevelType w:val="hybridMultilevel"/>
    <w:tmpl w:val="3E3E57BA"/>
    <w:lvl w:ilvl="0" w:tplc="08090017">
      <w:start w:val="1"/>
      <w:numFmt w:val="lowerLetter"/>
      <w:lvlText w:val="%1)"/>
      <w:lvlJc w:val="left"/>
      <w:pPr>
        <w:ind w:left="1211" w:hanging="360"/>
      </w:pPr>
      <w:rPr>
        <w:rFont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DF66A9"/>
    <w:multiLevelType w:val="multilevel"/>
    <w:tmpl w:val="806A0400"/>
    <w:lvl w:ilvl="0">
      <w:start w:val="4"/>
      <w:numFmt w:val="decimal"/>
      <w:lvlText w:val="%1"/>
      <w:lvlJc w:val="left"/>
      <w:pPr>
        <w:ind w:left="435" w:hanging="435"/>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800" w:hanging="108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880" w:hanging="1440"/>
      </w:pPr>
      <w:rPr>
        <w:rFonts w:cs="Times New Roman" w:hint="default"/>
      </w:rPr>
    </w:lvl>
    <w:lvl w:ilvl="5">
      <w:start w:val="1"/>
      <w:numFmt w:val="decimal"/>
      <w:lvlText w:val="%1.%2.%3.%4.%5.%6"/>
      <w:lvlJc w:val="left"/>
      <w:pPr>
        <w:ind w:left="3600" w:hanging="1800"/>
      </w:pPr>
      <w:rPr>
        <w:rFonts w:cs="Times New Roman" w:hint="default"/>
      </w:rPr>
    </w:lvl>
    <w:lvl w:ilvl="6">
      <w:start w:val="1"/>
      <w:numFmt w:val="decimal"/>
      <w:lvlText w:val="%1.%2.%3.%4.%5.%6.%7"/>
      <w:lvlJc w:val="left"/>
      <w:pPr>
        <w:ind w:left="4320" w:hanging="2160"/>
      </w:pPr>
      <w:rPr>
        <w:rFonts w:cs="Times New Roman" w:hint="default"/>
      </w:rPr>
    </w:lvl>
    <w:lvl w:ilvl="7">
      <w:start w:val="1"/>
      <w:numFmt w:val="decimal"/>
      <w:lvlText w:val="%1.%2.%3.%4.%5.%6.%7.%8"/>
      <w:lvlJc w:val="left"/>
      <w:pPr>
        <w:ind w:left="4680" w:hanging="2160"/>
      </w:pPr>
      <w:rPr>
        <w:rFonts w:cs="Times New Roman" w:hint="default"/>
      </w:rPr>
    </w:lvl>
    <w:lvl w:ilvl="8">
      <w:start w:val="1"/>
      <w:numFmt w:val="decimal"/>
      <w:lvlText w:val="%1.%2.%3.%4.%5.%6.%7.%8.%9"/>
      <w:lvlJc w:val="left"/>
      <w:pPr>
        <w:ind w:left="5400" w:hanging="2520"/>
      </w:pPr>
      <w:rPr>
        <w:rFonts w:cs="Times New Roman" w:hint="default"/>
      </w:rPr>
    </w:lvl>
  </w:abstractNum>
  <w:abstractNum w:abstractNumId="2" w15:restartNumberingAfterBreak="0">
    <w:nsid w:val="2645667A"/>
    <w:multiLevelType w:val="hybridMultilevel"/>
    <w:tmpl w:val="46221A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6D4A87"/>
    <w:multiLevelType w:val="hybridMultilevel"/>
    <w:tmpl w:val="A3B03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CA325A"/>
    <w:multiLevelType w:val="hybridMultilevel"/>
    <w:tmpl w:val="E8B4DB9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4B471F8A"/>
    <w:multiLevelType w:val="hybridMultilevel"/>
    <w:tmpl w:val="44D4E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7D67F8"/>
    <w:multiLevelType w:val="hybridMultilevel"/>
    <w:tmpl w:val="D60C2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E976F3"/>
    <w:multiLevelType w:val="multilevel"/>
    <w:tmpl w:val="10AC0D26"/>
    <w:lvl w:ilvl="0">
      <w:start w:val="1"/>
      <w:numFmt w:val="bullet"/>
      <w:lvlText w:val=""/>
      <w:lvlJc w:val="left"/>
      <w:pPr>
        <w:ind w:left="720" w:hanging="360"/>
      </w:pPr>
      <w:rPr>
        <w:rFonts w:ascii="Symbol" w:hAnsi="Symbol" w:hint="default"/>
      </w:rPr>
    </w:lvl>
    <w:lvl w:ilvl="1">
      <w:start w:val="1"/>
      <w:numFmt w:val="decimal"/>
      <w:isLgl/>
      <w:lvlText w:val="%1.%2"/>
      <w:lvlJc w:val="left"/>
      <w:pPr>
        <w:ind w:left="885" w:hanging="52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0"/>
  </w:num>
  <w:num w:numId="2">
    <w:abstractNumId w:val="7"/>
  </w:num>
  <w:num w:numId="3">
    <w:abstractNumId w:val="4"/>
  </w:num>
  <w:num w:numId="4">
    <w:abstractNumId w:val="5"/>
  </w:num>
  <w:num w:numId="5">
    <w:abstractNumId w:val="3"/>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992"/>
    <w:rsid w:val="000073BC"/>
    <w:rsid w:val="00033941"/>
    <w:rsid w:val="000408F2"/>
    <w:rsid w:val="000825EB"/>
    <w:rsid w:val="00084EFD"/>
    <w:rsid w:val="000C5FB9"/>
    <w:rsid w:val="000D1619"/>
    <w:rsid w:val="000F43F8"/>
    <w:rsid w:val="000F51C8"/>
    <w:rsid w:val="000F78F7"/>
    <w:rsid w:val="001221C8"/>
    <w:rsid w:val="0012700D"/>
    <w:rsid w:val="00140A60"/>
    <w:rsid w:val="0014118E"/>
    <w:rsid w:val="00163791"/>
    <w:rsid w:val="00173EEA"/>
    <w:rsid w:val="001878D7"/>
    <w:rsid w:val="00187E8D"/>
    <w:rsid w:val="00190701"/>
    <w:rsid w:val="00192D9C"/>
    <w:rsid w:val="00193C58"/>
    <w:rsid w:val="00197631"/>
    <w:rsid w:val="001A66E9"/>
    <w:rsid w:val="001B3DB8"/>
    <w:rsid w:val="001B5378"/>
    <w:rsid w:val="001D165A"/>
    <w:rsid w:val="001D46E0"/>
    <w:rsid w:val="001D5328"/>
    <w:rsid w:val="001D7F04"/>
    <w:rsid w:val="001E36A0"/>
    <w:rsid w:val="001E6AF2"/>
    <w:rsid w:val="001F48F3"/>
    <w:rsid w:val="0020066C"/>
    <w:rsid w:val="00202649"/>
    <w:rsid w:val="0024400F"/>
    <w:rsid w:val="00247EDA"/>
    <w:rsid w:val="00260036"/>
    <w:rsid w:val="0028639F"/>
    <w:rsid w:val="00293AC1"/>
    <w:rsid w:val="002A604A"/>
    <w:rsid w:val="002B5B8D"/>
    <w:rsid w:val="002C4983"/>
    <w:rsid w:val="002D07CE"/>
    <w:rsid w:val="002D77E4"/>
    <w:rsid w:val="002E5750"/>
    <w:rsid w:val="002E5C33"/>
    <w:rsid w:val="003044E0"/>
    <w:rsid w:val="00307A05"/>
    <w:rsid w:val="00310E49"/>
    <w:rsid w:val="003112BF"/>
    <w:rsid w:val="003166CE"/>
    <w:rsid w:val="00321FE0"/>
    <w:rsid w:val="0032422C"/>
    <w:rsid w:val="00332476"/>
    <w:rsid w:val="0034020F"/>
    <w:rsid w:val="00364AA6"/>
    <w:rsid w:val="00395B01"/>
    <w:rsid w:val="003A1F5E"/>
    <w:rsid w:val="003B0A75"/>
    <w:rsid w:val="003B16E7"/>
    <w:rsid w:val="003B2521"/>
    <w:rsid w:val="003C4C6A"/>
    <w:rsid w:val="003D78F5"/>
    <w:rsid w:val="003D7EE7"/>
    <w:rsid w:val="003F19B1"/>
    <w:rsid w:val="00403614"/>
    <w:rsid w:val="00404D8F"/>
    <w:rsid w:val="00405EC3"/>
    <w:rsid w:val="00414FF6"/>
    <w:rsid w:val="00423ECE"/>
    <w:rsid w:val="0042493A"/>
    <w:rsid w:val="004253A3"/>
    <w:rsid w:val="004274D5"/>
    <w:rsid w:val="004414A5"/>
    <w:rsid w:val="004529BA"/>
    <w:rsid w:val="00454DCF"/>
    <w:rsid w:val="00461840"/>
    <w:rsid w:val="004A02C9"/>
    <w:rsid w:val="004A0324"/>
    <w:rsid w:val="004B542F"/>
    <w:rsid w:val="004E3799"/>
    <w:rsid w:val="004F0E4D"/>
    <w:rsid w:val="004F49A1"/>
    <w:rsid w:val="004F5080"/>
    <w:rsid w:val="00536422"/>
    <w:rsid w:val="0053799F"/>
    <w:rsid w:val="00537C99"/>
    <w:rsid w:val="005469ED"/>
    <w:rsid w:val="005553ED"/>
    <w:rsid w:val="005647C9"/>
    <w:rsid w:val="00582299"/>
    <w:rsid w:val="005C114D"/>
    <w:rsid w:val="005D7834"/>
    <w:rsid w:val="005E235B"/>
    <w:rsid w:val="005E4840"/>
    <w:rsid w:val="00602411"/>
    <w:rsid w:val="00610AF9"/>
    <w:rsid w:val="00634B64"/>
    <w:rsid w:val="006401FF"/>
    <w:rsid w:val="006431E1"/>
    <w:rsid w:val="00643312"/>
    <w:rsid w:val="00651307"/>
    <w:rsid w:val="00653E69"/>
    <w:rsid w:val="006574E5"/>
    <w:rsid w:val="00664901"/>
    <w:rsid w:val="00666BE7"/>
    <w:rsid w:val="006744C1"/>
    <w:rsid w:val="006841AD"/>
    <w:rsid w:val="0068513B"/>
    <w:rsid w:val="0069014A"/>
    <w:rsid w:val="006924F6"/>
    <w:rsid w:val="006B1CA5"/>
    <w:rsid w:val="006B26C8"/>
    <w:rsid w:val="006B4E17"/>
    <w:rsid w:val="006C4D5A"/>
    <w:rsid w:val="006D5E81"/>
    <w:rsid w:val="006E09BA"/>
    <w:rsid w:val="006E53C8"/>
    <w:rsid w:val="006E6161"/>
    <w:rsid w:val="0072213D"/>
    <w:rsid w:val="00723D95"/>
    <w:rsid w:val="00736513"/>
    <w:rsid w:val="00756C70"/>
    <w:rsid w:val="00760DEF"/>
    <w:rsid w:val="0077338C"/>
    <w:rsid w:val="00783DA0"/>
    <w:rsid w:val="00785281"/>
    <w:rsid w:val="007928C5"/>
    <w:rsid w:val="00794355"/>
    <w:rsid w:val="0079492D"/>
    <w:rsid w:val="007B45DF"/>
    <w:rsid w:val="007B7EBD"/>
    <w:rsid w:val="007C46E2"/>
    <w:rsid w:val="007C7EA4"/>
    <w:rsid w:val="007D67FD"/>
    <w:rsid w:val="007F2430"/>
    <w:rsid w:val="007F339A"/>
    <w:rsid w:val="007F35B6"/>
    <w:rsid w:val="007F4549"/>
    <w:rsid w:val="00844DF8"/>
    <w:rsid w:val="00864F10"/>
    <w:rsid w:val="00875950"/>
    <w:rsid w:val="00887BC4"/>
    <w:rsid w:val="008D5807"/>
    <w:rsid w:val="008E338E"/>
    <w:rsid w:val="008F3A1C"/>
    <w:rsid w:val="008F5C9F"/>
    <w:rsid w:val="008F60DC"/>
    <w:rsid w:val="008F6A6A"/>
    <w:rsid w:val="00904992"/>
    <w:rsid w:val="00906AF7"/>
    <w:rsid w:val="0092093A"/>
    <w:rsid w:val="009416E5"/>
    <w:rsid w:val="00945005"/>
    <w:rsid w:val="00963C9C"/>
    <w:rsid w:val="00972B7E"/>
    <w:rsid w:val="00995415"/>
    <w:rsid w:val="009D0502"/>
    <w:rsid w:val="009D380C"/>
    <w:rsid w:val="009F599D"/>
    <w:rsid w:val="00A21DEC"/>
    <w:rsid w:val="00A270BB"/>
    <w:rsid w:val="00A32827"/>
    <w:rsid w:val="00A375D6"/>
    <w:rsid w:val="00A41753"/>
    <w:rsid w:val="00A443D2"/>
    <w:rsid w:val="00A44EB6"/>
    <w:rsid w:val="00A46D0F"/>
    <w:rsid w:val="00A708AC"/>
    <w:rsid w:val="00A846CA"/>
    <w:rsid w:val="00A929DC"/>
    <w:rsid w:val="00AA203A"/>
    <w:rsid w:val="00AA420E"/>
    <w:rsid w:val="00AB6393"/>
    <w:rsid w:val="00AC1D86"/>
    <w:rsid w:val="00AC40B7"/>
    <w:rsid w:val="00AE7182"/>
    <w:rsid w:val="00AF2585"/>
    <w:rsid w:val="00AF2674"/>
    <w:rsid w:val="00B0028E"/>
    <w:rsid w:val="00B11AC9"/>
    <w:rsid w:val="00B4184D"/>
    <w:rsid w:val="00B42C69"/>
    <w:rsid w:val="00B43AA6"/>
    <w:rsid w:val="00B61429"/>
    <w:rsid w:val="00B70420"/>
    <w:rsid w:val="00B8158A"/>
    <w:rsid w:val="00BA234B"/>
    <w:rsid w:val="00BB3466"/>
    <w:rsid w:val="00BB5436"/>
    <w:rsid w:val="00BC57FF"/>
    <w:rsid w:val="00BF26F0"/>
    <w:rsid w:val="00BF339A"/>
    <w:rsid w:val="00C01FBE"/>
    <w:rsid w:val="00C14DA9"/>
    <w:rsid w:val="00C210A8"/>
    <w:rsid w:val="00C33038"/>
    <w:rsid w:val="00C46246"/>
    <w:rsid w:val="00C55DCC"/>
    <w:rsid w:val="00C6675D"/>
    <w:rsid w:val="00C715B4"/>
    <w:rsid w:val="00C84670"/>
    <w:rsid w:val="00CA35C6"/>
    <w:rsid w:val="00CB43AC"/>
    <w:rsid w:val="00CC2E7E"/>
    <w:rsid w:val="00CD65FC"/>
    <w:rsid w:val="00CE4B66"/>
    <w:rsid w:val="00D1457B"/>
    <w:rsid w:val="00D251A8"/>
    <w:rsid w:val="00D47BE1"/>
    <w:rsid w:val="00D70F95"/>
    <w:rsid w:val="00D77BAB"/>
    <w:rsid w:val="00D81DB6"/>
    <w:rsid w:val="00DA53EF"/>
    <w:rsid w:val="00DA62B7"/>
    <w:rsid w:val="00DB057F"/>
    <w:rsid w:val="00DB0AE1"/>
    <w:rsid w:val="00DC3F14"/>
    <w:rsid w:val="00DD13D9"/>
    <w:rsid w:val="00DD26C8"/>
    <w:rsid w:val="00DE030C"/>
    <w:rsid w:val="00DE6460"/>
    <w:rsid w:val="00DE76E7"/>
    <w:rsid w:val="00E06F8E"/>
    <w:rsid w:val="00E42D42"/>
    <w:rsid w:val="00E450C9"/>
    <w:rsid w:val="00E63726"/>
    <w:rsid w:val="00EA0E74"/>
    <w:rsid w:val="00EA48F9"/>
    <w:rsid w:val="00EB4847"/>
    <w:rsid w:val="00EC4557"/>
    <w:rsid w:val="00EE4B9E"/>
    <w:rsid w:val="00EF5E39"/>
    <w:rsid w:val="00EF747B"/>
    <w:rsid w:val="00F42F91"/>
    <w:rsid w:val="00F46D3C"/>
    <w:rsid w:val="00F723B1"/>
    <w:rsid w:val="00F72554"/>
    <w:rsid w:val="00F76786"/>
    <w:rsid w:val="00F878DE"/>
    <w:rsid w:val="00FA6836"/>
    <w:rsid w:val="00FB6DF0"/>
    <w:rsid w:val="00FC7303"/>
    <w:rsid w:val="00FE7DE8"/>
    <w:rsid w:val="00FF02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2"/>
    </o:shapelayout>
  </w:shapeDefaults>
  <w:decimalSymbol w:val="."/>
  <w:listSeparator w:val=","/>
  <w14:docId w14:val="6B00783F"/>
  <w15:chartTrackingRefBased/>
  <w15:docId w15:val="{3D70DC08-91DD-4048-90FA-A597F93A3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9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4992"/>
  </w:style>
  <w:style w:type="paragraph" w:styleId="Footer">
    <w:name w:val="footer"/>
    <w:basedOn w:val="Normal"/>
    <w:link w:val="FooterChar"/>
    <w:uiPriority w:val="99"/>
    <w:unhideWhenUsed/>
    <w:rsid w:val="009049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4992"/>
  </w:style>
  <w:style w:type="paragraph" w:styleId="BalloonText">
    <w:name w:val="Balloon Text"/>
    <w:basedOn w:val="Normal"/>
    <w:link w:val="BalloonTextChar"/>
    <w:uiPriority w:val="99"/>
    <w:semiHidden/>
    <w:unhideWhenUsed/>
    <w:rsid w:val="009049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4992"/>
    <w:rPr>
      <w:rFonts w:ascii="Segoe UI" w:hAnsi="Segoe UI" w:cs="Segoe UI"/>
      <w:sz w:val="18"/>
      <w:szCs w:val="18"/>
    </w:rPr>
  </w:style>
  <w:style w:type="paragraph" w:styleId="ListParagraph">
    <w:name w:val="List Paragraph"/>
    <w:basedOn w:val="Normal"/>
    <w:uiPriority w:val="34"/>
    <w:qFormat/>
    <w:rsid w:val="005553ED"/>
    <w:pPr>
      <w:ind w:left="720"/>
      <w:contextualSpacing/>
    </w:pPr>
  </w:style>
  <w:style w:type="character" w:styleId="Emphasis">
    <w:name w:val="Emphasis"/>
    <w:basedOn w:val="DefaultParagraphFont"/>
    <w:uiPriority w:val="20"/>
    <w:qFormat/>
    <w:rsid w:val="00634B6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3378">
      <w:bodyDiv w:val="1"/>
      <w:marLeft w:val="0"/>
      <w:marRight w:val="0"/>
      <w:marTop w:val="0"/>
      <w:marBottom w:val="0"/>
      <w:divBdr>
        <w:top w:val="none" w:sz="0" w:space="0" w:color="auto"/>
        <w:left w:val="none" w:sz="0" w:space="0" w:color="auto"/>
        <w:bottom w:val="none" w:sz="0" w:space="0" w:color="auto"/>
        <w:right w:val="none" w:sz="0" w:space="0" w:color="auto"/>
      </w:divBdr>
    </w:div>
    <w:div w:id="30611644">
      <w:bodyDiv w:val="1"/>
      <w:marLeft w:val="0"/>
      <w:marRight w:val="0"/>
      <w:marTop w:val="0"/>
      <w:marBottom w:val="0"/>
      <w:divBdr>
        <w:top w:val="none" w:sz="0" w:space="0" w:color="auto"/>
        <w:left w:val="none" w:sz="0" w:space="0" w:color="auto"/>
        <w:bottom w:val="none" w:sz="0" w:space="0" w:color="auto"/>
        <w:right w:val="none" w:sz="0" w:space="0" w:color="auto"/>
      </w:divBdr>
    </w:div>
    <w:div w:id="69424946">
      <w:bodyDiv w:val="1"/>
      <w:marLeft w:val="0"/>
      <w:marRight w:val="0"/>
      <w:marTop w:val="0"/>
      <w:marBottom w:val="0"/>
      <w:divBdr>
        <w:top w:val="none" w:sz="0" w:space="0" w:color="auto"/>
        <w:left w:val="none" w:sz="0" w:space="0" w:color="auto"/>
        <w:bottom w:val="none" w:sz="0" w:space="0" w:color="auto"/>
        <w:right w:val="none" w:sz="0" w:space="0" w:color="auto"/>
      </w:divBdr>
    </w:div>
    <w:div w:id="138809347">
      <w:bodyDiv w:val="1"/>
      <w:marLeft w:val="0"/>
      <w:marRight w:val="0"/>
      <w:marTop w:val="0"/>
      <w:marBottom w:val="0"/>
      <w:divBdr>
        <w:top w:val="none" w:sz="0" w:space="0" w:color="auto"/>
        <w:left w:val="none" w:sz="0" w:space="0" w:color="auto"/>
        <w:bottom w:val="none" w:sz="0" w:space="0" w:color="auto"/>
        <w:right w:val="none" w:sz="0" w:space="0" w:color="auto"/>
      </w:divBdr>
    </w:div>
    <w:div w:id="180435090">
      <w:bodyDiv w:val="1"/>
      <w:marLeft w:val="0"/>
      <w:marRight w:val="0"/>
      <w:marTop w:val="0"/>
      <w:marBottom w:val="0"/>
      <w:divBdr>
        <w:top w:val="none" w:sz="0" w:space="0" w:color="auto"/>
        <w:left w:val="none" w:sz="0" w:space="0" w:color="auto"/>
        <w:bottom w:val="none" w:sz="0" w:space="0" w:color="auto"/>
        <w:right w:val="none" w:sz="0" w:space="0" w:color="auto"/>
      </w:divBdr>
    </w:div>
    <w:div w:id="199981797">
      <w:bodyDiv w:val="1"/>
      <w:marLeft w:val="0"/>
      <w:marRight w:val="0"/>
      <w:marTop w:val="0"/>
      <w:marBottom w:val="0"/>
      <w:divBdr>
        <w:top w:val="none" w:sz="0" w:space="0" w:color="auto"/>
        <w:left w:val="none" w:sz="0" w:space="0" w:color="auto"/>
        <w:bottom w:val="none" w:sz="0" w:space="0" w:color="auto"/>
        <w:right w:val="none" w:sz="0" w:space="0" w:color="auto"/>
      </w:divBdr>
    </w:div>
    <w:div w:id="216430141">
      <w:bodyDiv w:val="1"/>
      <w:marLeft w:val="0"/>
      <w:marRight w:val="0"/>
      <w:marTop w:val="0"/>
      <w:marBottom w:val="0"/>
      <w:divBdr>
        <w:top w:val="none" w:sz="0" w:space="0" w:color="auto"/>
        <w:left w:val="none" w:sz="0" w:space="0" w:color="auto"/>
        <w:bottom w:val="none" w:sz="0" w:space="0" w:color="auto"/>
        <w:right w:val="none" w:sz="0" w:space="0" w:color="auto"/>
      </w:divBdr>
    </w:div>
    <w:div w:id="228536826">
      <w:bodyDiv w:val="1"/>
      <w:marLeft w:val="0"/>
      <w:marRight w:val="0"/>
      <w:marTop w:val="0"/>
      <w:marBottom w:val="0"/>
      <w:divBdr>
        <w:top w:val="none" w:sz="0" w:space="0" w:color="auto"/>
        <w:left w:val="none" w:sz="0" w:space="0" w:color="auto"/>
        <w:bottom w:val="none" w:sz="0" w:space="0" w:color="auto"/>
        <w:right w:val="none" w:sz="0" w:space="0" w:color="auto"/>
      </w:divBdr>
    </w:div>
    <w:div w:id="367607294">
      <w:bodyDiv w:val="1"/>
      <w:marLeft w:val="0"/>
      <w:marRight w:val="0"/>
      <w:marTop w:val="0"/>
      <w:marBottom w:val="0"/>
      <w:divBdr>
        <w:top w:val="none" w:sz="0" w:space="0" w:color="auto"/>
        <w:left w:val="none" w:sz="0" w:space="0" w:color="auto"/>
        <w:bottom w:val="none" w:sz="0" w:space="0" w:color="auto"/>
        <w:right w:val="none" w:sz="0" w:space="0" w:color="auto"/>
      </w:divBdr>
    </w:div>
    <w:div w:id="382407864">
      <w:bodyDiv w:val="1"/>
      <w:marLeft w:val="0"/>
      <w:marRight w:val="0"/>
      <w:marTop w:val="0"/>
      <w:marBottom w:val="0"/>
      <w:divBdr>
        <w:top w:val="none" w:sz="0" w:space="0" w:color="auto"/>
        <w:left w:val="none" w:sz="0" w:space="0" w:color="auto"/>
        <w:bottom w:val="none" w:sz="0" w:space="0" w:color="auto"/>
        <w:right w:val="none" w:sz="0" w:space="0" w:color="auto"/>
      </w:divBdr>
    </w:div>
    <w:div w:id="460080962">
      <w:bodyDiv w:val="1"/>
      <w:marLeft w:val="0"/>
      <w:marRight w:val="0"/>
      <w:marTop w:val="0"/>
      <w:marBottom w:val="0"/>
      <w:divBdr>
        <w:top w:val="none" w:sz="0" w:space="0" w:color="auto"/>
        <w:left w:val="none" w:sz="0" w:space="0" w:color="auto"/>
        <w:bottom w:val="none" w:sz="0" w:space="0" w:color="auto"/>
        <w:right w:val="none" w:sz="0" w:space="0" w:color="auto"/>
      </w:divBdr>
    </w:div>
    <w:div w:id="464929404">
      <w:bodyDiv w:val="1"/>
      <w:marLeft w:val="0"/>
      <w:marRight w:val="0"/>
      <w:marTop w:val="0"/>
      <w:marBottom w:val="0"/>
      <w:divBdr>
        <w:top w:val="none" w:sz="0" w:space="0" w:color="auto"/>
        <w:left w:val="none" w:sz="0" w:space="0" w:color="auto"/>
        <w:bottom w:val="none" w:sz="0" w:space="0" w:color="auto"/>
        <w:right w:val="none" w:sz="0" w:space="0" w:color="auto"/>
      </w:divBdr>
    </w:div>
    <w:div w:id="512695205">
      <w:bodyDiv w:val="1"/>
      <w:marLeft w:val="0"/>
      <w:marRight w:val="0"/>
      <w:marTop w:val="0"/>
      <w:marBottom w:val="0"/>
      <w:divBdr>
        <w:top w:val="none" w:sz="0" w:space="0" w:color="auto"/>
        <w:left w:val="none" w:sz="0" w:space="0" w:color="auto"/>
        <w:bottom w:val="none" w:sz="0" w:space="0" w:color="auto"/>
        <w:right w:val="none" w:sz="0" w:space="0" w:color="auto"/>
      </w:divBdr>
    </w:div>
    <w:div w:id="617687827">
      <w:bodyDiv w:val="1"/>
      <w:marLeft w:val="0"/>
      <w:marRight w:val="0"/>
      <w:marTop w:val="0"/>
      <w:marBottom w:val="0"/>
      <w:divBdr>
        <w:top w:val="none" w:sz="0" w:space="0" w:color="auto"/>
        <w:left w:val="none" w:sz="0" w:space="0" w:color="auto"/>
        <w:bottom w:val="none" w:sz="0" w:space="0" w:color="auto"/>
        <w:right w:val="none" w:sz="0" w:space="0" w:color="auto"/>
      </w:divBdr>
    </w:div>
    <w:div w:id="671613570">
      <w:bodyDiv w:val="1"/>
      <w:marLeft w:val="0"/>
      <w:marRight w:val="0"/>
      <w:marTop w:val="0"/>
      <w:marBottom w:val="0"/>
      <w:divBdr>
        <w:top w:val="none" w:sz="0" w:space="0" w:color="auto"/>
        <w:left w:val="none" w:sz="0" w:space="0" w:color="auto"/>
        <w:bottom w:val="none" w:sz="0" w:space="0" w:color="auto"/>
        <w:right w:val="none" w:sz="0" w:space="0" w:color="auto"/>
      </w:divBdr>
    </w:div>
    <w:div w:id="672878112">
      <w:bodyDiv w:val="1"/>
      <w:marLeft w:val="0"/>
      <w:marRight w:val="0"/>
      <w:marTop w:val="0"/>
      <w:marBottom w:val="0"/>
      <w:divBdr>
        <w:top w:val="none" w:sz="0" w:space="0" w:color="auto"/>
        <w:left w:val="none" w:sz="0" w:space="0" w:color="auto"/>
        <w:bottom w:val="none" w:sz="0" w:space="0" w:color="auto"/>
        <w:right w:val="none" w:sz="0" w:space="0" w:color="auto"/>
      </w:divBdr>
    </w:div>
    <w:div w:id="676083254">
      <w:bodyDiv w:val="1"/>
      <w:marLeft w:val="0"/>
      <w:marRight w:val="0"/>
      <w:marTop w:val="0"/>
      <w:marBottom w:val="0"/>
      <w:divBdr>
        <w:top w:val="none" w:sz="0" w:space="0" w:color="auto"/>
        <w:left w:val="none" w:sz="0" w:space="0" w:color="auto"/>
        <w:bottom w:val="none" w:sz="0" w:space="0" w:color="auto"/>
        <w:right w:val="none" w:sz="0" w:space="0" w:color="auto"/>
      </w:divBdr>
    </w:div>
    <w:div w:id="705712173">
      <w:bodyDiv w:val="1"/>
      <w:marLeft w:val="0"/>
      <w:marRight w:val="0"/>
      <w:marTop w:val="0"/>
      <w:marBottom w:val="0"/>
      <w:divBdr>
        <w:top w:val="none" w:sz="0" w:space="0" w:color="auto"/>
        <w:left w:val="none" w:sz="0" w:space="0" w:color="auto"/>
        <w:bottom w:val="none" w:sz="0" w:space="0" w:color="auto"/>
        <w:right w:val="none" w:sz="0" w:space="0" w:color="auto"/>
      </w:divBdr>
    </w:div>
    <w:div w:id="723719832">
      <w:bodyDiv w:val="1"/>
      <w:marLeft w:val="0"/>
      <w:marRight w:val="0"/>
      <w:marTop w:val="0"/>
      <w:marBottom w:val="0"/>
      <w:divBdr>
        <w:top w:val="none" w:sz="0" w:space="0" w:color="auto"/>
        <w:left w:val="none" w:sz="0" w:space="0" w:color="auto"/>
        <w:bottom w:val="none" w:sz="0" w:space="0" w:color="auto"/>
        <w:right w:val="none" w:sz="0" w:space="0" w:color="auto"/>
      </w:divBdr>
    </w:div>
    <w:div w:id="731392917">
      <w:bodyDiv w:val="1"/>
      <w:marLeft w:val="0"/>
      <w:marRight w:val="0"/>
      <w:marTop w:val="0"/>
      <w:marBottom w:val="0"/>
      <w:divBdr>
        <w:top w:val="none" w:sz="0" w:space="0" w:color="auto"/>
        <w:left w:val="none" w:sz="0" w:space="0" w:color="auto"/>
        <w:bottom w:val="none" w:sz="0" w:space="0" w:color="auto"/>
        <w:right w:val="none" w:sz="0" w:space="0" w:color="auto"/>
      </w:divBdr>
    </w:div>
    <w:div w:id="741752313">
      <w:bodyDiv w:val="1"/>
      <w:marLeft w:val="0"/>
      <w:marRight w:val="0"/>
      <w:marTop w:val="0"/>
      <w:marBottom w:val="0"/>
      <w:divBdr>
        <w:top w:val="none" w:sz="0" w:space="0" w:color="auto"/>
        <w:left w:val="none" w:sz="0" w:space="0" w:color="auto"/>
        <w:bottom w:val="none" w:sz="0" w:space="0" w:color="auto"/>
        <w:right w:val="none" w:sz="0" w:space="0" w:color="auto"/>
      </w:divBdr>
    </w:div>
    <w:div w:id="807285223">
      <w:bodyDiv w:val="1"/>
      <w:marLeft w:val="0"/>
      <w:marRight w:val="0"/>
      <w:marTop w:val="0"/>
      <w:marBottom w:val="0"/>
      <w:divBdr>
        <w:top w:val="none" w:sz="0" w:space="0" w:color="auto"/>
        <w:left w:val="none" w:sz="0" w:space="0" w:color="auto"/>
        <w:bottom w:val="none" w:sz="0" w:space="0" w:color="auto"/>
        <w:right w:val="none" w:sz="0" w:space="0" w:color="auto"/>
      </w:divBdr>
    </w:div>
    <w:div w:id="821703032">
      <w:bodyDiv w:val="1"/>
      <w:marLeft w:val="0"/>
      <w:marRight w:val="0"/>
      <w:marTop w:val="0"/>
      <w:marBottom w:val="0"/>
      <w:divBdr>
        <w:top w:val="none" w:sz="0" w:space="0" w:color="auto"/>
        <w:left w:val="none" w:sz="0" w:space="0" w:color="auto"/>
        <w:bottom w:val="none" w:sz="0" w:space="0" w:color="auto"/>
        <w:right w:val="none" w:sz="0" w:space="0" w:color="auto"/>
      </w:divBdr>
    </w:div>
    <w:div w:id="824394128">
      <w:bodyDiv w:val="1"/>
      <w:marLeft w:val="0"/>
      <w:marRight w:val="0"/>
      <w:marTop w:val="0"/>
      <w:marBottom w:val="0"/>
      <w:divBdr>
        <w:top w:val="none" w:sz="0" w:space="0" w:color="auto"/>
        <w:left w:val="none" w:sz="0" w:space="0" w:color="auto"/>
        <w:bottom w:val="none" w:sz="0" w:space="0" w:color="auto"/>
        <w:right w:val="none" w:sz="0" w:space="0" w:color="auto"/>
      </w:divBdr>
    </w:div>
    <w:div w:id="861012572">
      <w:bodyDiv w:val="1"/>
      <w:marLeft w:val="0"/>
      <w:marRight w:val="0"/>
      <w:marTop w:val="0"/>
      <w:marBottom w:val="0"/>
      <w:divBdr>
        <w:top w:val="none" w:sz="0" w:space="0" w:color="auto"/>
        <w:left w:val="none" w:sz="0" w:space="0" w:color="auto"/>
        <w:bottom w:val="none" w:sz="0" w:space="0" w:color="auto"/>
        <w:right w:val="none" w:sz="0" w:space="0" w:color="auto"/>
      </w:divBdr>
    </w:div>
    <w:div w:id="864174252">
      <w:bodyDiv w:val="1"/>
      <w:marLeft w:val="0"/>
      <w:marRight w:val="0"/>
      <w:marTop w:val="0"/>
      <w:marBottom w:val="0"/>
      <w:divBdr>
        <w:top w:val="none" w:sz="0" w:space="0" w:color="auto"/>
        <w:left w:val="none" w:sz="0" w:space="0" w:color="auto"/>
        <w:bottom w:val="none" w:sz="0" w:space="0" w:color="auto"/>
        <w:right w:val="none" w:sz="0" w:space="0" w:color="auto"/>
      </w:divBdr>
    </w:div>
    <w:div w:id="866451467">
      <w:bodyDiv w:val="1"/>
      <w:marLeft w:val="0"/>
      <w:marRight w:val="0"/>
      <w:marTop w:val="0"/>
      <w:marBottom w:val="0"/>
      <w:divBdr>
        <w:top w:val="none" w:sz="0" w:space="0" w:color="auto"/>
        <w:left w:val="none" w:sz="0" w:space="0" w:color="auto"/>
        <w:bottom w:val="none" w:sz="0" w:space="0" w:color="auto"/>
        <w:right w:val="none" w:sz="0" w:space="0" w:color="auto"/>
      </w:divBdr>
    </w:div>
    <w:div w:id="866483973">
      <w:bodyDiv w:val="1"/>
      <w:marLeft w:val="0"/>
      <w:marRight w:val="0"/>
      <w:marTop w:val="0"/>
      <w:marBottom w:val="0"/>
      <w:divBdr>
        <w:top w:val="none" w:sz="0" w:space="0" w:color="auto"/>
        <w:left w:val="none" w:sz="0" w:space="0" w:color="auto"/>
        <w:bottom w:val="none" w:sz="0" w:space="0" w:color="auto"/>
        <w:right w:val="none" w:sz="0" w:space="0" w:color="auto"/>
      </w:divBdr>
    </w:div>
    <w:div w:id="1072118857">
      <w:bodyDiv w:val="1"/>
      <w:marLeft w:val="0"/>
      <w:marRight w:val="0"/>
      <w:marTop w:val="0"/>
      <w:marBottom w:val="0"/>
      <w:divBdr>
        <w:top w:val="none" w:sz="0" w:space="0" w:color="auto"/>
        <w:left w:val="none" w:sz="0" w:space="0" w:color="auto"/>
        <w:bottom w:val="none" w:sz="0" w:space="0" w:color="auto"/>
        <w:right w:val="none" w:sz="0" w:space="0" w:color="auto"/>
      </w:divBdr>
    </w:div>
    <w:div w:id="1078553753">
      <w:bodyDiv w:val="1"/>
      <w:marLeft w:val="0"/>
      <w:marRight w:val="0"/>
      <w:marTop w:val="0"/>
      <w:marBottom w:val="0"/>
      <w:divBdr>
        <w:top w:val="none" w:sz="0" w:space="0" w:color="auto"/>
        <w:left w:val="none" w:sz="0" w:space="0" w:color="auto"/>
        <w:bottom w:val="none" w:sz="0" w:space="0" w:color="auto"/>
        <w:right w:val="none" w:sz="0" w:space="0" w:color="auto"/>
      </w:divBdr>
    </w:div>
    <w:div w:id="1083839965">
      <w:bodyDiv w:val="1"/>
      <w:marLeft w:val="0"/>
      <w:marRight w:val="0"/>
      <w:marTop w:val="0"/>
      <w:marBottom w:val="0"/>
      <w:divBdr>
        <w:top w:val="none" w:sz="0" w:space="0" w:color="auto"/>
        <w:left w:val="none" w:sz="0" w:space="0" w:color="auto"/>
        <w:bottom w:val="none" w:sz="0" w:space="0" w:color="auto"/>
        <w:right w:val="none" w:sz="0" w:space="0" w:color="auto"/>
      </w:divBdr>
    </w:div>
    <w:div w:id="1109934268">
      <w:bodyDiv w:val="1"/>
      <w:marLeft w:val="0"/>
      <w:marRight w:val="0"/>
      <w:marTop w:val="0"/>
      <w:marBottom w:val="0"/>
      <w:divBdr>
        <w:top w:val="none" w:sz="0" w:space="0" w:color="auto"/>
        <w:left w:val="none" w:sz="0" w:space="0" w:color="auto"/>
        <w:bottom w:val="none" w:sz="0" w:space="0" w:color="auto"/>
        <w:right w:val="none" w:sz="0" w:space="0" w:color="auto"/>
      </w:divBdr>
    </w:div>
    <w:div w:id="1112093256">
      <w:bodyDiv w:val="1"/>
      <w:marLeft w:val="0"/>
      <w:marRight w:val="0"/>
      <w:marTop w:val="0"/>
      <w:marBottom w:val="0"/>
      <w:divBdr>
        <w:top w:val="none" w:sz="0" w:space="0" w:color="auto"/>
        <w:left w:val="none" w:sz="0" w:space="0" w:color="auto"/>
        <w:bottom w:val="none" w:sz="0" w:space="0" w:color="auto"/>
        <w:right w:val="none" w:sz="0" w:space="0" w:color="auto"/>
      </w:divBdr>
    </w:div>
    <w:div w:id="1125928259">
      <w:bodyDiv w:val="1"/>
      <w:marLeft w:val="0"/>
      <w:marRight w:val="0"/>
      <w:marTop w:val="0"/>
      <w:marBottom w:val="0"/>
      <w:divBdr>
        <w:top w:val="none" w:sz="0" w:space="0" w:color="auto"/>
        <w:left w:val="none" w:sz="0" w:space="0" w:color="auto"/>
        <w:bottom w:val="none" w:sz="0" w:space="0" w:color="auto"/>
        <w:right w:val="none" w:sz="0" w:space="0" w:color="auto"/>
      </w:divBdr>
    </w:div>
    <w:div w:id="1135560156">
      <w:bodyDiv w:val="1"/>
      <w:marLeft w:val="0"/>
      <w:marRight w:val="0"/>
      <w:marTop w:val="0"/>
      <w:marBottom w:val="0"/>
      <w:divBdr>
        <w:top w:val="none" w:sz="0" w:space="0" w:color="auto"/>
        <w:left w:val="none" w:sz="0" w:space="0" w:color="auto"/>
        <w:bottom w:val="none" w:sz="0" w:space="0" w:color="auto"/>
        <w:right w:val="none" w:sz="0" w:space="0" w:color="auto"/>
      </w:divBdr>
    </w:div>
    <w:div w:id="1157724421">
      <w:bodyDiv w:val="1"/>
      <w:marLeft w:val="0"/>
      <w:marRight w:val="0"/>
      <w:marTop w:val="0"/>
      <w:marBottom w:val="0"/>
      <w:divBdr>
        <w:top w:val="none" w:sz="0" w:space="0" w:color="auto"/>
        <w:left w:val="none" w:sz="0" w:space="0" w:color="auto"/>
        <w:bottom w:val="none" w:sz="0" w:space="0" w:color="auto"/>
        <w:right w:val="none" w:sz="0" w:space="0" w:color="auto"/>
      </w:divBdr>
    </w:div>
    <w:div w:id="1293711564">
      <w:bodyDiv w:val="1"/>
      <w:marLeft w:val="0"/>
      <w:marRight w:val="0"/>
      <w:marTop w:val="0"/>
      <w:marBottom w:val="0"/>
      <w:divBdr>
        <w:top w:val="none" w:sz="0" w:space="0" w:color="auto"/>
        <w:left w:val="none" w:sz="0" w:space="0" w:color="auto"/>
        <w:bottom w:val="none" w:sz="0" w:space="0" w:color="auto"/>
        <w:right w:val="none" w:sz="0" w:space="0" w:color="auto"/>
      </w:divBdr>
    </w:div>
    <w:div w:id="1347050678">
      <w:bodyDiv w:val="1"/>
      <w:marLeft w:val="0"/>
      <w:marRight w:val="0"/>
      <w:marTop w:val="0"/>
      <w:marBottom w:val="0"/>
      <w:divBdr>
        <w:top w:val="none" w:sz="0" w:space="0" w:color="auto"/>
        <w:left w:val="none" w:sz="0" w:space="0" w:color="auto"/>
        <w:bottom w:val="none" w:sz="0" w:space="0" w:color="auto"/>
        <w:right w:val="none" w:sz="0" w:space="0" w:color="auto"/>
      </w:divBdr>
    </w:div>
    <w:div w:id="1436099233">
      <w:bodyDiv w:val="1"/>
      <w:marLeft w:val="0"/>
      <w:marRight w:val="0"/>
      <w:marTop w:val="0"/>
      <w:marBottom w:val="0"/>
      <w:divBdr>
        <w:top w:val="none" w:sz="0" w:space="0" w:color="auto"/>
        <w:left w:val="none" w:sz="0" w:space="0" w:color="auto"/>
        <w:bottom w:val="none" w:sz="0" w:space="0" w:color="auto"/>
        <w:right w:val="none" w:sz="0" w:space="0" w:color="auto"/>
      </w:divBdr>
    </w:div>
    <w:div w:id="1473788208">
      <w:bodyDiv w:val="1"/>
      <w:marLeft w:val="0"/>
      <w:marRight w:val="0"/>
      <w:marTop w:val="0"/>
      <w:marBottom w:val="0"/>
      <w:divBdr>
        <w:top w:val="none" w:sz="0" w:space="0" w:color="auto"/>
        <w:left w:val="none" w:sz="0" w:space="0" w:color="auto"/>
        <w:bottom w:val="none" w:sz="0" w:space="0" w:color="auto"/>
        <w:right w:val="none" w:sz="0" w:space="0" w:color="auto"/>
      </w:divBdr>
    </w:div>
    <w:div w:id="1606889754">
      <w:bodyDiv w:val="1"/>
      <w:marLeft w:val="0"/>
      <w:marRight w:val="0"/>
      <w:marTop w:val="0"/>
      <w:marBottom w:val="0"/>
      <w:divBdr>
        <w:top w:val="none" w:sz="0" w:space="0" w:color="auto"/>
        <w:left w:val="none" w:sz="0" w:space="0" w:color="auto"/>
        <w:bottom w:val="none" w:sz="0" w:space="0" w:color="auto"/>
        <w:right w:val="none" w:sz="0" w:space="0" w:color="auto"/>
      </w:divBdr>
    </w:div>
    <w:div w:id="1614165186">
      <w:bodyDiv w:val="1"/>
      <w:marLeft w:val="0"/>
      <w:marRight w:val="0"/>
      <w:marTop w:val="0"/>
      <w:marBottom w:val="0"/>
      <w:divBdr>
        <w:top w:val="none" w:sz="0" w:space="0" w:color="auto"/>
        <w:left w:val="none" w:sz="0" w:space="0" w:color="auto"/>
        <w:bottom w:val="none" w:sz="0" w:space="0" w:color="auto"/>
        <w:right w:val="none" w:sz="0" w:space="0" w:color="auto"/>
      </w:divBdr>
    </w:div>
    <w:div w:id="1614440067">
      <w:bodyDiv w:val="1"/>
      <w:marLeft w:val="0"/>
      <w:marRight w:val="0"/>
      <w:marTop w:val="0"/>
      <w:marBottom w:val="0"/>
      <w:divBdr>
        <w:top w:val="none" w:sz="0" w:space="0" w:color="auto"/>
        <w:left w:val="none" w:sz="0" w:space="0" w:color="auto"/>
        <w:bottom w:val="none" w:sz="0" w:space="0" w:color="auto"/>
        <w:right w:val="none" w:sz="0" w:space="0" w:color="auto"/>
      </w:divBdr>
    </w:div>
    <w:div w:id="1616517394">
      <w:bodyDiv w:val="1"/>
      <w:marLeft w:val="0"/>
      <w:marRight w:val="0"/>
      <w:marTop w:val="0"/>
      <w:marBottom w:val="0"/>
      <w:divBdr>
        <w:top w:val="none" w:sz="0" w:space="0" w:color="auto"/>
        <w:left w:val="none" w:sz="0" w:space="0" w:color="auto"/>
        <w:bottom w:val="none" w:sz="0" w:space="0" w:color="auto"/>
        <w:right w:val="none" w:sz="0" w:space="0" w:color="auto"/>
      </w:divBdr>
    </w:div>
    <w:div w:id="1627815179">
      <w:bodyDiv w:val="1"/>
      <w:marLeft w:val="0"/>
      <w:marRight w:val="0"/>
      <w:marTop w:val="0"/>
      <w:marBottom w:val="0"/>
      <w:divBdr>
        <w:top w:val="none" w:sz="0" w:space="0" w:color="auto"/>
        <w:left w:val="none" w:sz="0" w:space="0" w:color="auto"/>
        <w:bottom w:val="none" w:sz="0" w:space="0" w:color="auto"/>
        <w:right w:val="none" w:sz="0" w:space="0" w:color="auto"/>
      </w:divBdr>
    </w:div>
    <w:div w:id="1657875154">
      <w:bodyDiv w:val="1"/>
      <w:marLeft w:val="0"/>
      <w:marRight w:val="0"/>
      <w:marTop w:val="0"/>
      <w:marBottom w:val="0"/>
      <w:divBdr>
        <w:top w:val="none" w:sz="0" w:space="0" w:color="auto"/>
        <w:left w:val="none" w:sz="0" w:space="0" w:color="auto"/>
        <w:bottom w:val="none" w:sz="0" w:space="0" w:color="auto"/>
        <w:right w:val="none" w:sz="0" w:space="0" w:color="auto"/>
      </w:divBdr>
    </w:div>
    <w:div w:id="1658143334">
      <w:bodyDiv w:val="1"/>
      <w:marLeft w:val="0"/>
      <w:marRight w:val="0"/>
      <w:marTop w:val="0"/>
      <w:marBottom w:val="0"/>
      <w:divBdr>
        <w:top w:val="none" w:sz="0" w:space="0" w:color="auto"/>
        <w:left w:val="none" w:sz="0" w:space="0" w:color="auto"/>
        <w:bottom w:val="none" w:sz="0" w:space="0" w:color="auto"/>
        <w:right w:val="none" w:sz="0" w:space="0" w:color="auto"/>
      </w:divBdr>
    </w:div>
    <w:div w:id="1659770176">
      <w:bodyDiv w:val="1"/>
      <w:marLeft w:val="0"/>
      <w:marRight w:val="0"/>
      <w:marTop w:val="0"/>
      <w:marBottom w:val="0"/>
      <w:divBdr>
        <w:top w:val="none" w:sz="0" w:space="0" w:color="auto"/>
        <w:left w:val="none" w:sz="0" w:space="0" w:color="auto"/>
        <w:bottom w:val="none" w:sz="0" w:space="0" w:color="auto"/>
        <w:right w:val="none" w:sz="0" w:space="0" w:color="auto"/>
      </w:divBdr>
    </w:div>
    <w:div w:id="1660187400">
      <w:bodyDiv w:val="1"/>
      <w:marLeft w:val="0"/>
      <w:marRight w:val="0"/>
      <w:marTop w:val="0"/>
      <w:marBottom w:val="0"/>
      <w:divBdr>
        <w:top w:val="none" w:sz="0" w:space="0" w:color="auto"/>
        <w:left w:val="none" w:sz="0" w:space="0" w:color="auto"/>
        <w:bottom w:val="none" w:sz="0" w:space="0" w:color="auto"/>
        <w:right w:val="none" w:sz="0" w:space="0" w:color="auto"/>
      </w:divBdr>
    </w:div>
    <w:div w:id="1743142725">
      <w:bodyDiv w:val="1"/>
      <w:marLeft w:val="0"/>
      <w:marRight w:val="0"/>
      <w:marTop w:val="0"/>
      <w:marBottom w:val="0"/>
      <w:divBdr>
        <w:top w:val="none" w:sz="0" w:space="0" w:color="auto"/>
        <w:left w:val="none" w:sz="0" w:space="0" w:color="auto"/>
        <w:bottom w:val="none" w:sz="0" w:space="0" w:color="auto"/>
        <w:right w:val="none" w:sz="0" w:space="0" w:color="auto"/>
      </w:divBdr>
    </w:div>
    <w:div w:id="1829975898">
      <w:bodyDiv w:val="1"/>
      <w:marLeft w:val="0"/>
      <w:marRight w:val="0"/>
      <w:marTop w:val="0"/>
      <w:marBottom w:val="0"/>
      <w:divBdr>
        <w:top w:val="none" w:sz="0" w:space="0" w:color="auto"/>
        <w:left w:val="none" w:sz="0" w:space="0" w:color="auto"/>
        <w:bottom w:val="none" w:sz="0" w:space="0" w:color="auto"/>
        <w:right w:val="none" w:sz="0" w:space="0" w:color="auto"/>
      </w:divBdr>
    </w:div>
    <w:div w:id="1872768802">
      <w:bodyDiv w:val="1"/>
      <w:marLeft w:val="0"/>
      <w:marRight w:val="0"/>
      <w:marTop w:val="0"/>
      <w:marBottom w:val="0"/>
      <w:divBdr>
        <w:top w:val="none" w:sz="0" w:space="0" w:color="auto"/>
        <w:left w:val="none" w:sz="0" w:space="0" w:color="auto"/>
        <w:bottom w:val="none" w:sz="0" w:space="0" w:color="auto"/>
        <w:right w:val="none" w:sz="0" w:space="0" w:color="auto"/>
      </w:divBdr>
    </w:div>
    <w:div w:id="1894853762">
      <w:bodyDiv w:val="1"/>
      <w:marLeft w:val="0"/>
      <w:marRight w:val="0"/>
      <w:marTop w:val="0"/>
      <w:marBottom w:val="0"/>
      <w:divBdr>
        <w:top w:val="none" w:sz="0" w:space="0" w:color="auto"/>
        <w:left w:val="none" w:sz="0" w:space="0" w:color="auto"/>
        <w:bottom w:val="none" w:sz="0" w:space="0" w:color="auto"/>
        <w:right w:val="none" w:sz="0" w:space="0" w:color="auto"/>
      </w:divBdr>
    </w:div>
    <w:div w:id="1923416125">
      <w:bodyDiv w:val="1"/>
      <w:marLeft w:val="0"/>
      <w:marRight w:val="0"/>
      <w:marTop w:val="0"/>
      <w:marBottom w:val="0"/>
      <w:divBdr>
        <w:top w:val="none" w:sz="0" w:space="0" w:color="auto"/>
        <w:left w:val="none" w:sz="0" w:space="0" w:color="auto"/>
        <w:bottom w:val="none" w:sz="0" w:space="0" w:color="auto"/>
        <w:right w:val="none" w:sz="0" w:space="0" w:color="auto"/>
      </w:divBdr>
    </w:div>
    <w:div w:id="1962229231">
      <w:bodyDiv w:val="1"/>
      <w:marLeft w:val="0"/>
      <w:marRight w:val="0"/>
      <w:marTop w:val="0"/>
      <w:marBottom w:val="0"/>
      <w:divBdr>
        <w:top w:val="none" w:sz="0" w:space="0" w:color="auto"/>
        <w:left w:val="none" w:sz="0" w:space="0" w:color="auto"/>
        <w:bottom w:val="none" w:sz="0" w:space="0" w:color="auto"/>
        <w:right w:val="none" w:sz="0" w:space="0" w:color="auto"/>
      </w:divBdr>
    </w:div>
    <w:div w:id="1964916871">
      <w:bodyDiv w:val="1"/>
      <w:marLeft w:val="0"/>
      <w:marRight w:val="0"/>
      <w:marTop w:val="0"/>
      <w:marBottom w:val="0"/>
      <w:divBdr>
        <w:top w:val="none" w:sz="0" w:space="0" w:color="auto"/>
        <w:left w:val="none" w:sz="0" w:space="0" w:color="auto"/>
        <w:bottom w:val="none" w:sz="0" w:space="0" w:color="auto"/>
        <w:right w:val="none" w:sz="0" w:space="0" w:color="auto"/>
      </w:divBdr>
    </w:div>
    <w:div w:id="1982029217">
      <w:bodyDiv w:val="1"/>
      <w:marLeft w:val="0"/>
      <w:marRight w:val="0"/>
      <w:marTop w:val="0"/>
      <w:marBottom w:val="0"/>
      <w:divBdr>
        <w:top w:val="none" w:sz="0" w:space="0" w:color="auto"/>
        <w:left w:val="none" w:sz="0" w:space="0" w:color="auto"/>
        <w:bottom w:val="none" w:sz="0" w:space="0" w:color="auto"/>
        <w:right w:val="none" w:sz="0" w:space="0" w:color="auto"/>
      </w:divBdr>
    </w:div>
    <w:div w:id="1993102493">
      <w:bodyDiv w:val="1"/>
      <w:marLeft w:val="0"/>
      <w:marRight w:val="0"/>
      <w:marTop w:val="0"/>
      <w:marBottom w:val="0"/>
      <w:divBdr>
        <w:top w:val="none" w:sz="0" w:space="0" w:color="auto"/>
        <w:left w:val="none" w:sz="0" w:space="0" w:color="auto"/>
        <w:bottom w:val="none" w:sz="0" w:space="0" w:color="auto"/>
        <w:right w:val="none" w:sz="0" w:space="0" w:color="auto"/>
      </w:divBdr>
    </w:div>
    <w:div w:id="2026513026">
      <w:bodyDiv w:val="1"/>
      <w:marLeft w:val="0"/>
      <w:marRight w:val="0"/>
      <w:marTop w:val="0"/>
      <w:marBottom w:val="0"/>
      <w:divBdr>
        <w:top w:val="none" w:sz="0" w:space="0" w:color="auto"/>
        <w:left w:val="none" w:sz="0" w:space="0" w:color="auto"/>
        <w:bottom w:val="none" w:sz="0" w:space="0" w:color="auto"/>
        <w:right w:val="none" w:sz="0" w:space="0" w:color="auto"/>
      </w:divBdr>
    </w:div>
    <w:div w:id="2035574389">
      <w:bodyDiv w:val="1"/>
      <w:marLeft w:val="0"/>
      <w:marRight w:val="0"/>
      <w:marTop w:val="0"/>
      <w:marBottom w:val="0"/>
      <w:divBdr>
        <w:top w:val="none" w:sz="0" w:space="0" w:color="auto"/>
        <w:left w:val="none" w:sz="0" w:space="0" w:color="auto"/>
        <w:bottom w:val="none" w:sz="0" w:space="0" w:color="auto"/>
        <w:right w:val="none" w:sz="0" w:space="0" w:color="auto"/>
      </w:divBdr>
    </w:div>
    <w:div w:id="2071268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D841C-70BE-4947-AB12-9B701868E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2837</Words>
  <Characters>16171</Characters>
  <Application>Microsoft Office Word</Application>
  <DocSecurity>4</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South Wales Police</Company>
  <LinksUpToDate>false</LinksUpToDate>
  <CharactersWithSpaces>18971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Dragic,Tania swp55721</dc:creator>
  <cp:keywords/>
  <dc:description/>
  <cp:lastModifiedBy>Silk,Huw swp56757</cp:lastModifiedBy>
  <cp:revision>2</cp:revision>
  <cp:lastPrinted>2018-04-09T13:06:00Z</cp:lastPrinted>
  <dcterms:created xsi:type="dcterms:W3CDTF">2019-10-03T15:47:00Z</dcterms:created>
  <dcterms:modified xsi:type="dcterms:W3CDTF">2019-10-03T15:47:00Z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c249863d-a847-41ca-a888-154bce119a40</vt:lpwstr>
  </property>
  <property fmtid="{D5CDD505-2E9C-101B-9397-08002B2CF9AE}" pid="3" name="Classification">
    <vt:lpwstr>OFFICIAL</vt:lpwstr>
  </property>
  <property fmtid="{D5CDD505-2E9C-101B-9397-08002B2CF9AE}" pid="4" name="Visibility">
    <vt:lpwstr>NOT VISIBLE</vt:lpwstr>
  </property>
</Properties>
</file>